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bookmarkStart w:colFirst="0" w:colLast="0" w:name="_heading=h.lvdlm8yq6z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ИП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0"/>
        </w:rPr>
        <w:t xml:space="preserve">Байматов Руслан Миркамилович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rtl w:val="0"/>
        </w:rPr>
        <w:t xml:space="preserve">Запрос ценового предложения 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rtl w:val="0"/>
        </w:rPr>
        <w:t xml:space="preserve">на поставку строительной опалубки.</w:t>
      </w:r>
    </w:p>
    <w:p w:rsidR="00000000" w:rsidDel="00000000" w:rsidP="00000000" w:rsidRDefault="00000000" w:rsidRPr="00000000" w14:paraId="0000000C">
      <w:pPr>
        <w:spacing w:after="480" w:before="480" w:lineRule="auto"/>
        <w:rPr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  <w:sectPr>
          <w:headerReference r:id="rId7" w:type="default"/>
          <w:footerReference r:id="rId8" w:type="default"/>
          <w:pgSz w:h="16820" w:w="11900" w:orient="portrait"/>
          <w:pgMar w:bottom="1440" w:top="2347" w:left="1015" w:right="964" w:header="709" w:footer="709"/>
          <w:pgNumType w:start="2"/>
        </w:sectPr>
      </w:pPr>
      <w:r w:rsidDel="00000000" w:rsidR="00000000" w:rsidRPr="00000000">
        <w:rPr>
          <w:b w:val="1"/>
          <w:bCs w:val="1"/>
          <w:rtl w:val="0"/>
        </w:rPr>
        <w:t xml:space="preserve">Дата выпуска: 25.06.2026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0" w:line="276" w:lineRule="auto"/>
        <w:jc w:val="center"/>
        <w:rPr>
          <w:b w:val="1"/>
          <w:bCs w:val="1"/>
          <w:sz w:val="32"/>
          <w:szCs w:val="32"/>
        </w:rPr>
      </w:pPr>
      <w:bookmarkStart w:colFirst="0" w:colLast="0" w:name="_heading=h.prhfnmmspjzj" w:id="1"/>
      <w:bookmarkEnd w:id="1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ЗАПРОС НА ЦЕНОВОЕ ПРЕДЛОЖЕНИЕ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Номер ЗЦП:</w:t>
      </w:r>
      <w:r w:rsidDel="00000000" w:rsidR="00000000" w:rsidRPr="00000000">
        <w:rPr>
          <w:rtl w:val="0"/>
        </w:rPr>
        <w:t xml:space="preserve"> RED2-SGP-Batken-G-2026-2/32-01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160" w:hanging="21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Дата: 25.06.2026г. </w:t>
      </w:r>
    </w:p>
    <w:p w:rsidR="00000000" w:rsidDel="00000000" w:rsidP="00000000" w:rsidRDefault="00000000" w:rsidRPr="00000000" w14:paraId="00000020">
      <w:pPr>
        <w:ind w:left="2160" w:hanging="216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160" w:hanging="2160"/>
        <w:rPr/>
      </w:pPr>
      <w:r w:rsidDel="00000000" w:rsidR="00000000" w:rsidRPr="00000000">
        <w:rPr>
          <w:b w:val="1"/>
          <w:bCs w:val="1"/>
          <w:rtl w:val="0"/>
        </w:rPr>
        <w:t xml:space="preserve">Название проекта: </w:t>
      </w:r>
      <w:r w:rsidDel="00000000" w:rsidR="00000000" w:rsidRPr="00000000">
        <w:rPr>
          <w:rtl w:val="0"/>
        </w:rPr>
        <w:t xml:space="preserve">Второй Проект Регионального Экономического Развития (ПРЭР-2)</w:t>
      </w:r>
    </w:p>
    <w:p w:rsidR="00000000" w:rsidDel="00000000" w:rsidP="00000000" w:rsidRDefault="00000000" w:rsidRPr="00000000" w14:paraId="00000022">
      <w:pPr>
        <w:ind w:left="2160" w:hanging="216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Источник финансирования АРИС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Кому: </w:t>
      </w:r>
      <w:r w:rsidDel="00000000" w:rsidR="00000000" w:rsidRPr="00000000">
        <w:rPr>
          <w:rtl w:val="0"/>
        </w:rPr>
        <w:t xml:space="preserve">Поставщикам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24" w:val="single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Уважаемые господа,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before="240" w:line="276" w:lineRule="auto"/>
        <w:ind w:left="360" w:hanging="36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Индивидуальный предприниматель «Байматов Руслан Миркамилович» настоящим приглашает Вас представить свои ценовые предложения (котировки) на поставку строительных инструментов и оборудования в следующем объеме и количестве: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before="240" w:line="276" w:lineRule="auto"/>
        <w:ind w:left="36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754"/>
        <w:gridCol w:w="5072"/>
        <w:gridCol w:w="1840"/>
        <w:gridCol w:w="1994"/>
        <w:tblGridChange w:id="0">
          <w:tblGrid>
            <w:gridCol w:w="754"/>
            <w:gridCol w:w="5072"/>
            <w:gridCol w:w="1840"/>
            <w:gridCol w:w="1994"/>
          </w:tblGrid>
        </w:tblGridChange>
      </w:tblGrid>
      <w:tr>
        <w:trPr>
          <w:cantSplit w:val="0"/>
          <w:trHeight w:val="8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2B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Наименование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Ед.изм.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Количество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178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Крепёж Клипсы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1139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Тайрот 80 см (с гайкой)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190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Уголки, внутренний угол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Уголки, Наружный угол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ind w:firstLine="72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Информация о технической спецификации и требуемом количестве прилагается (Приложение А).</w:t>
      </w:r>
    </w:p>
    <w:p w:rsidR="00000000" w:rsidDel="00000000" w:rsidP="00000000" w:rsidRDefault="00000000" w:rsidRPr="00000000" w14:paraId="00000051">
      <w:pPr>
        <w:spacing w:line="276" w:lineRule="auto"/>
        <w:ind w:firstLine="72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Вам следует представить ценовые. котировки/тендерные предложения с Формой Предложения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Б).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которая должна быть подписана, скреплена печатью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отсканирована и направлена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следующие электронные адреса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ruslanbajmatov48@gmail.com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pmg2@aris.kg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40"/>
          <w:tab w:val="left" w:leader="none" w:pos="357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Ваша котировка должна быть на русском языке.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Крайний срок предоставления Вашего ценового предложения (котировки)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электронным адресам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указанному в пункте 3, истекает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b w:val="1"/>
          <w:bCs w:val="1"/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ию</w:t>
      </w:r>
      <w:r w:rsidDel="00000000" w:rsidR="00000000" w:rsidRPr="00000000">
        <w:rPr>
          <w:b w:val="1"/>
          <w:bCs w:val="1"/>
          <w:rtl w:val="0"/>
        </w:rPr>
        <w:t xml:space="preserve">ля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2026г., в 10-00 часов местного времени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Кыргызская Республика, Баткенская область,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Кадамжайский район, село Орозбеков, ул. Геолог, № 12, «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» ию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ля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2026г., в 10-00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Прилагаемые сроки и условия поставки являются неотъемлемой частью контракта.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Цены должны быть заявлены в кыргызских сомах на общую сумму в конечном пункте назначения по адресу: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Кыргызская Республика, Баткенская область,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Кадамжайский район, село Орозбеков, ул. Геолог, № 12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Предполагаемые цены должны включать в себя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:rsidR="00000000" w:rsidDel="00000000" w:rsidP="00000000" w:rsidRDefault="00000000" w:rsidRPr="00000000" w14:paraId="0000006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567" w:hanging="567"/>
        <w:jc w:val="both"/>
        <w:rPr>
          <w:u w:val="single"/>
        </w:rPr>
      </w:pPr>
      <w:bookmarkStart w:colFirst="0" w:colLast="0" w:name="_heading=h.ssqvonyowzpi" w:id="2"/>
      <w:bookmarkEnd w:id="2"/>
      <w:r w:rsidDel="00000000" w:rsidR="00000000" w:rsidRPr="00000000">
        <w:rPr>
          <w:rtl w:val="0"/>
        </w:rPr>
        <w:t xml:space="preserve">(ii)</w:t>
        <w:tab/>
      </w:r>
      <w:r w:rsidDel="00000000" w:rsidR="00000000" w:rsidRPr="00000000">
        <w:rPr>
          <w:u w:val="single"/>
          <w:rtl w:val="0"/>
        </w:rPr>
        <w:t xml:space="preserve">ОЦЕНКА ЦЕНОВЫХ КОТИРОВОК</w:t>
      </w:r>
      <w:r w:rsidDel="00000000" w:rsidR="00000000" w:rsidRPr="00000000">
        <w:rPr>
          <w:rtl w:val="0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:rsidR="00000000" w:rsidDel="00000000" w:rsidP="00000000" w:rsidRDefault="00000000" w:rsidRPr="00000000" w14:paraId="00000066">
      <w:pPr>
        <w:ind w:left="993" w:hanging="426"/>
        <w:jc w:val="both"/>
        <w:rPr/>
      </w:pPr>
      <w:r w:rsidDel="00000000" w:rsidR="00000000" w:rsidRPr="00000000">
        <w:rPr>
          <w:rtl w:val="0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:rsidR="00000000" w:rsidDel="00000000" w:rsidP="00000000" w:rsidRDefault="00000000" w:rsidRPr="00000000" w14:paraId="00000067">
      <w:pPr>
        <w:ind w:left="993" w:hanging="426"/>
        <w:jc w:val="both"/>
        <w:rPr/>
      </w:pPr>
      <w:r w:rsidDel="00000000" w:rsidR="00000000" w:rsidRPr="00000000">
        <w:rPr>
          <w:rtl w:val="0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:rsidR="00000000" w:rsidDel="00000000" w:rsidP="00000000" w:rsidRDefault="00000000" w:rsidRPr="00000000" w14:paraId="00000068">
      <w:pPr>
        <w:ind w:left="993" w:hanging="426"/>
        <w:jc w:val="both"/>
        <w:rPr/>
      </w:pPr>
      <w:r w:rsidDel="00000000" w:rsidR="00000000" w:rsidRPr="00000000">
        <w:rPr>
          <w:rtl w:val="0"/>
        </w:rPr>
        <w:t xml:space="preserve">(в) если Поставщик откажется принимать исправление, его котировка будет отклонена. </w:t>
      </w:r>
    </w:p>
    <w:p w:rsidR="00000000" w:rsidDel="00000000" w:rsidP="00000000" w:rsidRDefault="00000000" w:rsidRPr="00000000" w14:paraId="00000069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567" w:hanging="567"/>
        <w:jc w:val="both"/>
        <w:rPr/>
      </w:pPr>
      <w:r w:rsidDel="00000000" w:rsidR="00000000" w:rsidRPr="00000000">
        <w:rPr>
          <w:rtl w:val="0"/>
        </w:rPr>
        <w:t xml:space="preserve">(iii) </w:t>
      </w:r>
      <w:r w:rsidDel="00000000" w:rsidR="00000000" w:rsidRPr="00000000">
        <w:rPr>
          <w:u w:val="single"/>
          <w:rtl w:val="0"/>
        </w:rPr>
        <w:t xml:space="preserve">ПРИСУЖДЕНИЕ КОНТРАКТА:</w:t>
      </w:r>
      <w:r w:rsidDel="00000000" w:rsidR="00000000" w:rsidRPr="00000000">
        <w:rPr>
          <w:rtl w:val="0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Приложение А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6B">
      <w:pPr>
        <w:ind w:left="567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567" w:hanging="567"/>
        <w:jc w:val="both"/>
        <w:rPr/>
      </w:pPr>
      <w:r w:rsidDel="00000000" w:rsidR="00000000" w:rsidRPr="00000000">
        <w:rPr>
          <w:rtl w:val="0"/>
        </w:rPr>
        <w:t xml:space="preserve">(iv) </w:t>
        <w:tab/>
      </w:r>
      <w:r w:rsidDel="00000000" w:rsidR="00000000" w:rsidRPr="00000000">
        <w:rPr>
          <w:u w:val="single"/>
          <w:rtl w:val="0"/>
        </w:rPr>
        <w:t xml:space="preserve">СРОК ДЕЙСТВИЯ ПРЕДЛОЖЕНИЯ:</w:t>
      </w:r>
      <w:r w:rsidDel="00000000" w:rsidR="00000000" w:rsidRPr="00000000">
        <w:rPr>
          <w:rtl w:val="0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 участию в тендерах, сроком на два года.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Дальнейшая информация может быть получена по следующему адресу: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Кыргызская Республика, Бткенская область,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Кадамжайский район, село Орозбеков, ул. Геолог, № 12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тел: +996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771584788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ruslanbajmatov48@gmail.com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pmg2@aris.kg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Проверки и аудит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0" w:hanging="4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0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Просьба подтвердить по факсу/электронной почте получение настоящего приглашения и ваше намерение или отказ в подаче ценовых котировок.</w:t>
        <w:tab/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искренним уважением,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Индивидуальный предприниматель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____________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Р.М. Байматов  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240" w:line="276" w:lineRule="auto"/>
        <w:ind w:firstLine="720"/>
        <w:jc w:val="righ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240" w:line="276" w:lineRule="auto"/>
        <w:ind w:firstLine="720"/>
        <w:jc w:val="righ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ПРИЛОЖЕНИЕ 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ФОРМА КОНТРАКТА</w:t>
      </w:r>
    </w:p>
    <w:p w:rsidR="00000000" w:rsidDel="00000000" w:rsidP="00000000" w:rsidRDefault="00000000" w:rsidRPr="00000000" w14:paraId="0000008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#___________________</w:t>
      </w:r>
    </w:p>
    <w:p w:rsidR="00000000" w:rsidDel="00000000" w:rsidP="00000000" w:rsidRDefault="00000000" w:rsidRPr="00000000" w14:paraId="0000008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  <w:t xml:space="preserve"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  <w:t xml:space="preserve"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  <w:t xml:space="preserve">НАСТОЯЩЕЕ СОГЛАШЕНИЕ СВИДЕТЕЛЬСТВУЕТ О НИЖЕСЛЕДУЮЩЕМ:</w:t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  <w:t xml:space="preserve">1. Перечисленные ниже документы образуют данный Контракт и должны считаться его неотъемлемой частью, а именно:</w:t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2"/>
          <w:numId w:val="20"/>
        </w:numPr>
        <w:ind w:left="3420" w:hanging="2880"/>
        <w:jc w:val="both"/>
        <w:rPr/>
      </w:pPr>
      <w:r w:rsidDel="00000000" w:rsidR="00000000" w:rsidRPr="00000000">
        <w:rPr>
          <w:rtl w:val="0"/>
        </w:rPr>
        <w:t xml:space="preserve">Условия и сроки поставки, технические спецификации;</w:t>
      </w:r>
    </w:p>
    <w:p w:rsidR="00000000" w:rsidDel="00000000" w:rsidP="00000000" w:rsidRDefault="00000000" w:rsidRPr="00000000" w14:paraId="0000008C">
      <w:pPr>
        <w:numPr>
          <w:ilvl w:val="2"/>
          <w:numId w:val="20"/>
        </w:numPr>
        <w:ind w:left="3420" w:hanging="2880"/>
        <w:jc w:val="both"/>
        <w:rPr/>
      </w:pPr>
      <w:r w:rsidDel="00000000" w:rsidR="00000000" w:rsidRPr="00000000">
        <w:rPr>
          <w:rtl w:val="0"/>
        </w:rPr>
        <w:t xml:space="preserve">Приложение (если применимо).</w:t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rtl w:val="0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  <w:t xml:space="preserve"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Расторжение Контракта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612" w:right="0" w:hanging="252.000000000000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Расторжение контракта за неисполнение обязательств </w:t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numPr>
          <w:ilvl w:val="2"/>
          <w:numId w:val="22"/>
        </w:numPr>
        <w:spacing w:after="200" w:before="0" w:lineRule="auto"/>
        <w:ind w:left="1152" w:hanging="57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4"/>
        <w:keepNext w:val="0"/>
        <w:numPr>
          <w:ilvl w:val="3"/>
          <w:numId w:val="23"/>
        </w:numPr>
        <w:spacing w:after="200" w:before="0" w:lineRule="auto"/>
        <w:ind w:left="1685" w:hanging="504.00000000000006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:rsidR="00000000" w:rsidDel="00000000" w:rsidP="00000000" w:rsidRDefault="00000000" w:rsidRPr="00000000" w14:paraId="00000098">
      <w:pPr>
        <w:pStyle w:val="Heading4"/>
        <w:keepNext w:val="0"/>
        <w:numPr>
          <w:ilvl w:val="3"/>
          <w:numId w:val="23"/>
        </w:numPr>
        <w:spacing w:after="200" w:before="0" w:lineRule="auto"/>
        <w:ind w:left="1685" w:hanging="504.00000000000006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если Поставщик не выполнил любые другие обязательства по контракту; или</w:t>
      </w:r>
    </w:p>
    <w:p w:rsidR="00000000" w:rsidDel="00000000" w:rsidP="00000000" w:rsidRDefault="00000000" w:rsidRPr="00000000" w14:paraId="00000099">
      <w:pPr>
        <w:pStyle w:val="Heading4"/>
        <w:keepNext w:val="0"/>
        <w:numPr>
          <w:ilvl w:val="3"/>
          <w:numId w:val="23"/>
        </w:numPr>
        <w:spacing w:after="200" w:before="0" w:lineRule="auto"/>
        <w:ind w:left="1685" w:hanging="504.00000000000006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52" w:right="0" w:hanging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612" w:right="0" w:hanging="61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</w:t>
        <w:tab/>
        <w:t xml:space="preserve">Расторжение контракта вследствие несостоятельности Поставщика 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numPr>
          <w:ilvl w:val="2"/>
          <w:numId w:val="3"/>
        </w:numPr>
        <w:spacing w:after="200" w:before="0" w:lineRule="auto"/>
        <w:ind w:left="1152" w:hanging="57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612" w:right="0" w:hanging="61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</w:t>
        <w:tab/>
        <w:t xml:space="preserve">Расторжение контракта по инициативе Покупателя </w:t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numPr>
          <w:ilvl w:val="2"/>
          <w:numId w:val="4"/>
        </w:numPr>
        <w:spacing w:after="200" w:before="0" w:lineRule="auto"/>
        <w:ind w:left="1152" w:hanging="57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numPr>
          <w:ilvl w:val="2"/>
          <w:numId w:val="4"/>
        </w:numPr>
        <w:spacing w:after="200" w:before="0" w:lineRule="auto"/>
        <w:ind w:left="1152" w:hanging="57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В отношении остальных товаров, Покупатель может: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4"/>
        <w:keepNext w:val="0"/>
        <w:numPr>
          <w:ilvl w:val="3"/>
          <w:numId w:val="5"/>
        </w:numPr>
        <w:spacing w:after="200" w:before="0" w:lineRule="auto"/>
        <w:ind w:left="1728" w:hanging="576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Купить с доставкой любой объем товара по цене и условиям Контракта; и/или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216" w:right="0" w:hanging="432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spacing w:after="120" w:lineRule="auto"/>
        <w:ind w:left="720" w:hanging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Мошенничество и коррупция </w:t>
      </w:r>
    </w:p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  <w:t xml:space="preserve">Инспектирование и аудиторские проверки </w:t>
      </w:r>
    </w:p>
    <w:p w:rsidR="00000000" w:rsidDel="00000000" w:rsidP="00000000" w:rsidRDefault="00000000" w:rsidRPr="00000000" w14:paraId="000000A6">
      <w:pPr>
        <w:jc w:val="both"/>
        <w:rPr/>
      </w:pPr>
      <w:r w:rsidDel="00000000" w:rsidR="00000000" w:rsidRPr="00000000">
        <w:rPr>
          <w:rtl w:val="0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:rsidR="00000000" w:rsidDel="00000000" w:rsidP="00000000" w:rsidRDefault="00000000" w:rsidRPr="00000000" w14:paraId="000000A7">
      <w:pPr>
        <w:jc w:val="both"/>
        <w:rPr/>
      </w:pPr>
      <w:r w:rsidDel="00000000" w:rsidR="00000000" w:rsidRPr="00000000">
        <w:rPr>
          <w:rtl w:val="0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:rsidR="00000000" w:rsidDel="00000000" w:rsidP="00000000" w:rsidRDefault="00000000" w:rsidRPr="00000000" w14:paraId="000000A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AD">
      <w:pPr>
        <w:tabs>
          <w:tab w:val="left" w:leader="none" w:pos="672"/>
          <w:tab w:val="left" w:leader="none" w:pos="1440"/>
          <w:tab w:val="left" w:leader="none" w:pos="2112"/>
          <w:tab w:val="right" w:leader="none" w:pos="8618"/>
        </w:tabs>
        <w:jc w:val="both"/>
        <w:rPr/>
      </w:pPr>
      <w:r w:rsidDel="00000000" w:rsidR="00000000" w:rsidRPr="00000000">
        <w:rPr>
          <w:rtl w:val="0"/>
        </w:rPr>
        <w:t xml:space="preserve">(от имени Покупателя)</w:t>
      </w:r>
    </w:p>
    <w:p w:rsidR="00000000" w:rsidDel="00000000" w:rsidP="00000000" w:rsidRDefault="00000000" w:rsidRPr="00000000" w14:paraId="000000A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  <w:t xml:space="preserve">(от имени Поставщика)</w:t>
      </w:r>
    </w:p>
    <w:p w:rsidR="00000000" w:rsidDel="00000000" w:rsidP="00000000" w:rsidRDefault="00000000" w:rsidRPr="00000000" w14:paraId="000000B1">
      <w:pPr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УСЛОВИЯ И СРОКИ ПОСТАВКИ</w:t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2160" w:hanging="2160"/>
        <w:rPr/>
      </w:pPr>
      <w:r w:rsidDel="00000000" w:rsidR="00000000" w:rsidRPr="00000000">
        <w:rPr>
          <w:b w:val="1"/>
          <w:bCs w:val="1"/>
          <w:rtl w:val="0"/>
        </w:rPr>
        <w:t xml:space="preserve">Название проекта: </w:t>
      </w:r>
      <w:r w:rsidDel="00000000" w:rsidR="00000000" w:rsidRPr="00000000">
        <w:rPr>
          <w:rtl w:val="0"/>
        </w:rPr>
        <w:t xml:space="preserve">Второй Проект Регионального Экономического Развития (ПРЭР-2)</w:t>
      </w:r>
    </w:p>
    <w:p w:rsidR="00000000" w:rsidDel="00000000" w:rsidP="00000000" w:rsidRDefault="00000000" w:rsidRPr="00000000" w14:paraId="000000B5">
      <w:pPr>
        <w:ind w:left="2160" w:hanging="21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75" w:before="75" w:lineRule="auto"/>
        <w:ind w:left="600" w:hanging="600"/>
        <w:rPr/>
      </w:pPr>
      <w:r w:rsidDel="00000000" w:rsidR="00000000" w:rsidRPr="00000000">
        <w:rPr>
          <w:u w:val="single"/>
          <w:rtl w:val="0"/>
        </w:rPr>
        <w:t xml:space="preserve">Цены и график поставки</w:t>
      </w:r>
      <w:r w:rsidDel="00000000" w:rsidR="00000000" w:rsidRPr="00000000">
        <w:rPr>
          <w:rtl w:val="0"/>
        </w:rPr>
        <w:tab/>
      </w:r>
    </w:p>
    <w:tbl>
      <w:tblPr>
        <w:tblStyle w:val="Table2"/>
        <w:tblW w:w="10273.999999999998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726"/>
        <w:gridCol w:w="2226"/>
        <w:gridCol w:w="850"/>
        <w:gridCol w:w="707"/>
        <w:gridCol w:w="1273"/>
        <w:gridCol w:w="1576"/>
        <w:gridCol w:w="1318"/>
        <w:gridCol w:w="1417"/>
        <w:gridCol w:w="181"/>
        <w:tblGridChange w:id="0">
          <w:tblGrid>
            <w:gridCol w:w="726"/>
            <w:gridCol w:w="2226"/>
            <w:gridCol w:w="850"/>
            <w:gridCol w:w="707"/>
            <w:gridCol w:w="1273"/>
            <w:gridCol w:w="1576"/>
            <w:gridCol w:w="1318"/>
            <w:gridCol w:w="1417"/>
            <w:gridCol w:w="181"/>
          </w:tblGrid>
        </w:tblGridChange>
      </w:tblGrid>
      <w:tr>
        <w:trPr>
          <w:cantSplit w:val="0"/>
          <w:trHeight w:val="31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Описание товаров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Ед. изм.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Кол-во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Цена за единицу (сом)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все налоги, таможенные пошлины, сборы, стоимость внутренней транспортировки и страхование (сом)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Общая цена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до конечного пункта (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в т.ч. все налоги, таможенные пошлины, сборы, стоимость внутренней транспортировки и страхование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(сом)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Срок и место</w:t>
            </w:r>
          </w:p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поставки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178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«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Доставка и документы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120х40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120х30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120х20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Крепёж Клипсы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1139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Тайрот 80 см (с гайкой)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190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Уголки, внутренний угол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Уголки, Наружный угол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:rsidR="00000000" w:rsidDel="00000000" w:rsidP="00000000" w:rsidRDefault="00000000" w:rsidRPr="00000000" w14:paraId="00000117">
      <w:pPr>
        <w:jc w:val="both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Руководство по эксплуатации</w:t>
      </w:r>
      <w:r w:rsidDel="00000000" w:rsidR="00000000" w:rsidRPr="00000000">
        <w:rPr>
          <w:b w:val="1"/>
          <w:bCs w:val="1"/>
          <w:u w:val="single"/>
          <w:rtl w:val="0"/>
        </w:rPr>
        <w:t xml:space="preserve">:</w:t>
      </w:r>
      <w:r w:rsidDel="00000000" w:rsidR="00000000" w:rsidRPr="00000000">
        <w:rPr>
          <w:rtl w:val="0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:rsidR="00000000" w:rsidDel="00000000" w:rsidP="00000000" w:rsidRDefault="00000000" w:rsidRPr="00000000" w14:paraId="000001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Период действия настоящего контракта начинается с «  » ______2026 года и завершается «   » _________2026 года (период поставки).</w:t>
      </w:r>
    </w:p>
    <w:p w:rsidR="00000000" w:rsidDel="00000000" w:rsidP="00000000" w:rsidRDefault="00000000" w:rsidRPr="00000000" w14:paraId="0000011A">
      <w:pPr>
        <w:numPr>
          <w:ilvl w:val="0"/>
          <w:numId w:val="8"/>
        </w:numPr>
        <w:ind w:left="720" w:hanging="720"/>
        <w:jc w:val="both"/>
        <w:rPr/>
      </w:pPr>
      <w:r w:rsidDel="00000000" w:rsidR="00000000" w:rsidRPr="00000000">
        <w:rPr>
          <w:u w:val="single"/>
          <w:rtl w:val="0"/>
        </w:rPr>
        <w:t xml:space="preserve">Фиксированная цена:</w:t>
      </w:r>
      <w:r w:rsidDel="00000000" w:rsidR="00000000" w:rsidRPr="00000000">
        <w:rPr>
          <w:rtl w:val="0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:rsidR="00000000" w:rsidDel="00000000" w:rsidP="00000000" w:rsidRDefault="00000000" w:rsidRPr="00000000" w14:paraId="000001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0"/>
          <w:numId w:val="8"/>
        </w:numPr>
        <w:ind w:left="720" w:hanging="720"/>
        <w:jc w:val="both"/>
        <w:rPr/>
      </w:pPr>
      <w:r w:rsidDel="00000000" w:rsidR="00000000" w:rsidRPr="00000000">
        <w:rPr>
          <w:rtl w:val="0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:rsidR="00000000" w:rsidDel="00000000" w:rsidP="00000000" w:rsidRDefault="00000000" w:rsidRPr="00000000" w14:paraId="000001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0"/>
          <w:numId w:val="8"/>
        </w:numPr>
        <w:ind w:left="720" w:hanging="720"/>
        <w:jc w:val="both"/>
        <w:rPr/>
      </w:pPr>
      <w:r w:rsidDel="00000000" w:rsidR="00000000" w:rsidRPr="00000000">
        <w:rPr>
          <w:u w:val="single"/>
          <w:rtl w:val="0"/>
        </w:rPr>
        <w:t xml:space="preserve">График поставки:</w:t>
      </w:r>
      <w:r w:rsidDel="00000000" w:rsidR="00000000" w:rsidRPr="00000000">
        <w:rPr>
          <w:rtl w:val="0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:rsidR="00000000" w:rsidDel="00000000" w:rsidP="00000000" w:rsidRDefault="00000000" w:rsidRPr="00000000" w14:paraId="000001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8"/>
        </w:numPr>
        <w:ind w:left="720" w:hanging="720"/>
        <w:jc w:val="both"/>
        <w:rPr/>
      </w:pPr>
      <w:r w:rsidDel="00000000" w:rsidR="00000000" w:rsidRPr="00000000">
        <w:rPr>
          <w:u w:val="single"/>
          <w:rtl w:val="0"/>
        </w:rPr>
        <w:t xml:space="preserve">Штрафные санкции</w:t>
      </w:r>
      <w:r w:rsidDel="00000000" w:rsidR="00000000" w:rsidRPr="00000000">
        <w:rPr>
          <w:rtl w:val="0"/>
        </w:rPr>
        <w:t xml:space="preserve"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:rsidR="00000000" w:rsidDel="00000000" w:rsidP="00000000" w:rsidRDefault="00000000" w:rsidRPr="00000000" w14:paraId="000001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8"/>
        </w:numPr>
        <w:ind w:left="720" w:hanging="720"/>
        <w:jc w:val="both"/>
        <w:rPr/>
      </w:pPr>
      <w:r w:rsidDel="00000000" w:rsidR="00000000" w:rsidRPr="00000000">
        <w:rPr>
          <w:u w:val="single"/>
          <w:rtl w:val="0"/>
        </w:rPr>
        <w:t xml:space="preserve">Страхование</w:t>
      </w:r>
      <w:r w:rsidDel="00000000" w:rsidR="00000000" w:rsidRPr="00000000">
        <w:rPr>
          <w:rtl w:val="0"/>
        </w:rPr>
        <w:t xml:space="preserve"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:rsidR="00000000" w:rsidDel="00000000" w:rsidP="00000000" w:rsidRDefault="00000000" w:rsidRPr="00000000" w14:paraId="000001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Применимое законодательство: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Контракт интерпретируется в соответствии с законами Кыргызской Республики.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Разрешение споров: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Доставка и документы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Поставка должна осуществляться до указанного места назначения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Кыргызская Республика, Баткенская область,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Кадамжайский район, село Орозбеков, ул. Геолог, №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/>
      </w:pPr>
      <w:r w:rsidDel="00000000" w:rsidR="00000000" w:rsidRPr="00000000">
        <w:rPr>
          <w:rtl w:val="0"/>
        </w:rPr>
        <w:t xml:space="preserve"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2" w:right="0" w:hanging="14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к Счет к оплате Поставщика с указанием описания товаров, количества, цены за единицу, и общей суммы с разделением суммы налогов;</w:t>
      </w:r>
    </w:p>
    <w:p w:rsidR="00000000" w:rsidDel="00000000" w:rsidP="00000000" w:rsidRDefault="00000000" w:rsidRPr="00000000" w14:paraId="0000012A">
      <w:pPr>
        <w:ind w:left="720" w:hanging="145"/>
        <w:jc w:val="both"/>
        <w:rPr/>
      </w:pPr>
      <w:r w:rsidDel="00000000" w:rsidR="00000000" w:rsidRPr="00000000">
        <w:rPr>
          <w:rtl w:val="0"/>
        </w:rPr>
        <w:t xml:space="preserve">(ii)  Гарантийный сертификат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Сертификат соответствия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Оплата: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Представленный Вами счет подлежит 100% оплате по следующей схеме:</w:t>
      </w:r>
    </w:p>
    <w:p w:rsidR="00000000" w:rsidDel="00000000" w:rsidP="00000000" w:rsidRDefault="00000000" w:rsidRPr="00000000" w14:paraId="0000012E">
      <w:pPr>
        <w:numPr>
          <w:ilvl w:val="1"/>
          <w:numId w:val="12"/>
        </w:numPr>
        <w:ind w:left="144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100% </w:t>
      </w:r>
      <w:r w:rsidDel="00000000" w:rsidR="00000000" w:rsidRPr="00000000">
        <w:rPr>
          <w:rtl w:val="0"/>
        </w:rPr>
        <w:t xml:space="preserve">после подписания акта приема-передачи и предоставления счета на оплату в течение 30 (тридцать) календарных дней.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:rsidR="00000000" w:rsidDel="00000000" w:rsidP="00000000" w:rsidRDefault="00000000" w:rsidRPr="00000000" w14:paraId="00000135">
      <w:pPr>
        <w:tabs>
          <w:tab w:val="left" w:leader="none" w:pos="14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Инструкции по упаковке и маркировке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Дефекты: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Все дефекты должны быть устранены Поставщиком, без каких-либо расходов со стороны Покупателя в течение 5 дней c даты уведомления Покупателем.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Форс-мажор: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:rsidR="00000000" w:rsidDel="00000000" w:rsidP="00000000" w:rsidRDefault="00000000" w:rsidRPr="00000000" w14:paraId="0000013B">
      <w:pPr>
        <w:jc w:val="both"/>
        <w:rPr/>
      </w:pPr>
      <w:r w:rsidDel="00000000" w:rsidR="00000000" w:rsidRPr="00000000">
        <w:rPr>
          <w:rtl w:val="0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:rsidR="00000000" w:rsidDel="00000000" w:rsidP="00000000" w:rsidRDefault="00000000" w:rsidRPr="00000000" w14:paraId="000001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both"/>
        <w:rPr/>
      </w:pPr>
      <w:r w:rsidDel="00000000" w:rsidR="00000000" w:rsidRPr="00000000">
        <w:rPr>
          <w:rtl w:val="0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3F">
      <w:pPr>
        <w:spacing w:after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Технические спецификации</w:t>
      </w:r>
    </w:p>
    <w:p w:rsidR="00000000" w:rsidDel="00000000" w:rsidP="00000000" w:rsidRDefault="00000000" w:rsidRPr="00000000" w14:paraId="00000140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Поставка оборудования включает в себя установку, монтаж, ввод в эксплуатацию.</w:t>
      </w:r>
    </w:p>
    <w:tbl>
      <w:tblPr>
        <w:tblStyle w:val="Table3"/>
        <w:tblW w:w="9960.0" w:type="dxa"/>
        <w:jc w:val="center"/>
        <w:tblLayout w:type="fixed"/>
        <w:tblLook w:val="0400"/>
      </w:tblPr>
      <w:tblGrid>
        <w:gridCol w:w="4140"/>
        <w:gridCol w:w="2520"/>
        <w:gridCol w:w="585"/>
        <w:gridCol w:w="2715"/>
        <w:tblGridChange w:id="0">
          <w:tblGrid>
            <w:gridCol w:w="4140"/>
            <w:gridCol w:w="2520"/>
            <w:gridCol w:w="585"/>
            <w:gridCol w:w="271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1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ТЕХНИЧЕСКИЕ ПАРАМЕТРЫ И СПЕЦИФИКАЦИИ </w:t>
            </w:r>
          </w:p>
          <w:p w:rsidR="00000000" w:rsidDel="00000000" w:rsidP="00000000" w:rsidRDefault="00000000" w:rsidRPr="00000000" w14:paraId="00000143">
            <w:pPr>
              <w:keepNext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145">
            <w:pPr>
              <w:keepNext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Комментарии на техническое соответствие (Должен заполняется участником тендера)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7">
            <w:pPr>
              <w:tabs>
                <w:tab w:val="center" w:leader="none" w:pos="3585"/>
                <w:tab w:val="center" w:leader="none" w:pos="2000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Опалубка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tabs>
                <w:tab w:val="center" w:leader="none" w:pos="3585"/>
                <w:tab w:val="left" w:leader="none" w:pos="6000"/>
                <w:tab w:val="center" w:leader="none" w:pos="20000"/>
                <w:tab w:val="left" w:leader="none" w:pos="31680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Поставка должна предусматривать доставку и отгрузку товаров до места назначения.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tabs>
                <w:tab w:val="center" w:leader="none" w:pos="3585"/>
                <w:tab w:val="center" w:leader="none" w:pos="20000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Количество: 199</w:t>
              <w:tab/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153">
            <w:pPr>
              <w:keepNext w:val="1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ОБЩИЕ СПЕЦИФИКАЦИИ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120х60</w:t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numPr>
                <w:ilvl w:val="0"/>
                <w:numId w:val="16"/>
              </w:numPr>
              <w:shd w:fill="ffffff" w:val="clear"/>
              <w:ind w:left="0" w:hanging="360"/>
              <w:rPr/>
            </w:pPr>
            <w:r w:rsidDel="00000000" w:rsidR="00000000" w:rsidRPr="00000000">
              <w:rPr>
                <w:rtl w:val="0"/>
              </w:rPr>
              <w:t xml:space="preserve">Материал: акрилонитрил-бутадиен-стирол (ABS)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16"/>
              </w:numPr>
              <w:shd w:fill="ffffff" w:val="clear"/>
              <w:ind w:left="0" w:hanging="360"/>
              <w:rPr/>
            </w:pPr>
            <w:r w:rsidDel="00000000" w:rsidR="00000000" w:rsidRPr="00000000">
              <w:rPr>
                <w:rtl w:val="0"/>
              </w:rPr>
              <w:t xml:space="preserve">Толщина: 70–80 мм</w:t>
            </w:r>
          </w:p>
          <w:p w:rsidR="00000000" w:rsidDel="00000000" w:rsidP="00000000" w:rsidRDefault="00000000" w:rsidRPr="00000000" w14:paraId="0000015A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Оборачиваемость:</w:t>
            </w:r>
            <w:r w:rsidDel="00000000" w:rsidR="00000000" w:rsidRPr="00000000">
              <w:rPr>
                <w:rtl w:val="0"/>
              </w:rPr>
              <w:t xml:space="preserve"> Высокая, более 100-120 циклов заливки.</w:t>
            </w:r>
          </w:p>
          <w:p w:rsidR="00000000" w:rsidDel="00000000" w:rsidP="00000000" w:rsidRDefault="00000000" w:rsidRPr="00000000" w14:paraId="0000015B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·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Вес:</w:t>
            </w:r>
            <w:r w:rsidDel="00000000" w:rsidR="00000000" w:rsidRPr="00000000">
              <w:rPr>
                <w:rtl w:val="0"/>
              </w:rPr>
              <w:t xml:space="preserve"> Легкие элементы (например, около </w:t>
            </w:r>
            <w:r w:rsidDel="00000000" w:rsidR="00000000" w:rsidRPr="00000000">
              <w:rPr/>
              <w:drawing>
                <wp:inline distB="0" distT="0" distL="0" distR="0">
                  <wp:extent cx="9525" cy="9525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0" distT="0" distL="0" distR="0">
                  <wp:extent cx="542925" cy="190500"/>
                  <wp:effectExtent b="0" l="0" r="0" t="0"/>
                  <wp:docPr id="7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), что позволяет монтировать систему вручную без крана.</w:t>
            </w:r>
          </w:p>
          <w:p w:rsidR="00000000" w:rsidDel="00000000" w:rsidP="00000000" w:rsidRDefault="00000000" w:rsidRPr="00000000" w14:paraId="0000015C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·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Температурный диапазон:</w:t>
            </w:r>
            <w:r w:rsidDel="00000000" w:rsidR="00000000" w:rsidRPr="00000000">
              <w:rPr>
                <w:rtl w:val="0"/>
              </w:rPr>
              <w:t xml:space="preserve"> Эффективная работа от </w:t>
            </w:r>
            <w:r w:rsidDel="00000000" w:rsidR="00000000" w:rsidRPr="00000000">
              <w:rPr/>
              <w:drawing>
                <wp:inline distB="0" distT="0" distL="0" distR="0">
                  <wp:extent cx="9525" cy="9525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56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76250" cy="190500"/>
                  <wp:effectExtent b="0" l="0" r="0" t="0"/>
                  <wp:docPr id="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до </w:t>
            </w:r>
            <w:r w:rsidDel="00000000" w:rsidR="00000000" w:rsidRPr="00000000">
              <w:rPr/>
              <w:drawing>
                <wp:inline distB="0" distT="0" distL="0" distR="0">
                  <wp:extent cx="9525" cy="9525"/>
                  <wp:effectExtent b="0" l="0" r="0" t="0"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0" distT="0" distL="0" distR="0">
                  <wp:extent cx="476250" cy="190500"/>
                  <wp:effectExtent b="0" l="0" r="0" t="0"/>
                  <wp:docPr id="11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E">
            <w:pPr>
              <w:spacing w:line="25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·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Давление бетона: </w:t>
            </w:r>
            <w:r w:rsidDel="00000000" w:rsidR="00000000" w:rsidRPr="00000000">
              <w:rPr>
                <w:rtl w:val="0"/>
              </w:rPr>
              <w:t xml:space="preserve">Выдерживает рабочую нагрузку до </w:t>
            </w:r>
            <w:r w:rsidDel="00000000" w:rsidR="00000000" w:rsidRPr="00000000">
              <w:rPr/>
              <w:drawing>
                <wp:inline distB="0" distT="0" distL="0" distR="0">
                  <wp:extent cx="9525" cy="9525"/>
                  <wp:effectExtent b="0" l="0" r="0" t="0"/>
                  <wp:docPr id="1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56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42975" cy="190500"/>
                  <wp:effectExtent b="0" l="0" r="0" t="0"/>
                  <wp:docPr id="1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56" w:lineRule="auto"/>
              <w:jc w:val="center"/>
              <w:rPr/>
            </w:pPr>
            <w:sdt>
              <w:sdtPr>
                <w:id w:val="-1922788664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72−80 кН/м2, позволяющие собирать различные конфигурации.</w:t>
                </w:r>
              </w:sdtContent>
            </w:sdt>
          </w:p>
          <w:p w:rsidR="00000000" w:rsidDel="00000000" w:rsidP="00000000" w:rsidRDefault="00000000" w:rsidRPr="00000000" w14:paraId="00000161">
            <w:pPr>
              <w:numPr>
                <w:ilvl w:val="0"/>
                <w:numId w:val="16"/>
              </w:numPr>
              <w:shd w:fill="ffffff" w:val="clear"/>
              <w:ind w:left="0" w:hanging="360"/>
              <w:rPr/>
            </w:pPr>
            <w:r w:rsidDel="00000000" w:rsidR="00000000" w:rsidRPr="00000000">
              <w:rPr>
                <w:rtl w:val="0"/>
              </w:rPr>
              <w:t xml:space="preserve">·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Преимущества:</w:t>
            </w:r>
            <w:r w:rsidDel="00000000" w:rsidR="00000000" w:rsidRPr="00000000">
              <w:rPr>
                <w:rtl w:val="0"/>
              </w:rPr>
              <w:t xml:space="preserve"> Не требует смазки, не подвержена коррозии, удобна в складировании и транспортировок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120х40</w:t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120х30</w:t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Опалубка ABC 120х20</w:t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Крепёж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Поставка должна предусматривать доставку и отгрузку товаров до места назначения.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Количество: 1330</w:t>
              <w:tab/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ОБЩИЕ СПЕЦИФИКАЦИИ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rPr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Крепёж Клипсы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Крепёж клипсы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rPr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Тайрот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Тайрот металические 80 см (с гайкой)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Уголки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Поставка должна предусматривать доставку и отгрузку товаров до места назначения.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Количество: 22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ОБЩИЕ СПЕЦИФИКАЦИИ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Уголки, внутренний угол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Металлический внутренний угол 150х150,</w:t>
            </w:r>
          </w:p>
          <w:p w:rsidR="00000000" w:rsidDel="00000000" w:rsidP="00000000" w:rsidRDefault="00000000" w:rsidRPr="00000000" w14:paraId="0000019A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7,85кг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Уголки, Наружный угол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Металлический Наружный угол 65х65х1200, 3,1 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15"/>
        </w:numPr>
        <w:ind w:left="720" w:hanging="720"/>
        <w:jc w:val="both"/>
        <w:rPr/>
      </w:pPr>
      <w:r w:rsidDel="00000000" w:rsidR="00000000" w:rsidRPr="00000000">
        <w:rPr>
          <w:u w:val="single"/>
          <w:rtl w:val="0"/>
        </w:rPr>
        <w:t xml:space="preserve">Невыполнение обязательств</w:t>
      </w:r>
      <w:r w:rsidDel="00000000" w:rsidR="00000000" w:rsidRPr="00000000">
        <w:rPr>
          <w:rtl w:val="0"/>
        </w:rPr>
        <w:t xml:space="preserve"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:rsidR="00000000" w:rsidDel="00000000" w:rsidP="00000000" w:rsidRDefault="00000000" w:rsidRPr="00000000" w14:paraId="000001A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126"/>
        <w:gridCol w:w="6939"/>
        <w:tblGridChange w:id="0">
          <w:tblGrid>
            <w:gridCol w:w="3126"/>
            <w:gridCol w:w="6939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ПЕЧАТЬ ПРЕДПРИЯТИЯ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Наименование поставщика ____________________________</w:t>
            </w:r>
          </w:p>
          <w:p w:rsidR="00000000" w:rsidDel="00000000" w:rsidP="00000000" w:rsidRDefault="00000000" w:rsidRPr="00000000" w14:paraId="000001A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Подпись уполномоченного лица                        </w:t>
            </w:r>
          </w:p>
          <w:p w:rsidR="00000000" w:rsidDel="00000000" w:rsidP="00000000" w:rsidRDefault="00000000" w:rsidRPr="00000000" w14:paraId="000001A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Дата: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800"/>
        </w:tabs>
        <w:spacing w:after="0" w:before="0" w:line="240" w:lineRule="auto"/>
        <w:ind w:left="1080" w:right="0" w:hanging="540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Б</w:t>
      </w:r>
    </w:p>
    <w:p w:rsidR="00000000" w:rsidDel="00000000" w:rsidP="00000000" w:rsidRDefault="00000000" w:rsidRPr="00000000" w14:paraId="000001BD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ФОРМА ТЕНДЕРНОГО ПРЕДЛОЖЕНИЯ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right" w:leader="none" w:pos="9072"/>
        </w:tabs>
        <w:jc w:val="both"/>
        <w:rPr/>
      </w:pPr>
      <w:r w:rsidDel="00000000" w:rsidR="00000000" w:rsidRPr="00000000">
        <w:rPr>
          <w:rtl w:val="0"/>
        </w:rPr>
        <w:t xml:space="preserve"> </w:t>
        <w:tab/>
        <w:t xml:space="preserve">  ____________</w:t>
      </w:r>
    </w:p>
    <w:p w:rsidR="00000000" w:rsidDel="00000000" w:rsidP="00000000" w:rsidRDefault="00000000" w:rsidRPr="00000000" w14:paraId="000001C0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200" w:lineRule="auto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Кому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567"/>
          <w:tab w:val="left" w:leader="none" w:pos="720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both"/>
        <w:rPr/>
      </w:pPr>
      <w:r w:rsidDel="00000000" w:rsidR="00000000" w:rsidRPr="00000000">
        <w:rPr>
          <w:rtl w:val="0"/>
        </w:rPr>
        <w:t xml:space="preserve">Адрес: </w:t>
      </w:r>
    </w:p>
    <w:p w:rsidR="00000000" w:rsidDel="00000000" w:rsidP="00000000" w:rsidRDefault="00000000" w:rsidRPr="00000000" w14:paraId="000001C5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ind w:left="1133" w:hanging="52.9999999999999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rPr/>
      </w:pPr>
      <w:r w:rsidDel="00000000" w:rsidR="00000000" w:rsidRPr="00000000">
        <w:rPr>
          <w:rtl w:val="0"/>
        </w:rPr>
        <w:t xml:space="preserve"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:rsidR="00000000" w:rsidDel="00000000" w:rsidP="00000000" w:rsidRDefault="00000000" w:rsidRPr="00000000" w14:paraId="000001C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jc w:val="both"/>
        <w:rPr/>
      </w:pPr>
      <w:r w:rsidDel="00000000" w:rsidR="00000000" w:rsidRPr="00000000">
        <w:rPr>
          <w:rtl w:val="0"/>
        </w:rPr>
        <w:t xml:space="preserve">Мы предлагаем завершить поставку товаров, описанных в Контракте в течение периода __________ дней с даты подписания контракта.</w:t>
      </w:r>
    </w:p>
    <w:p w:rsidR="00000000" w:rsidDel="00000000" w:rsidP="00000000" w:rsidRDefault="00000000" w:rsidRPr="00000000" w14:paraId="000001C9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jc w:val="both"/>
        <w:rPr/>
      </w:pPr>
      <w:r w:rsidDel="00000000" w:rsidR="00000000" w:rsidRPr="00000000">
        <w:rPr>
          <w:rtl w:val="0"/>
        </w:rPr>
        <w:t xml:space="preserve"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:rsidR="00000000" w:rsidDel="00000000" w:rsidP="00000000" w:rsidRDefault="00000000" w:rsidRPr="00000000" w14:paraId="000001CA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rPr/>
      </w:pPr>
      <w:r w:rsidDel="00000000" w:rsidR="00000000" w:rsidRPr="00000000">
        <w:rPr>
          <w:rtl w:val="0"/>
        </w:rPr>
        <w:t xml:space="preserve"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:rsidR="00000000" w:rsidDel="00000000" w:rsidP="00000000" w:rsidRDefault="00000000" w:rsidRPr="00000000" w14:paraId="000001CB">
      <w:pPr>
        <w:jc w:val="both"/>
        <w:rPr/>
      </w:pPr>
      <w:r w:rsidDel="00000000" w:rsidR="00000000" w:rsidRPr="00000000">
        <w:rPr>
          <w:rtl w:val="0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:rsidR="00000000" w:rsidDel="00000000" w:rsidP="00000000" w:rsidRDefault="00000000" w:rsidRPr="00000000" w14:paraId="000001CC">
      <w:pPr>
        <w:jc w:val="both"/>
        <w:rPr/>
      </w:pPr>
      <w:r w:rsidDel="00000000" w:rsidR="00000000" w:rsidRPr="00000000">
        <w:rPr>
          <w:rtl w:val="0"/>
        </w:rPr>
        <w:t xml:space="preserve">(a) </w:t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:rsidR="00000000" w:rsidDel="00000000" w:rsidP="00000000" w:rsidRDefault="00000000" w:rsidRPr="00000000" w14:paraId="000001CD">
      <w:pPr>
        <w:jc w:val="both"/>
        <w:rPr/>
      </w:pPr>
      <w:r w:rsidDel="00000000" w:rsidR="00000000" w:rsidRPr="00000000">
        <w:rPr>
          <w:rtl w:val="0"/>
        </w:rPr>
        <w:t xml:space="preserve">(b) </w:t>
        <w:tab/>
        <w:t xml:space="preserve"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:rsidR="00000000" w:rsidDel="00000000" w:rsidP="00000000" w:rsidRDefault="00000000" w:rsidRPr="00000000" w14:paraId="000001CE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rPr/>
      </w:pPr>
      <w:r w:rsidDel="00000000" w:rsidR="00000000" w:rsidRPr="00000000">
        <w:rPr>
          <w:rtl w:val="0"/>
        </w:rPr>
        <w:t xml:space="preserve">Подпись уполномоченного лица: _______________________________________________</w:t>
      </w:r>
    </w:p>
    <w:p w:rsidR="00000000" w:rsidDel="00000000" w:rsidP="00000000" w:rsidRDefault="00000000" w:rsidRPr="00000000" w14:paraId="000001D0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rPr/>
      </w:pPr>
      <w:r w:rsidDel="00000000" w:rsidR="00000000" w:rsidRPr="00000000">
        <w:rPr>
          <w:rtl w:val="0"/>
        </w:rPr>
        <w:t xml:space="preserve">ФИО и должность подписавшего: ______________________________________________</w:t>
      </w:r>
    </w:p>
    <w:p w:rsidR="00000000" w:rsidDel="00000000" w:rsidP="00000000" w:rsidRDefault="00000000" w:rsidRPr="00000000" w14:paraId="000001D1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3"/>
        </w:tabs>
        <w:rPr/>
      </w:pPr>
      <w:r w:rsidDel="00000000" w:rsidR="00000000" w:rsidRPr="00000000">
        <w:rPr>
          <w:rtl w:val="0"/>
        </w:rPr>
        <w:t xml:space="preserve">Наименование Поставщика: _______________________________________________</w:t>
      </w:r>
    </w:p>
    <w:sectPr>
      <w:headerReference r:id="rId19" w:type="default"/>
      <w:footerReference r:id="rId20" w:type="default"/>
      <w:type w:val="nextPage"/>
      <w:pgSz w:h="16820" w:w="11900" w:orient="portrait"/>
      <w:pgMar w:bottom="1440" w:top="2347" w:left="1276" w:right="964" w:header="709" w:footer="709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Gungsuh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90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4" w:val="single"/>
        <w:right w:space="0" w:sz="0" w:val="nil"/>
        <w:between w:space="0" w:sz="0" w:val="nil"/>
      </w:pBdr>
      <w:shd w:fill="auto" w:val="clear"/>
      <w:tabs>
        <w:tab w:val="right" w:leader="none" w:pos="900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354648</wp:posOffset>
              </wp:positionH>
              <wp:positionV relativeFrom="page">
                <wp:posOffset>445453</wp:posOffset>
              </wp:positionV>
              <wp:extent cx="6878320" cy="369570"/>
              <wp:effectExtent b="0" l="0" r="0" t="0"/>
              <wp:wrapNone/>
              <wp:docPr descr="Rectangle 5"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911600" y="360000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354648</wp:posOffset>
              </wp:positionH>
              <wp:positionV relativeFrom="page">
                <wp:posOffset>445453</wp:posOffset>
              </wp:positionV>
              <wp:extent cx="6878320" cy="369570"/>
              <wp:effectExtent b="0" l="0" r="0" t="0"/>
              <wp:wrapNone/>
              <wp:docPr descr="Rectangle 5" id="4" name="image9.png"/>
              <a:graphic>
                <a:graphicData uri="http://schemas.openxmlformats.org/drawingml/2006/picture">
                  <pic:pic>
                    <pic:nvPicPr>
                      <pic:cNvPr descr="Rectangle 5"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8320" cy="3695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354648</wp:posOffset>
              </wp:positionH>
              <wp:positionV relativeFrom="page">
                <wp:posOffset>855663</wp:posOffset>
              </wp:positionV>
              <wp:extent cx="6878320" cy="189230"/>
              <wp:effectExtent b="0" l="0" r="0" t="0"/>
              <wp:wrapNone/>
              <wp:docPr descr="Rectangle 6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1600" y="369000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354648</wp:posOffset>
              </wp:positionH>
              <wp:positionV relativeFrom="page">
                <wp:posOffset>855663</wp:posOffset>
              </wp:positionV>
              <wp:extent cx="6878320" cy="189230"/>
              <wp:effectExtent b="0" l="0" r="0" t="0"/>
              <wp:wrapNone/>
              <wp:docPr descr="Rectangle 6" id="1" name="image6.png"/>
              <a:graphic>
                <a:graphicData uri="http://schemas.openxmlformats.org/drawingml/2006/picture">
                  <pic:pic>
                    <pic:nvPicPr>
                      <pic:cNvPr descr="Rectangle 6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8320" cy="189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4" w:val="single"/>
        <w:right w:space="0" w:sz="0" w:val="nil"/>
        <w:between w:space="0" w:sz="0" w:val="nil"/>
      </w:pBdr>
      <w:shd w:fill="auto" w:val="clear"/>
      <w:tabs>
        <w:tab w:val="right" w:leader="none" w:pos="900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437833</wp:posOffset>
              </wp:positionH>
              <wp:positionV relativeFrom="page">
                <wp:posOffset>445453</wp:posOffset>
              </wp:positionV>
              <wp:extent cx="6878320" cy="369570"/>
              <wp:effectExtent b="0" l="0" r="0" t="0"/>
              <wp:wrapNone/>
              <wp:docPr descr="Rectangle 2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11600" y="360000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437833</wp:posOffset>
              </wp:positionH>
              <wp:positionV relativeFrom="page">
                <wp:posOffset>445453</wp:posOffset>
              </wp:positionV>
              <wp:extent cx="6878320" cy="369570"/>
              <wp:effectExtent b="0" l="0" r="0" t="0"/>
              <wp:wrapNone/>
              <wp:docPr descr="Rectangle 2" id="2" name="image7.png"/>
              <a:graphic>
                <a:graphicData uri="http://schemas.openxmlformats.org/drawingml/2006/picture">
                  <pic:pic>
                    <pic:nvPicPr>
                      <pic:cNvPr descr="Rectangle 2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8320" cy="3695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437833</wp:posOffset>
              </wp:positionH>
              <wp:positionV relativeFrom="page">
                <wp:posOffset>855663</wp:posOffset>
              </wp:positionV>
              <wp:extent cx="6878320" cy="189230"/>
              <wp:effectExtent b="0" l="0" r="0" t="0"/>
              <wp:wrapNone/>
              <wp:docPr descr="Rectangle 3"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911600" y="369000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437833</wp:posOffset>
              </wp:positionH>
              <wp:positionV relativeFrom="page">
                <wp:posOffset>855663</wp:posOffset>
              </wp:positionV>
              <wp:extent cx="6878320" cy="189230"/>
              <wp:effectExtent b="0" l="0" r="0" t="0"/>
              <wp:wrapNone/>
              <wp:docPr descr="Rectangle 3" id="3" name="image8.png"/>
              <a:graphic>
                <a:graphicData uri="http://schemas.openxmlformats.org/drawingml/2006/picture">
                  <pic:pic>
                    <pic:nvPicPr>
                      <pic:cNvPr descr="Rectangle 3"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8320" cy="189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261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05" w:hanging="605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Roman"/>
      <w:lvlText w:val="(%4)"/>
      <w:lvlJc w:val="left"/>
      <w:pPr>
        <w:ind w:left="1440" w:hanging="259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(%4)%5.%6.%7.%8.%9."/>
      <w:lvlJc w:val="left"/>
      <w:pPr>
        <w:ind w:left="1584" w:hanging="1584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605" w:hanging="605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Roman"/>
      <w:lvlText w:val="(%4)"/>
      <w:lvlJc w:val="left"/>
      <w:pPr>
        <w:ind w:left="1440" w:hanging="259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(%4)%5.%6.%7.%8.%9."/>
      <w:lvlJc w:val="left"/>
      <w:pPr>
        <w:ind w:left="1584" w:hanging="1584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605" w:hanging="605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Roman"/>
      <w:lvlText w:val="(%4)"/>
      <w:lvlJc w:val="left"/>
      <w:pPr>
        <w:ind w:left="1440" w:hanging="259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(%4)%5.%6.%7.%8.%9."/>
      <w:lvlJc w:val="left"/>
      <w:pPr>
        <w:ind w:left="1584" w:hanging="1584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lowerLetter"/>
      <w:lvlText w:val="(%1)"/>
      <w:lvlJc w:val="left"/>
      <w:pPr>
        <w:ind w:left="858" w:hanging="426.0000000000000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(%1)%2."/>
      <w:lvlJc w:val="left"/>
      <w:pPr>
        <w:ind w:left="540" w:hanging="54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(%3)"/>
      <w:lvlJc w:val="left"/>
      <w:pPr>
        <w:ind w:left="900" w:hanging="46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lowerRoman"/>
      <w:lvlText w:val="(%4)"/>
      <w:lvlJc w:val="left"/>
      <w:pPr>
        <w:ind w:left="1728" w:hanging="575.9999999999998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4)%5."/>
      <w:lvlJc w:val="left"/>
      <w:pPr>
        <w:ind w:left="1044" w:hanging="4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(%4)%5.%6."/>
      <w:lvlJc w:val="left"/>
      <w:pPr>
        <w:ind w:left="1188" w:hanging="604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(%4)%5.%6.%7."/>
      <w:lvlJc w:val="left"/>
      <w:pPr>
        <w:ind w:left="1332" w:hanging="748.0000000000001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4)%5.%6.%7.%8."/>
      <w:lvlJc w:val="left"/>
      <w:pPr>
        <w:ind w:left="1476" w:hanging="892.0000000000001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(%4)%5.%6.%7.%8.%9."/>
      <w:lvlJc w:val="left"/>
      <w:pPr>
        <w:ind w:left="1620" w:hanging="103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lowerLetter"/>
      <w:lvlText w:val="(%1)"/>
      <w:lvlJc w:val="left"/>
      <w:pPr>
        <w:ind w:left="858" w:hanging="426.0000000000000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(%1)%2."/>
      <w:lvlJc w:val="left"/>
      <w:pPr>
        <w:ind w:left="540" w:hanging="54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(%3)"/>
      <w:lvlJc w:val="left"/>
      <w:pPr>
        <w:ind w:left="900" w:hanging="46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lowerRoman"/>
      <w:lvlText w:val="(%4)"/>
      <w:lvlJc w:val="left"/>
      <w:pPr>
        <w:ind w:left="1216" w:hanging="432.0000000000001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4)%5."/>
      <w:lvlJc w:val="left"/>
      <w:pPr>
        <w:ind w:left="1008" w:hanging="79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(%4)%5.%6."/>
      <w:lvlJc w:val="left"/>
      <w:pPr>
        <w:ind w:left="1152" w:hanging="935.9999999999999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0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224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(%4)%5.%6.%7.%8.%9."/>
      <w:lvlJc w:val="left"/>
      <w:pPr>
        <w:ind w:left="1584" w:hanging="1368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5"/>
      <w:numFmt w:val="decimal"/>
      <w:lvlText w:val="%1."/>
      <w:lvlJc w:val="left"/>
      <w:pPr>
        <w:ind w:left="720" w:hanging="72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2"/>
      <w:numFmt w:val="decimal"/>
      <w:lvlText w:val="%1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440" w:hanging="6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600" w:hanging="6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5760" w:hanging="660"/>
      </w:pPr>
      <w:rPr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0"/>
      <w:numFmt w:val="decimal"/>
      <w:lvlText w:val="%1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6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6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660"/>
      </w:pPr>
      <w:rPr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1"/>
      <w:numFmt w:val="lowerLetter"/>
      <w:lvlText w:val="(%1)"/>
      <w:lvlJc w:val="left"/>
      <w:pPr>
        <w:ind w:left="858" w:hanging="426.0000000000000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(%1)%2."/>
      <w:lvlJc w:val="left"/>
      <w:pPr>
        <w:ind w:left="540" w:hanging="54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(%3)"/>
      <w:lvlJc w:val="left"/>
      <w:pPr>
        <w:ind w:left="900" w:hanging="468"/>
      </w:pPr>
      <w:rPr>
        <w:smallCaps w:val="0"/>
        <w:strike w:val="0"/>
        <w:shd w:fill="auto" w:val="clear"/>
        <w:vertAlign w:val="baseline"/>
      </w:rPr>
    </w:lvl>
    <w:lvl w:ilvl="3">
      <w:start w:val="3"/>
      <w:numFmt w:val="lowerRoman"/>
      <w:lvlText w:val="(%4)"/>
      <w:lvlJc w:val="left"/>
      <w:pPr>
        <w:ind w:left="993" w:hanging="42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4)%5."/>
      <w:lvlJc w:val="left"/>
      <w:pPr>
        <w:ind w:left="786" w:hanging="78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(%4)%5.%6."/>
      <w:lvlJc w:val="left"/>
      <w:pPr>
        <w:ind w:left="930" w:hanging="93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(%4)%5.%6.%7."/>
      <w:lvlJc w:val="left"/>
      <w:pPr>
        <w:ind w:left="1074" w:hanging="1074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4)%5.%6.%7.%8."/>
      <w:lvlJc w:val="left"/>
      <w:pPr>
        <w:ind w:left="1218" w:hanging="1218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(%4)%5.%6.%7.%8.%9."/>
      <w:lvlJc w:val="left"/>
      <w:pPr>
        <w:ind w:left="1362" w:hanging="136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261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abstractNum w:abstractNumId="12">
    <w:lvl w:ilvl="0">
      <w:start w:val="11"/>
      <w:numFmt w:val="decimal"/>
      <w:lvlText w:val="%1."/>
      <w:lvlJc w:val="left"/>
      <w:pPr>
        <w:ind w:left="709" w:hanging="709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440" w:hanging="6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600" w:hanging="6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5760" w:hanging="660"/>
      </w:pPr>
      <w:rPr>
        <w:smallCaps w:val="0"/>
        <w:strike w:val="0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abstractNum w:abstractNumId="15">
    <w:lvl w:ilvl="0">
      <w:start w:val="19"/>
      <w:numFmt w:val="decimal"/>
      <w:lvlText w:val="%1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440" w:hanging="6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600" w:hanging="6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5760" w:hanging="660"/>
      </w:pPr>
      <w:rPr>
        <w:smallCaps w:val="0"/>
        <w:strike w:val="0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."/>
      <w:lvlJc w:val="left"/>
      <w:pPr>
        <w:ind w:left="240" w:hanging="240"/>
      </w:pPr>
      <w:rPr>
        <w:b w:val="1"/>
        <w:bCs w:val="1"/>
        <w:smallCaps w:val="0"/>
        <w:strike w:val="0"/>
        <w:sz w:val="16"/>
        <w:szCs w:val="16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960" w:hanging="240"/>
      </w:pPr>
      <w:rPr>
        <w:b w:val="1"/>
        <w:bCs w:val="1"/>
        <w:smallCaps w:val="0"/>
        <w:strike w:val="0"/>
        <w:sz w:val="16"/>
        <w:szCs w:val="16"/>
        <w:shd w:fill="auto" w:val="clear"/>
        <w:vertAlign w:val="baseline"/>
      </w:rPr>
    </w:lvl>
    <w:lvl w:ilvl="2">
      <w:start w:val="1"/>
      <w:numFmt w:val="lowerLetter"/>
      <w:lvlText w:val="%3)"/>
      <w:lvlJc w:val="left"/>
      <w:pPr>
        <w:ind w:left="1860" w:hanging="240"/>
      </w:pPr>
      <w:rPr>
        <w:b w:val="1"/>
        <w:bCs w:val="1"/>
        <w:smallCaps w:val="0"/>
        <w:strike w:val="0"/>
        <w:sz w:val="16"/>
        <w:szCs w:val="16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2490" w:hanging="240"/>
      </w:pPr>
      <w:rPr>
        <w:b w:val="1"/>
        <w:bCs w:val="1"/>
        <w:smallCaps w:val="0"/>
        <w:strike w:val="0"/>
        <w:sz w:val="16"/>
        <w:szCs w:val="16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20" w:hanging="240"/>
      </w:pPr>
      <w:rPr>
        <w:b w:val="1"/>
        <w:bCs w:val="1"/>
        <w:smallCaps w:val="0"/>
        <w:strike w:val="0"/>
        <w:sz w:val="16"/>
        <w:szCs w:val="16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73" w:hanging="173"/>
      </w:pPr>
      <w:rPr>
        <w:b w:val="1"/>
        <w:bCs w:val="1"/>
        <w:smallCaps w:val="0"/>
        <w:strike w:val="0"/>
        <w:sz w:val="16"/>
        <w:szCs w:val="16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560" w:hanging="240"/>
      </w:pPr>
      <w:rPr>
        <w:b w:val="1"/>
        <w:bCs w:val="1"/>
        <w:smallCaps w:val="0"/>
        <w:strike w:val="0"/>
        <w:sz w:val="16"/>
        <w:szCs w:val="16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280" w:hanging="240"/>
      </w:pPr>
      <w:rPr>
        <w:b w:val="1"/>
        <w:bCs w:val="1"/>
        <w:smallCaps w:val="0"/>
        <w:strike w:val="0"/>
        <w:sz w:val="16"/>
        <w:szCs w:val="16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33" w:hanging="173"/>
      </w:pPr>
      <w:rPr>
        <w:b w:val="1"/>
        <w:bCs w:val="1"/>
        <w:smallCaps w:val="0"/>
        <w:strike w:val="0"/>
        <w:sz w:val="16"/>
        <w:szCs w:val="16"/>
        <w:shd w:fill="auto" w:val="clear"/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8" w:hanging="288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261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abstractNum w:abstractNumId="19">
    <w:lvl w:ilvl="0">
      <w:start w:val="1"/>
      <w:numFmt w:val="decimal"/>
      <w:lvlText w:val="%1."/>
      <w:lvlJc w:val="left"/>
      <w:pPr>
        <w:ind w:left="420" w:hanging="4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09" w:hanging="424.9999999999999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smallCaps w:val="0"/>
        <w:strike w:val="0"/>
        <w:shd w:fill="auto" w:val="clear"/>
        <w:vertAlign w:val="baseline"/>
      </w:rPr>
    </w:lvl>
  </w:abstractNum>
  <w:abstractNum w:abstractNumId="20">
    <w:lvl w:ilvl="0">
      <w:start w:val="1"/>
      <w:numFmt w:val="lowerLetter"/>
      <w:lvlText w:val="(%1)"/>
      <w:lvlJc w:val="left"/>
      <w:pPr>
        <w:ind w:left="4140" w:hanging="270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(%2)"/>
      <w:lvlJc w:val="left"/>
      <w:pPr>
        <w:ind w:left="4950" w:hanging="270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)"/>
      <w:lvlJc w:val="left"/>
      <w:pPr>
        <w:ind w:left="3420" w:hanging="28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6300" w:hanging="522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7020" w:hanging="522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7740" w:hanging="51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8460" w:hanging="522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9180" w:hanging="522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9900" w:hanging="5160"/>
      </w:pPr>
      <w:rPr>
        <w:smallCaps w:val="0"/>
        <w:strike w:val="0"/>
        <w:shd w:fill="auto" w:val="clear"/>
        <w:vertAlign w:val="baseline"/>
      </w:rPr>
    </w:lvl>
  </w:abstractNum>
  <w:abstractNum w:abstractNumId="21">
    <w:lvl w:ilvl="0">
      <w:start w:val="4"/>
      <w:numFmt w:val="decimal"/>
      <w:lvlText w:val="%1."/>
      <w:lvlJc w:val="left"/>
      <w:pPr>
        <w:ind w:left="720" w:hanging="72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abstractNum w:abstractNumId="22"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605" w:hanging="605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Roman"/>
      <w:lvlText w:val="(%4)"/>
      <w:lvlJc w:val="left"/>
      <w:pPr>
        <w:ind w:left="1440" w:hanging="259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(%4)%5.%6.%7.%8.%9."/>
      <w:lvlJc w:val="left"/>
      <w:pPr>
        <w:ind w:left="1584" w:hanging="1584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605" w:hanging="605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Roman"/>
      <w:lvlText w:val="(%4)"/>
      <w:lvlJc w:val="left"/>
      <w:pPr>
        <w:ind w:left="1685" w:hanging="504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(%4)%5.%6.%7.%8.%9."/>
      <w:lvlJc w:val="left"/>
      <w:pPr>
        <w:ind w:left="1584" w:hanging="1584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3763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mailto:_______________@gmail.com" TargetMode="External"/><Relationship Id="rId10" Type="http://schemas.openxmlformats.org/officeDocument/2006/relationships/hyperlink" Target="mailto:pmg@aris.kg" TargetMode="External"/><Relationship Id="rId13" Type="http://schemas.openxmlformats.org/officeDocument/2006/relationships/hyperlink" Target="mailto:pmg@aris.kg" TargetMode="External"/><Relationship Id="rId12" Type="http://schemas.openxmlformats.org/officeDocument/2006/relationships/hyperlink" Target="mailto:_______________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uslanbajmatov48@gmail.com" TargetMode="External"/><Relationship Id="rId15" Type="http://schemas.openxmlformats.org/officeDocument/2006/relationships/image" Target="media/image3.jpg"/><Relationship Id="rId14" Type="http://schemas.openxmlformats.org/officeDocument/2006/relationships/image" Target="media/image5.png"/><Relationship Id="rId17" Type="http://schemas.openxmlformats.org/officeDocument/2006/relationships/image" Target="media/image4.jpg"/><Relationship Id="rId16" Type="http://schemas.openxmlformats.org/officeDocument/2006/relationships/image" Target="media/image1.jpg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customXml" Target="../customXML/item1.xml"/><Relationship Id="rId18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YYmYkAPnrvSIRd8HT0KyTqDjDw==">CgMxLjAaFAoBMBIPCg0IB0IJEgdHdW5nc3VoMg5oLmx2ZGxtOHlxNnppYzIOaC5wcmhmbm1tc3BqemoyDmguc3Nxdm9ueW93enBpOAByITFKeFpXYS1aUjVTRVdaZXJHc3J2cEM4QVprbjhuZ04zMw==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eyJoZGlkIjoiM2ExNjRmYWQxYjA2OWI5Y2JlY2UxNGVhNzliYTk2YWYifQ==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EACBAE5D3E394CCFA73D52B35655E382_12</vt:lpwstr>
  </property>
</Properties>
</file>