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79DB6" w14:textId="30B1CCCB" w:rsidR="00E62B54" w:rsidRPr="006B0391" w:rsidRDefault="00DE27CE" w:rsidP="00DE27CE">
      <w:pPr>
        <w:spacing w:line="280" w:lineRule="exact"/>
        <w:jc w:val="right"/>
        <w:rPr>
          <w:rFonts w:ascii="Times New Roman" w:hAnsi="Times New Roman"/>
          <w:b/>
          <w:bCs/>
          <w:lang w:val="ru-RU"/>
        </w:rPr>
      </w:pPr>
      <w:r w:rsidRPr="006B0391">
        <w:rPr>
          <w:rFonts w:ascii="Times New Roman" w:hAnsi="Times New Roman"/>
          <w:b/>
          <w:bCs/>
          <w:lang w:val="ru-RU"/>
        </w:rPr>
        <w:t>Приложение 1</w:t>
      </w:r>
    </w:p>
    <w:p w14:paraId="6192DDEC" w14:textId="77777777" w:rsidR="00E62B54" w:rsidRPr="006B0391" w:rsidRDefault="00E62B54" w:rsidP="00BF2377">
      <w:pPr>
        <w:spacing w:line="280" w:lineRule="exact"/>
        <w:jc w:val="both"/>
        <w:rPr>
          <w:rFonts w:ascii="Times New Roman" w:hAnsi="Times New Roman"/>
          <w:lang w:val="ru-RU"/>
        </w:rPr>
      </w:pPr>
    </w:p>
    <w:p w14:paraId="12A7DDCA" w14:textId="77777777" w:rsidR="00E62B54" w:rsidRPr="006B0391" w:rsidRDefault="00E62B54" w:rsidP="00BF2377">
      <w:pPr>
        <w:spacing w:line="280" w:lineRule="exact"/>
        <w:jc w:val="both"/>
        <w:rPr>
          <w:rFonts w:ascii="Times New Roman" w:hAnsi="Times New Roman"/>
          <w:lang w:val="ru-RU"/>
        </w:rPr>
      </w:pPr>
    </w:p>
    <w:p w14:paraId="5369B141" w14:textId="77777777" w:rsidR="00E62B54" w:rsidRPr="006B0391" w:rsidRDefault="00E62B54" w:rsidP="00BF2377">
      <w:pPr>
        <w:spacing w:line="280" w:lineRule="exact"/>
        <w:jc w:val="both"/>
        <w:rPr>
          <w:rFonts w:ascii="Times New Roman" w:hAnsi="Times New Roman"/>
          <w:lang w:val="ru-RU"/>
        </w:rPr>
      </w:pPr>
    </w:p>
    <w:p w14:paraId="45AFD37B" w14:textId="77777777" w:rsidR="00E23A81" w:rsidRPr="006B0391" w:rsidRDefault="00E23A81" w:rsidP="00E23A81">
      <w:pPr>
        <w:pStyle w:val="af8"/>
        <w:tabs>
          <w:tab w:val="left" w:pos="450"/>
        </w:tabs>
        <w:spacing w:before="240" w:line="280" w:lineRule="exact"/>
        <w:jc w:val="center"/>
        <w:rPr>
          <w:rFonts w:ascii="Times New Roman" w:hAnsi="Times New Roman"/>
          <w:sz w:val="24"/>
          <w:szCs w:val="24"/>
          <w:lang w:val="ru-RU"/>
        </w:rPr>
      </w:pPr>
      <w:r w:rsidRPr="006B0391">
        <w:rPr>
          <w:rFonts w:ascii="Times New Roman" w:hAnsi="Times New Roman"/>
          <w:sz w:val="24"/>
          <w:szCs w:val="24"/>
          <w:lang w:val="ru-RU"/>
        </w:rPr>
        <w:t>ФОРМА ЦЕНОВОГО ПРЕДЛОЖЕНИЯ</w:t>
      </w:r>
    </w:p>
    <w:p w14:paraId="57F019B5" w14:textId="3FFB09C1" w:rsidR="00EE2B36" w:rsidRPr="006B0391" w:rsidRDefault="00EE2B36" w:rsidP="00E23A81">
      <w:pPr>
        <w:jc w:val="right"/>
        <w:rPr>
          <w:rFonts w:ascii="Times New Roman" w:hAnsi="Times New Roman"/>
          <w:lang w:val="ru-RU"/>
        </w:rPr>
      </w:pPr>
      <w:r w:rsidRPr="006B0391">
        <w:rPr>
          <w:rFonts w:ascii="Times New Roman" w:hAnsi="Times New Roman"/>
          <w:lang w:val="ru-RU"/>
        </w:rPr>
        <w:tab/>
      </w:r>
      <w:r w:rsidRPr="006B0391">
        <w:rPr>
          <w:rFonts w:ascii="Times New Roman" w:hAnsi="Times New Roman"/>
          <w:lang w:val="ru-RU"/>
        </w:rPr>
        <w:tab/>
      </w:r>
      <w:r w:rsidRPr="006B0391">
        <w:rPr>
          <w:rFonts w:ascii="Times New Roman" w:hAnsi="Times New Roman"/>
          <w:lang w:val="ru-RU"/>
        </w:rPr>
        <w:tab/>
      </w:r>
      <w:r w:rsidRPr="006B0391">
        <w:rPr>
          <w:rFonts w:ascii="Times New Roman" w:hAnsi="Times New Roman"/>
          <w:lang w:val="ru-RU"/>
        </w:rPr>
        <w:tab/>
      </w:r>
      <w:r w:rsidRPr="006B0391">
        <w:rPr>
          <w:rFonts w:ascii="Times New Roman" w:hAnsi="Times New Roman"/>
          <w:lang w:val="ru-RU"/>
        </w:rPr>
        <w:tab/>
      </w:r>
      <w:r w:rsidRPr="006B0391">
        <w:rPr>
          <w:rFonts w:ascii="Times New Roman" w:hAnsi="Times New Roman"/>
          <w:lang w:val="ru-RU"/>
        </w:rPr>
        <w:tab/>
      </w:r>
      <w:r w:rsidR="00E23A81" w:rsidRPr="006B0391">
        <w:rPr>
          <w:rFonts w:ascii="Times New Roman" w:hAnsi="Times New Roman"/>
          <w:lang w:val="ru-RU"/>
        </w:rPr>
        <w:t>_____________________ [дата]</w:t>
      </w:r>
      <w:r w:rsidRPr="006B0391">
        <w:rPr>
          <w:rFonts w:ascii="Times New Roman" w:hAnsi="Times New Roman"/>
          <w:lang w:val="ru-RU"/>
        </w:rPr>
        <w:t xml:space="preserve">                    </w:t>
      </w:r>
    </w:p>
    <w:p w14:paraId="311724C6" w14:textId="77777777" w:rsidR="00EE2B36" w:rsidRPr="006B0391" w:rsidRDefault="00EE2B36" w:rsidP="00EE2B36">
      <w:pPr>
        <w:jc w:val="both"/>
        <w:rPr>
          <w:rFonts w:ascii="Times New Roman" w:hAnsi="Times New Roman"/>
          <w:lang w:val="ru-RU"/>
        </w:rPr>
      </w:pPr>
      <w:r w:rsidRPr="006B0391">
        <w:rPr>
          <w:rFonts w:ascii="Times New Roman" w:hAnsi="Times New Roman"/>
          <w:lang w:val="ru-RU"/>
        </w:rPr>
        <w:tab/>
      </w:r>
    </w:p>
    <w:p w14:paraId="5FEA889C" w14:textId="77777777" w:rsidR="00EE2B36" w:rsidRPr="006B0391" w:rsidRDefault="00EE2B36" w:rsidP="00EE2B36">
      <w:pPr>
        <w:ind w:left="720"/>
        <w:rPr>
          <w:rFonts w:ascii="Times New Roman" w:hAnsi="Times New Roman"/>
          <w:b/>
          <w:lang w:val="ru-RU"/>
        </w:rPr>
      </w:pPr>
    </w:p>
    <w:p w14:paraId="468C0096" w14:textId="42A3B69E" w:rsidR="00EE2B36" w:rsidRPr="006B0391" w:rsidRDefault="006461EB" w:rsidP="00EE2B36">
      <w:pPr>
        <w:jc w:val="both"/>
        <w:rPr>
          <w:rFonts w:ascii="Times New Roman" w:hAnsi="Times New Roman"/>
          <w:b/>
          <w:i/>
          <w:lang w:val="ru-RU"/>
        </w:rPr>
      </w:pPr>
      <w:r w:rsidRPr="006B0391">
        <w:rPr>
          <w:rFonts w:ascii="Times New Roman" w:hAnsi="Times New Roman"/>
          <w:b/>
          <w:bCs/>
          <w:lang w:val="ru-RU" w:eastAsia="de-DE"/>
        </w:rPr>
        <w:t xml:space="preserve">Отделу Реализации Сельскохозяйственных Проектов, Министерством водных ресурсов, сельского хозяйства и перерабатывающей промышленности / Кыргызской Республики / г. Бишкек, 720040, ул. Киевская, 96А, </w:t>
      </w:r>
      <w:proofErr w:type="spellStart"/>
      <w:r w:rsidRPr="006B0391">
        <w:rPr>
          <w:rFonts w:ascii="Times New Roman" w:hAnsi="Times New Roman"/>
          <w:b/>
          <w:bCs/>
          <w:lang w:val="ru-RU" w:eastAsia="de-DE"/>
        </w:rPr>
        <w:t>каб</w:t>
      </w:r>
      <w:proofErr w:type="spellEnd"/>
      <w:r w:rsidRPr="006B0391">
        <w:rPr>
          <w:rFonts w:ascii="Times New Roman" w:hAnsi="Times New Roman"/>
          <w:b/>
          <w:bCs/>
          <w:lang w:val="ru-RU" w:eastAsia="de-DE"/>
        </w:rPr>
        <w:t>. № 515 / Директору ОРСП Тулееву Т.К.</w:t>
      </w:r>
    </w:p>
    <w:p w14:paraId="03FF6605" w14:textId="77777777" w:rsidR="00EE2B36" w:rsidRPr="006B0391" w:rsidRDefault="00EE2B36" w:rsidP="00EE2B36">
      <w:pPr>
        <w:jc w:val="both"/>
        <w:rPr>
          <w:rFonts w:ascii="Times New Roman" w:hAnsi="Times New Roman"/>
          <w:lang w:val="ru-RU"/>
        </w:rPr>
      </w:pPr>
    </w:p>
    <w:p w14:paraId="77F97407" w14:textId="18AD0B76" w:rsidR="00EE2B36" w:rsidRPr="006B0391" w:rsidRDefault="00300184" w:rsidP="00EE2B36">
      <w:pPr>
        <w:jc w:val="both"/>
        <w:rPr>
          <w:rFonts w:ascii="Times New Roman" w:hAnsi="Times New Roman"/>
          <w:lang w:val="ru-RU"/>
        </w:rPr>
      </w:pPr>
      <w:r w:rsidRPr="006B0391">
        <w:rPr>
          <w:rFonts w:ascii="Times New Roman" w:hAnsi="Times New Roman"/>
          <w:lang w:val="ru-RU"/>
        </w:rPr>
        <w:t>Мы предлагаем выполнить Контракт №</w:t>
      </w:r>
      <w:r w:rsidR="006461EB" w:rsidRPr="006B0391">
        <w:rPr>
          <w:lang w:val="ru-RU"/>
        </w:rPr>
        <w:t xml:space="preserve"> </w:t>
      </w:r>
      <w:r w:rsidR="006461EB" w:rsidRPr="006B0391">
        <w:rPr>
          <w:rFonts w:ascii="Times New Roman" w:hAnsi="Times New Roman"/>
        </w:rPr>
        <w:t>RRPCP</w:t>
      </w:r>
      <w:r w:rsidR="006461EB" w:rsidRPr="006B0391">
        <w:rPr>
          <w:rFonts w:ascii="Times New Roman" w:hAnsi="Times New Roman"/>
          <w:lang w:val="ru-RU"/>
        </w:rPr>
        <w:t>-</w:t>
      </w:r>
      <w:r w:rsidR="006461EB" w:rsidRPr="006B0391">
        <w:rPr>
          <w:rFonts w:ascii="Times New Roman" w:hAnsi="Times New Roman"/>
        </w:rPr>
        <w:t>ADAPT</w:t>
      </w:r>
      <w:r w:rsidR="006461EB" w:rsidRPr="006B0391">
        <w:rPr>
          <w:rFonts w:ascii="Times New Roman" w:hAnsi="Times New Roman"/>
          <w:lang w:val="ru-RU"/>
        </w:rPr>
        <w:t>-</w:t>
      </w:r>
      <w:r w:rsidR="006461EB" w:rsidRPr="006B0391">
        <w:rPr>
          <w:rFonts w:ascii="Times New Roman" w:hAnsi="Times New Roman"/>
        </w:rPr>
        <w:t>GN</w:t>
      </w:r>
      <w:r w:rsidR="006461EB" w:rsidRPr="006B0391">
        <w:rPr>
          <w:rFonts w:ascii="Times New Roman" w:hAnsi="Times New Roman"/>
          <w:lang w:val="ru-RU"/>
        </w:rPr>
        <w:t>-</w:t>
      </w:r>
      <w:r w:rsidR="006461EB" w:rsidRPr="006B0391">
        <w:rPr>
          <w:rFonts w:ascii="Times New Roman" w:hAnsi="Times New Roman"/>
        </w:rPr>
        <w:t>WORKS</w:t>
      </w:r>
      <w:r w:rsidR="006461EB" w:rsidRPr="006B0391">
        <w:rPr>
          <w:rFonts w:ascii="Times New Roman" w:hAnsi="Times New Roman"/>
          <w:lang w:val="ru-RU"/>
        </w:rPr>
        <w:t xml:space="preserve">-01-2026 </w:t>
      </w:r>
      <w:r w:rsidRPr="006B0391">
        <w:rPr>
          <w:rFonts w:ascii="Times New Roman" w:hAnsi="Times New Roman"/>
          <w:lang w:val="ru-RU"/>
        </w:rPr>
        <w:t>«</w:t>
      </w:r>
      <w:r w:rsidR="006461EB" w:rsidRPr="006B0391">
        <w:rPr>
          <w:rFonts w:ascii="Times New Roman" w:hAnsi="Times New Roman"/>
          <w:lang w:val="ru-RU"/>
        </w:rPr>
        <w:t xml:space="preserve">Строительные работы по созданию инфраструктуры питомника Ошского лесхоза (участок </w:t>
      </w:r>
      <w:proofErr w:type="spellStart"/>
      <w:r w:rsidR="006461EB" w:rsidRPr="006B0391">
        <w:rPr>
          <w:rFonts w:ascii="Times New Roman" w:hAnsi="Times New Roman"/>
          <w:lang w:val="ru-RU"/>
        </w:rPr>
        <w:t>Беш-Конуш</w:t>
      </w:r>
      <w:proofErr w:type="spellEnd"/>
      <w:r w:rsidR="006461EB" w:rsidRPr="006B0391">
        <w:rPr>
          <w:rFonts w:ascii="Times New Roman" w:hAnsi="Times New Roman"/>
          <w:lang w:val="ru-RU"/>
        </w:rPr>
        <w:t>)</w:t>
      </w:r>
      <w:r w:rsidRPr="006B0391">
        <w:rPr>
          <w:rFonts w:ascii="Times New Roman" w:hAnsi="Times New Roman"/>
          <w:lang w:val="ru-RU"/>
        </w:rPr>
        <w:t xml:space="preserve">» в соответствии с Условиями Контракта, прилагаемого к настоящему Предложению, по Контрактной цене </w:t>
      </w:r>
      <w:r w:rsidR="00EE2B36" w:rsidRPr="006B0391">
        <w:rPr>
          <w:rFonts w:ascii="Times New Roman" w:hAnsi="Times New Roman"/>
          <w:lang w:val="ru-RU"/>
        </w:rPr>
        <w:t>________________ (</w:t>
      </w:r>
      <w:r w:rsidRPr="006B0391">
        <w:rPr>
          <w:rFonts w:ascii="Times New Roman" w:hAnsi="Times New Roman"/>
          <w:lang w:val="ru-RU"/>
        </w:rPr>
        <w:t>сумма цифрами и прописью</w:t>
      </w:r>
      <w:r w:rsidR="00EE2B36" w:rsidRPr="006B0391">
        <w:rPr>
          <w:rFonts w:ascii="Times New Roman" w:hAnsi="Times New Roman"/>
          <w:lang w:val="ru-RU"/>
        </w:rPr>
        <w:t>) (_______________________________________________________________________) (</w:t>
      </w:r>
      <w:r w:rsidRPr="006B0391">
        <w:rPr>
          <w:rFonts w:ascii="Times New Roman" w:hAnsi="Times New Roman"/>
          <w:lang w:val="ru-RU"/>
        </w:rPr>
        <w:t>наименование валюты</w:t>
      </w:r>
      <w:r w:rsidR="00EE2B36" w:rsidRPr="006B0391">
        <w:rPr>
          <w:rFonts w:ascii="Times New Roman" w:hAnsi="Times New Roman"/>
          <w:lang w:val="ru-RU"/>
        </w:rPr>
        <w:t>).</w:t>
      </w:r>
    </w:p>
    <w:p w14:paraId="37E522CF" w14:textId="77777777" w:rsidR="00EE2B36" w:rsidRPr="006B0391" w:rsidRDefault="00EE2B36" w:rsidP="00EE2B36">
      <w:pPr>
        <w:jc w:val="both"/>
        <w:rPr>
          <w:rFonts w:ascii="Times New Roman" w:hAnsi="Times New Roman"/>
          <w:lang w:val="ru-RU"/>
        </w:rPr>
      </w:pPr>
    </w:p>
    <w:p w14:paraId="2E86DC25" w14:textId="77777777" w:rsidR="00300184" w:rsidRPr="006B0391" w:rsidRDefault="00300184" w:rsidP="00300184">
      <w:pPr>
        <w:jc w:val="both"/>
        <w:rPr>
          <w:rFonts w:ascii="Times New Roman" w:hAnsi="Times New Roman"/>
          <w:lang w:val="ru-RU"/>
        </w:rPr>
      </w:pPr>
      <w:r w:rsidRPr="006B0391">
        <w:rPr>
          <w:rFonts w:ascii="Times New Roman" w:hAnsi="Times New Roman"/>
          <w:lang w:val="ru-RU"/>
        </w:rPr>
        <w:t>Мы предлагаем завершить строительство, описанное в Контракте, в течение ____ дней с даты подписания Контракта.</w:t>
      </w:r>
    </w:p>
    <w:p w14:paraId="65CB8314" w14:textId="77777777" w:rsidR="00300184" w:rsidRPr="006B0391" w:rsidRDefault="00300184" w:rsidP="00300184">
      <w:pPr>
        <w:jc w:val="both"/>
        <w:rPr>
          <w:rFonts w:ascii="Times New Roman" w:hAnsi="Times New Roman"/>
          <w:lang w:val="ru-RU"/>
        </w:rPr>
      </w:pPr>
    </w:p>
    <w:p w14:paraId="4B708E9A" w14:textId="77777777" w:rsidR="00300184" w:rsidRPr="006B0391" w:rsidRDefault="00300184" w:rsidP="00300184">
      <w:pPr>
        <w:jc w:val="both"/>
        <w:rPr>
          <w:rFonts w:ascii="Times New Roman" w:hAnsi="Times New Roman"/>
          <w:lang w:val="ru-RU"/>
        </w:rPr>
      </w:pPr>
      <w:r w:rsidRPr="006B0391">
        <w:rPr>
          <w:rFonts w:ascii="Times New Roman" w:hAnsi="Times New Roman"/>
          <w:lang w:val="ru-RU"/>
        </w:rPr>
        <w:t xml:space="preserve">Настоящее предложение и ваше письменное согласие составляют обязательный </w:t>
      </w:r>
      <w:proofErr w:type="gramStart"/>
      <w:r w:rsidRPr="006B0391">
        <w:rPr>
          <w:rFonts w:ascii="Times New Roman" w:hAnsi="Times New Roman"/>
          <w:lang w:val="ru-RU"/>
        </w:rPr>
        <w:t>договор</w:t>
      </w:r>
      <w:proofErr w:type="gramEnd"/>
      <w:r w:rsidRPr="006B0391">
        <w:rPr>
          <w:rFonts w:ascii="Times New Roman" w:hAnsi="Times New Roman"/>
          <w:lang w:val="ru-RU"/>
        </w:rPr>
        <w:t xml:space="preserve"> между нами. Мы понимаем, что вы не обязаны принимать самое низкое или любое полученное вами предложение.</w:t>
      </w:r>
    </w:p>
    <w:p w14:paraId="10F7DA93" w14:textId="77777777" w:rsidR="00300184" w:rsidRPr="006B0391" w:rsidRDefault="00300184" w:rsidP="00300184">
      <w:pPr>
        <w:jc w:val="both"/>
        <w:rPr>
          <w:rFonts w:ascii="Times New Roman" w:hAnsi="Times New Roman"/>
          <w:lang w:val="ru-RU"/>
        </w:rPr>
      </w:pPr>
    </w:p>
    <w:p w14:paraId="0F8906A8" w14:textId="42D36F63" w:rsidR="00300184" w:rsidRPr="006B0391" w:rsidRDefault="00300184" w:rsidP="00300184">
      <w:pPr>
        <w:jc w:val="both"/>
        <w:rPr>
          <w:rFonts w:ascii="Times New Roman" w:hAnsi="Times New Roman"/>
          <w:lang w:val="ru-RU"/>
        </w:rPr>
      </w:pPr>
      <w:r w:rsidRPr="006B0391">
        <w:rPr>
          <w:rFonts w:ascii="Times New Roman" w:hAnsi="Times New Roman"/>
          <w:lang w:val="ru-RU"/>
        </w:rPr>
        <w:t xml:space="preserve">Настоящим мы подтверждаем, что данное предложение </w:t>
      </w:r>
      <w:r w:rsidR="0015058E" w:rsidRPr="006B0391">
        <w:rPr>
          <w:rFonts w:ascii="Times New Roman" w:hAnsi="Times New Roman"/>
          <w:lang w:val="ru-RU"/>
        </w:rPr>
        <w:t>соответствует требованиям тендерной документации</w:t>
      </w:r>
      <w:r w:rsidRPr="006B0391">
        <w:rPr>
          <w:rFonts w:ascii="Times New Roman" w:hAnsi="Times New Roman"/>
          <w:lang w:val="ru-RU"/>
        </w:rPr>
        <w:t>.</w:t>
      </w:r>
    </w:p>
    <w:p w14:paraId="16D118ED" w14:textId="77777777" w:rsidR="00300184" w:rsidRPr="006B0391" w:rsidRDefault="00300184" w:rsidP="00300184">
      <w:pPr>
        <w:jc w:val="both"/>
        <w:rPr>
          <w:rFonts w:ascii="Times New Roman" w:hAnsi="Times New Roman"/>
          <w:lang w:val="ru-RU"/>
        </w:rPr>
      </w:pPr>
    </w:p>
    <w:p w14:paraId="4717DF4F" w14:textId="35FDFA7D" w:rsidR="00EE2B36" w:rsidRPr="006B0391" w:rsidRDefault="00300184" w:rsidP="00EE2B36">
      <w:pPr>
        <w:jc w:val="both"/>
        <w:rPr>
          <w:rFonts w:ascii="Times New Roman" w:hAnsi="Times New Roman"/>
          <w:lang w:val="ru-RU"/>
        </w:rPr>
      </w:pPr>
      <w:r w:rsidRPr="006B0391">
        <w:rPr>
          <w:rFonts w:ascii="Times New Roman" w:hAnsi="Times New Roman"/>
          <w:lang w:val="ru-RU"/>
        </w:rPr>
        <w:t>Ниже указано наименование и адрес сервисного предприятия, ответственного за устранение дефектов в течение гарантийного срока:</w:t>
      </w:r>
      <w:r w:rsidR="00206FD7" w:rsidRPr="006B0391">
        <w:rPr>
          <w:rFonts w:ascii="Times New Roman" w:hAnsi="Times New Roman"/>
          <w:lang w:val="ru-RU"/>
        </w:rPr>
        <w:t xml:space="preserve"> </w:t>
      </w:r>
      <w:r w:rsidR="00EE2B36" w:rsidRPr="006B0391">
        <w:rPr>
          <w:rFonts w:ascii="Times New Roman" w:hAnsi="Times New Roman"/>
          <w:lang w:val="ru-RU"/>
        </w:rPr>
        <w:t>_________________________________________</w:t>
      </w:r>
    </w:p>
    <w:p w14:paraId="7032DFF3" w14:textId="77777777" w:rsidR="00EE2B36" w:rsidRPr="006B0391" w:rsidRDefault="00EE2B36" w:rsidP="00EE2B36">
      <w:pPr>
        <w:jc w:val="both"/>
        <w:rPr>
          <w:rFonts w:ascii="Times New Roman" w:hAnsi="Times New Roman"/>
          <w:lang w:val="ru-RU"/>
        </w:rPr>
      </w:pPr>
    </w:p>
    <w:p w14:paraId="6AC65281" w14:textId="77777777" w:rsidR="00EE2B36" w:rsidRPr="006B0391" w:rsidRDefault="00EE2B36" w:rsidP="00EE2B36">
      <w:pPr>
        <w:jc w:val="both"/>
        <w:rPr>
          <w:rFonts w:ascii="Times New Roman" w:hAnsi="Times New Roman"/>
          <w:lang w:val="ru-RU"/>
        </w:rPr>
      </w:pPr>
    </w:p>
    <w:p w14:paraId="24524ED1" w14:textId="77777777" w:rsidR="00300184" w:rsidRPr="006B0391" w:rsidRDefault="00300184" w:rsidP="00300184">
      <w:pPr>
        <w:pStyle w:val="af8"/>
        <w:tabs>
          <w:tab w:val="left" w:pos="450"/>
        </w:tabs>
        <w:spacing w:before="240" w:line="280" w:lineRule="exact"/>
        <w:rPr>
          <w:rFonts w:ascii="Times New Roman" w:hAnsi="Times New Roman"/>
          <w:b w:val="0"/>
          <w:sz w:val="24"/>
          <w:szCs w:val="24"/>
          <w:lang w:val="ru-RU"/>
        </w:rPr>
      </w:pPr>
      <w:r w:rsidRPr="006B0391">
        <w:rPr>
          <w:rFonts w:ascii="Times New Roman" w:hAnsi="Times New Roman"/>
          <w:b w:val="0"/>
          <w:sz w:val="24"/>
          <w:szCs w:val="24"/>
          <w:lang w:val="ru-RU"/>
        </w:rPr>
        <w:t>Подпись уполномоченного лица: ________________________________________</w:t>
      </w:r>
    </w:p>
    <w:p w14:paraId="04A66991" w14:textId="77777777" w:rsidR="00300184" w:rsidRPr="006B0391" w:rsidRDefault="00300184" w:rsidP="00300184">
      <w:pPr>
        <w:pStyle w:val="af8"/>
        <w:tabs>
          <w:tab w:val="left" w:pos="450"/>
        </w:tabs>
        <w:spacing w:before="240" w:line="280" w:lineRule="exact"/>
        <w:rPr>
          <w:rFonts w:ascii="Times New Roman" w:hAnsi="Times New Roman"/>
          <w:b w:val="0"/>
          <w:sz w:val="24"/>
          <w:szCs w:val="24"/>
          <w:lang w:val="ru-RU"/>
        </w:rPr>
      </w:pPr>
      <w:r w:rsidRPr="006B0391">
        <w:rPr>
          <w:rFonts w:ascii="Times New Roman" w:hAnsi="Times New Roman"/>
          <w:b w:val="0"/>
          <w:sz w:val="24"/>
          <w:szCs w:val="24"/>
          <w:lang w:val="ru-RU"/>
        </w:rPr>
        <w:t>Фамилия и должность подписавшего: _______________________________________</w:t>
      </w:r>
    </w:p>
    <w:p w14:paraId="7F2C97A5" w14:textId="238CD2FA" w:rsidR="00300184" w:rsidRPr="006B0391" w:rsidRDefault="00300184" w:rsidP="00300184">
      <w:pPr>
        <w:pStyle w:val="af8"/>
        <w:tabs>
          <w:tab w:val="left" w:pos="450"/>
        </w:tabs>
        <w:spacing w:before="240" w:line="280" w:lineRule="exact"/>
        <w:rPr>
          <w:rFonts w:ascii="Times New Roman" w:hAnsi="Times New Roman"/>
          <w:b w:val="0"/>
          <w:sz w:val="24"/>
          <w:szCs w:val="24"/>
          <w:lang w:val="ru-RU"/>
        </w:rPr>
      </w:pPr>
      <w:r w:rsidRPr="006B0391">
        <w:rPr>
          <w:rFonts w:ascii="Times New Roman" w:hAnsi="Times New Roman"/>
          <w:b w:val="0"/>
          <w:sz w:val="24"/>
          <w:szCs w:val="24"/>
          <w:lang w:val="ru-RU"/>
        </w:rPr>
        <w:t>Наименование Подрядчика: ___________________________________________</w:t>
      </w:r>
    </w:p>
    <w:p w14:paraId="6CC28914" w14:textId="77777777" w:rsidR="00300184" w:rsidRPr="006B0391" w:rsidRDefault="00300184" w:rsidP="00300184">
      <w:pPr>
        <w:pStyle w:val="af8"/>
        <w:tabs>
          <w:tab w:val="left" w:pos="450"/>
        </w:tabs>
        <w:spacing w:before="240" w:line="280" w:lineRule="exact"/>
        <w:rPr>
          <w:rFonts w:ascii="Times New Roman" w:hAnsi="Times New Roman"/>
          <w:b w:val="0"/>
          <w:sz w:val="24"/>
          <w:szCs w:val="24"/>
          <w:lang w:val="ru-RU"/>
        </w:rPr>
      </w:pPr>
      <w:r w:rsidRPr="006B0391">
        <w:rPr>
          <w:rFonts w:ascii="Times New Roman" w:hAnsi="Times New Roman"/>
          <w:b w:val="0"/>
          <w:sz w:val="24"/>
          <w:szCs w:val="24"/>
          <w:lang w:val="ru-RU"/>
        </w:rPr>
        <w:t>Адрес: ____________________________________________________________________</w:t>
      </w:r>
    </w:p>
    <w:p w14:paraId="7E11B315" w14:textId="77777777" w:rsidR="00300184" w:rsidRPr="006B0391" w:rsidRDefault="00300184" w:rsidP="00300184">
      <w:pPr>
        <w:pStyle w:val="af8"/>
        <w:tabs>
          <w:tab w:val="left" w:pos="450"/>
        </w:tabs>
        <w:spacing w:before="240" w:line="280" w:lineRule="exact"/>
        <w:rPr>
          <w:rFonts w:ascii="Times New Roman" w:hAnsi="Times New Roman"/>
          <w:b w:val="0"/>
          <w:sz w:val="24"/>
          <w:szCs w:val="24"/>
          <w:lang w:val="ru-RU"/>
        </w:rPr>
      </w:pPr>
      <w:r w:rsidRPr="006B0391">
        <w:rPr>
          <w:rFonts w:ascii="Times New Roman" w:hAnsi="Times New Roman"/>
          <w:b w:val="0"/>
          <w:sz w:val="24"/>
          <w:szCs w:val="24"/>
          <w:lang w:val="ru-RU"/>
        </w:rPr>
        <w:t>Телефон: ___________________________</w:t>
      </w:r>
    </w:p>
    <w:p w14:paraId="08101F59" w14:textId="77777777" w:rsidR="00300184" w:rsidRPr="006B0391" w:rsidRDefault="00300184" w:rsidP="00300184">
      <w:pPr>
        <w:jc w:val="both"/>
        <w:rPr>
          <w:rFonts w:ascii="Times New Roman" w:hAnsi="Times New Roman"/>
          <w:lang w:val="ru-RU" w:eastAsia="de-DE"/>
        </w:rPr>
      </w:pPr>
      <w:r w:rsidRPr="006B0391">
        <w:rPr>
          <w:rFonts w:ascii="Times New Roman" w:hAnsi="Times New Roman"/>
          <w:lang w:val="ru-RU"/>
        </w:rPr>
        <w:t>Номер факса (если доступно): _________________________________</w:t>
      </w:r>
    </w:p>
    <w:p w14:paraId="6D8F5067" w14:textId="77777777" w:rsidR="00300184" w:rsidRPr="006B0391" w:rsidRDefault="00300184" w:rsidP="00300184">
      <w:pPr>
        <w:pStyle w:val="af8"/>
        <w:tabs>
          <w:tab w:val="left" w:pos="450"/>
        </w:tabs>
        <w:spacing w:before="240" w:line="280" w:lineRule="exact"/>
        <w:rPr>
          <w:rFonts w:ascii="Times New Roman" w:hAnsi="Times New Roman"/>
          <w:b w:val="0"/>
          <w:sz w:val="24"/>
          <w:szCs w:val="24"/>
          <w:lang w:val="ru-RU"/>
        </w:rPr>
      </w:pPr>
      <w:r w:rsidRPr="006B0391">
        <w:rPr>
          <w:rFonts w:ascii="Times New Roman" w:hAnsi="Times New Roman"/>
          <w:b w:val="0"/>
          <w:sz w:val="24"/>
          <w:szCs w:val="24"/>
          <w:lang w:val="en-US"/>
        </w:rPr>
        <w:t>E</w:t>
      </w:r>
      <w:r w:rsidRPr="006B0391">
        <w:rPr>
          <w:rFonts w:ascii="Times New Roman" w:hAnsi="Times New Roman"/>
          <w:b w:val="0"/>
          <w:sz w:val="24"/>
          <w:szCs w:val="24"/>
          <w:lang w:val="ru-RU"/>
        </w:rPr>
        <w:t>-</w:t>
      </w:r>
      <w:r w:rsidRPr="006B0391">
        <w:rPr>
          <w:rFonts w:ascii="Times New Roman" w:hAnsi="Times New Roman"/>
          <w:b w:val="0"/>
          <w:sz w:val="24"/>
          <w:szCs w:val="24"/>
          <w:lang w:val="en-US"/>
        </w:rPr>
        <w:t>mail</w:t>
      </w:r>
      <w:r w:rsidRPr="006B0391">
        <w:rPr>
          <w:rFonts w:ascii="Times New Roman" w:hAnsi="Times New Roman"/>
          <w:b w:val="0"/>
          <w:sz w:val="24"/>
          <w:szCs w:val="24"/>
          <w:lang w:val="ru-RU"/>
        </w:rPr>
        <w:t>: __________________________</w:t>
      </w:r>
    </w:p>
    <w:p w14:paraId="0561B91C" w14:textId="4E1F5D7C" w:rsidR="00EE2B36" w:rsidRPr="006B0391" w:rsidRDefault="00EE2B36" w:rsidP="00EE2B36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rFonts w:ascii="Times New Roman" w:hAnsi="Times New Roman"/>
          <w:spacing w:val="-3"/>
          <w:lang w:val="ru-RU"/>
        </w:rPr>
      </w:pPr>
    </w:p>
    <w:p w14:paraId="11070AC4" w14:textId="77777777" w:rsidR="00EE2B36" w:rsidRPr="006B0391" w:rsidRDefault="00EE2B36" w:rsidP="00EE2B36">
      <w:pPr>
        <w:rPr>
          <w:rFonts w:ascii="Times New Roman" w:hAnsi="Times New Roman"/>
          <w:lang w:val="ru-RU"/>
        </w:rPr>
      </w:pPr>
    </w:p>
    <w:p w14:paraId="3E201016" w14:textId="77777777" w:rsidR="005C29B0" w:rsidRPr="006B0391" w:rsidRDefault="005C29B0" w:rsidP="00DE27CE">
      <w:pPr>
        <w:spacing w:line="280" w:lineRule="exact"/>
        <w:jc w:val="right"/>
        <w:rPr>
          <w:rFonts w:ascii="Times New Roman" w:hAnsi="Times New Roman"/>
          <w:b/>
          <w:bCs/>
          <w:lang w:val="ru-RU"/>
        </w:rPr>
      </w:pPr>
    </w:p>
    <w:p w14:paraId="00BAA5A4" w14:textId="77777777" w:rsidR="005C29B0" w:rsidRPr="006B0391" w:rsidRDefault="005C29B0" w:rsidP="00DE27CE">
      <w:pPr>
        <w:spacing w:line="280" w:lineRule="exact"/>
        <w:jc w:val="right"/>
        <w:rPr>
          <w:rFonts w:ascii="Times New Roman" w:hAnsi="Times New Roman"/>
          <w:b/>
          <w:bCs/>
          <w:lang w:val="ru-RU"/>
        </w:rPr>
      </w:pPr>
    </w:p>
    <w:p w14:paraId="2F060A9A" w14:textId="06F1AE5C" w:rsidR="00DE27CE" w:rsidRPr="006B0391" w:rsidRDefault="00DE27CE" w:rsidP="00DE27CE">
      <w:pPr>
        <w:spacing w:line="280" w:lineRule="exact"/>
        <w:jc w:val="right"/>
        <w:rPr>
          <w:rFonts w:ascii="Times New Roman" w:hAnsi="Times New Roman"/>
          <w:b/>
          <w:bCs/>
          <w:lang w:val="ru-RU"/>
        </w:rPr>
      </w:pPr>
      <w:r w:rsidRPr="006B0391">
        <w:rPr>
          <w:rFonts w:ascii="Times New Roman" w:hAnsi="Times New Roman"/>
          <w:b/>
          <w:bCs/>
          <w:lang w:val="ru-RU"/>
        </w:rPr>
        <w:lastRenderedPageBreak/>
        <w:t>Приложение 2</w:t>
      </w:r>
    </w:p>
    <w:p w14:paraId="1B47B3A2" w14:textId="1609E636" w:rsidR="005C29B0" w:rsidRPr="006B0391" w:rsidRDefault="005C29B0" w:rsidP="005C29B0">
      <w:pPr>
        <w:spacing w:before="240"/>
        <w:jc w:val="center"/>
        <w:rPr>
          <w:rFonts w:ascii="Times New Roman" w:hAnsi="Times New Roman"/>
          <w:b/>
          <w:sz w:val="32"/>
          <w:szCs w:val="32"/>
          <w:u w:val="single"/>
          <w:lang w:val="ru-RU"/>
        </w:rPr>
      </w:pPr>
      <w:r w:rsidRPr="006B0391">
        <w:rPr>
          <w:rFonts w:ascii="Times New Roman" w:hAnsi="Times New Roman"/>
          <w:b/>
          <w:sz w:val="32"/>
          <w:szCs w:val="32"/>
          <w:u w:val="single"/>
          <w:lang w:val="ru-RU"/>
        </w:rPr>
        <w:t>Ведомость объемов работ</w:t>
      </w:r>
    </w:p>
    <w:p w14:paraId="28C3212C" w14:textId="77777777" w:rsidR="005C29B0" w:rsidRPr="006B0391" w:rsidRDefault="005C29B0" w:rsidP="005C29B0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6B0391">
        <w:rPr>
          <w:rFonts w:ascii="Times New Roman" w:hAnsi="Times New Roman"/>
          <w:b/>
          <w:sz w:val="28"/>
          <w:szCs w:val="28"/>
          <w:lang w:val="ru-RU"/>
        </w:rPr>
        <w:t>Ошский лесхоз участок –</w:t>
      </w:r>
      <w:proofErr w:type="spellStart"/>
      <w:r w:rsidRPr="006B0391">
        <w:rPr>
          <w:rFonts w:ascii="Times New Roman" w:hAnsi="Times New Roman"/>
          <w:b/>
          <w:sz w:val="28"/>
          <w:szCs w:val="28"/>
          <w:lang w:val="ru-RU"/>
        </w:rPr>
        <w:t>Беш-Конуш</w:t>
      </w:r>
      <w:proofErr w:type="spellEnd"/>
    </w:p>
    <w:tbl>
      <w:tblPr>
        <w:tblpPr w:leftFromText="180" w:rightFromText="180" w:vertAnchor="text" w:tblpY="1"/>
        <w:tblOverlap w:val="never"/>
        <w:tblW w:w="10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245"/>
        <w:gridCol w:w="708"/>
        <w:gridCol w:w="993"/>
        <w:gridCol w:w="1275"/>
        <w:gridCol w:w="1508"/>
      </w:tblGrid>
      <w:tr w:rsidR="006B0391" w:rsidRPr="006B0391" w14:paraId="1A5E499E" w14:textId="77777777" w:rsidTr="000B0E94">
        <w:trPr>
          <w:trHeight w:val="590"/>
        </w:trPr>
        <w:tc>
          <w:tcPr>
            <w:tcW w:w="426" w:type="dxa"/>
            <w:shd w:val="clear" w:color="auto" w:fill="D9D9D9" w:themeFill="background1" w:themeFillShade="D9"/>
            <w:noWrap/>
            <w:vAlign w:val="center"/>
            <w:hideMark/>
          </w:tcPr>
          <w:p w14:paraId="60DC6E39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№</w:t>
            </w:r>
          </w:p>
        </w:tc>
        <w:tc>
          <w:tcPr>
            <w:tcW w:w="5245" w:type="dxa"/>
            <w:shd w:val="clear" w:color="auto" w:fill="D9D9D9" w:themeFill="background1" w:themeFillShade="D9"/>
            <w:noWrap/>
            <w:vAlign w:val="center"/>
            <w:hideMark/>
          </w:tcPr>
          <w:p w14:paraId="037D675D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Описание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  <w:hideMark/>
          </w:tcPr>
          <w:p w14:paraId="7CF3086A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Ед. изм</w:t>
            </w:r>
          </w:p>
        </w:tc>
        <w:tc>
          <w:tcPr>
            <w:tcW w:w="993" w:type="dxa"/>
            <w:shd w:val="clear" w:color="auto" w:fill="D9D9D9" w:themeFill="background1" w:themeFillShade="D9"/>
            <w:noWrap/>
            <w:vAlign w:val="center"/>
            <w:hideMark/>
          </w:tcPr>
          <w:p w14:paraId="1296BC1A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Кол-во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  <w:hideMark/>
          </w:tcPr>
          <w:p w14:paraId="3BBAF302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Цена за ед. изм.</w:t>
            </w:r>
          </w:p>
        </w:tc>
        <w:tc>
          <w:tcPr>
            <w:tcW w:w="1508" w:type="dxa"/>
            <w:shd w:val="clear" w:color="auto" w:fill="D9D9D9" w:themeFill="background1" w:themeFillShade="D9"/>
            <w:noWrap/>
            <w:vAlign w:val="center"/>
            <w:hideMark/>
          </w:tcPr>
          <w:p w14:paraId="0E096B19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Общая сумма</w:t>
            </w:r>
          </w:p>
        </w:tc>
      </w:tr>
      <w:tr w:rsidR="006B0391" w:rsidRPr="00C8043D" w14:paraId="38DA654A" w14:textId="77777777" w:rsidTr="000B0E94">
        <w:trPr>
          <w:trHeight w:val="276"/>
        </w:trPr>
        <w:tc>
          <w:tcPr>
            <w:tcW w:w="426" w:type="dxa"/>
            <w:shd w:val="clear" w:color="000000" w:fill="D9D9D9"/>
            <w:noWrap/>
            <w:vAlign w:val="center"/>
            <w:hideMark/>
          </w:tcPr>
          <w:p w14:paraId="2E3AFA55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245" w:type="dxa"/>
            <w:shd w:val="clear" w:color="000000" w:fill="D9D9D9"/>
            <w:vAlign w:val="center"/>
            <w:hideMark/>
          </w:tcPr>
          <w:p w14:paraId="27A250BE" w14:textId="77777777" w:rsidR="005C29B0" w:rsidRPr="006B0391" w:rsidRDefault="005C29B0" w:rsidP="000B0E94">
            <w:pPr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Раздел 1.  Строительство парника 300 м2 (50м х 6м)</w:t>
            </w:r>
          </w:p>
        </w:tc>
        <w:tc>
          <w:tcPr>
            <w:tcW w:w="708" w:type="dxa"/>
            <w:shd w:val="clear" w:color="000000" w:fill="D9D9D9"/>
            <w:vAlign w:val="center"/>
            <w:hideMark/>
          </w:tcPr>
          <w:p w14:paraId="190055E7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993" w:type="dxa"/>
            <w:shd w:val="clear" w:color="000000" w:fill="D9D9D9"/>
            <w:vAlign w:val="center"/>
            <w:hideMark/>
          </w:tcPr>
          <w:p w14:paraId="3CEC4055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275" w:type="dxa"/>
            <w:shd w:val="clear" w:color="000000" w:fill="D9D9D9"/>
            <w:vAlign w:val="center"/>
            <w:hideMark/>
          </w:tcPr>
          <w:p w14:paraId="4E6CC64F" w14:textId="77777777" w:rsidR="005C29B0" w:rsidRPr="006B0391" w:rsidRDefault="005C29B0" w:rsidP="000B0E94">
            <w:pPr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508" w:type="dxa"/>
            <w:shd w:val="clear" w:color="000000" w:fill="D9D9D9"/>
            <w:vAlign w:val="center"/>
            <w:hideMark/>
          </w:tcPr>
          <w:p w14:paraId="3E009ED7" w14:textId="77777777" w:rsidR="005C29B0" w:rsidRPr="006B0391" w:rsidRDefault="005C29B0" w:rsidP="000B0E94">
            <w:pPr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</w:tr>
      <w:tr w:rsidR="006B0391" w:rsidRPr="006B0391" w14:paraId="27A08068" w14:textId="77777777" w:rsidTr="000B0E94">
        <w:trPr>
          <w:trHeight w:val="411"/>
        </w:trPr>
        <w:tc>
          <w:tcPr>
            <w:tcW w:w="426" w:type="dxa"/>
            <w:noWrap/>
            <w:vAlign w:val="center"/>
          </w:tcPr>
          <w:p w14:paraId="2D6C90CA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  <w:vAlign w:val="center"/>
            <w:hideMark/>
          </w:tcPr>
          <w:p w14:paraId="38FB651B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Планировка площадей механизированным способом</w:t>
            </w:r>
          </w:p>
        </w:tc>
        <w:tc>
          <w:tcPr>
            <w:tcW w:w="708" w:type="dxa"/>
            <w:vAlign w:val="center"/>
            <w:hideMark/>
          </w:tcPr>
          <w:p w14:paraId="1F62A0D7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м2</w:t>
            </w:r>
          </w:p>
        </w:tc>
        <w:tc>
          <w:tcPr>
            <w:tcW w:w="993" w:type="dxa"/>
            <w:vAlign w:val="center"/>
            <w:hideMark/>
          </w:tcPr>
          <w:p w14:paraId="25C11E64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300,00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7CB7A456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vAlign w:val="center"/>
          </w:tcPr>
          <w:p w14:paraId="2C28786C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699FBE7E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536ADFF6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  <w:shd w:val="clear" w:color="000000" w:fill="FFFFFF"/>
            <w:vAlign w:val="center"/>
            <w:hideMark/>
          </w:tcPr>
          <w:p w14:paraId="461EB376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Разработка грунта в отвал экскаваторами с ковшом вместимостью 0,5</w:t>
            </w:r>
            <w:r w:rsidRPr="006B039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м3, группа грунтов 3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22D7A091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м3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4537A754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46,40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031B1464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shd w:val="clear" w:color="000000" w:fill="FFFFFF"/>
            <w:vAlign w:val="center"/>
          </w:tcPr>
          <w:p w14:paraId="40E9EFC2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51D09F0E" w14:textId="77777777" w:rsidTr="000B0E94">
        <w:trPr>
          <w:trHeight w:val="355"/>
        </w:trPr>
        <w:tc>
          <w:tcPr>
            <w:tcW w:w="426" w:type="dxa"/>
            <w:noWrap/>
            <w:vAlign w:val="center"/>
          </w:tcPr>
          <w:p w14:paraId="305BD086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  <w:vAlign w:val="center"/>
            <w:hideMark/>
          </w:tcPr>
          <w:p w14:paraId="4D5B7BF8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Устройство фундаментов бетонных</w:t>
            </w:r>
          </w:p>
        </w:tc>
        <w:tc>
          <w:tcPr>
            <w:tcW w:w="708" w:type="dxa"/>
            <w:vAlign w:val="center"/>
            <w:hideMark/>
          </w:tcPr>
          <w:p w14:paraId="49AFCA63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м3</w:t>
            </w:r>
          </w:p>
        </w:tc>
        <w:tc>
          <w:tcPr>
            <w:tcW w:w="993" w:type="dxa"/>
            <w:vAlign w:val="center"/>
            <w:hideMark/>
          </w:tcPr>
          <w:p w14:paraId="77F40404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36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674AF54D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vAlign w:val="center"/>
          </w:tcPr>
          <w:p w14:paraId="41B181E2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14C6F4CC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4B72C1C3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  <w:vAlign w:val="center"/>
            <w:hideMark/>
          </w:tcPr>
          <w:p w14:paraId="0C804257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Устройство оснований и покрытий из гравийно-песчаных смесей, однослойных толщиной 12 см.</w:t>
            </w:r>
          </w:p>
        </w:tc>
        <w:tc>
          <w:tcPr>
            <w:tcW w:w="708" w:type="dxa"/>
            <w:vAlign w:val="center"/>
            <w:hideMark/>
          </w:tcPr>
          <w:p w14:paraId="2F7DB7AF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м2</w:t>
            </w:r>
          </w:p>
        </w:tc>
        <w:tc>
          <w:tcPr>
            <w:tcW w:w="993" w:type="dxa"/>
            <w:vAlign w:val="center"/>
            <w:hideMark/>
          </w:tcPr>
          <w:p w14:paraId="04FC7145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20,4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63921C7C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vAlign w:val="center"/>
          </w:tcPr>
          <w:p w14:paraId="775BB8A1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6266D314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2FA9F6C6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  <w:vAlign w:val="center"/>
            <w:hideMark/>
          </w:tcPr>
          <w:p w14:paraId="266CDA68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Смесь песчано-гравийная (приобретение)</w:t>
            </w:r>
          </w:p>
        </w:tc>
        <w:tc>
          <w:tcPr>
            <w:tcW w:w="708" w:type="dxa"/>
            <w:vAlign w:val="center"/>
            <w:hideMark/>
          </w:tcPr>
          <w:p w14:paraId="39037E68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м3</w:t>
            </w:r>
          </w:p>
        </w:tc>
        <w:tc>
          <w:tcPr>
            <w:tcW w:w="993" w:type="dxa"/>
            <w:vAlign w:val="center"/>
            <w:hideMark/>
          </w:tcPr>
          <w:p w14:paraId="56151F37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18,5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035B6D1B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vAlign w:val="center"/>
          </w:tcPr>
          <w:p w14:paraId="65755C67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03AB4138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1DBC832E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14:paraId="6401382D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Гильзы соединительные</w:t>
            </w:r>
          </w:p>
        </w:tc>
        <w:tc>
          <w:tcPr>
            <w:tcW w:w="708" w:type="dxa"/>
            <w:vAlign w:val="center"/>
          </w:tcPr>
          <w:p w14:paraId="1DD50698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proofErr w:type="spellStart"/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шт</w:t>
            </w:r>
            <w:proofErr w:type="spellEnd"/>
          </w:p>
        </w:tc>
        <w:tc>
          <w:tcPr>
            <w:tcW w:w="993" w:type="dxa"/>
            <w:vAlign w:val="center"/>
          </w:tcPr>
          <w:p w14:paraId="106AAC72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48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67663FDE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vAlign w:val="center"/>
          </w:tcPr>
          <w:p w14:paraId="58AD192A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42C7A7EF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5BF1B677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14:paraId="62F1EB1D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Установка монтажных изделий до 20 кг (со стоимостью материалов)</w:t>
            </w:r>
          </w:p>
        </w:tc>
        <w:tc>
          <w:tcPr>
            <w:tcW w:w="708" w:type="dxa"/>
            <w:vAlign w:val="center"/>
          </w:tcPr>
          <w:p w14:paraId="75D5A959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т</w:t>
            </w:r>
          </w:p>
        </w:tc>
        <w:tc>
          <w:tcPr>
            <w:tcW w:w="993" w:type="dxa"/>
            <w:vAlign w:val="center"/>
          </w:tcPr>
          <w:p w14:paraId="20CEB82A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0,220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357BEE69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vAlign w:val="center"/>
          </w:tcPr>
          <w:p w14:paraId="6E761319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37ADD709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00824D6D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14:paraId="21E0FAA8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Установка каркасов и ограждений стальных </w:t>
            </w:r>
          </w:p>
        </w:tc>
        <w:tc>
          <w:tcPr>
            <w:tcW w:w="708" w:type="dxa"/>
            <w:vAlign w:val="center"/>
          </w:tcPr>
          <w:p w14:paraId="4EFCD161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т</w:t>
            </w:r>
          </w:p>
        </w:tc>
        <w:tc>
          <w:tcPr>
            <w:tcW w:w="993" w:type="dxa"/>
            <w:vAlign w:val="center"/>
          </w:tcPr>
          <w:p w14:paraId="53F94D1E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2,6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1E105603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vAlign w:val="center"/>
          </w:tcPr>
          <w:p w14:paraId="73C069F5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64977D5E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231F5800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14:paraId="047FC8C7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Конструкции стальные (приобретение)</w:t>
            </w:r>
          </w:p>
        </w:tc>
        <w:tc>
          <w:tcPr>
            <w:tcW w:w="708" w:type="dxa"/>
            <w:vAlign w:val="center"/>
          </w:tcPr>
          <w:p w14:paraId="3546266D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т</w:t>
            </w:r>
          </w:p>
        </w:tc>
        <w:tc>
          <w:tcPr>
            <w:tcW w:w="993" w:type="dxa"/>
            <w:vAlign w:val="center"/>
          </w:tcPr>
          <w:p w14:paraId="5F3CFCE9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2,6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41BF6444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vAlign w:val="center"/>
          </w:tcPr>
          <w:p w14:paraId="66765493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49511EBB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22B1638E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14:paraId="0A45015A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Покрытие пленкой стен и кровель</w:t>
            </w:r>
          </w:p>
        </w:tc>
        <w:tc>
          <w:tcPr>
            <w:tcW w:w="708" w:type="dxa"/>
            <w:vAlign w:val="center"/>
          </w:tcPr>
          <w:p w14:paraId="1451871B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м2</w:t>
            </w:r>
          </w:p>
        </w:tc>
        <w:tc>
          <w:tcPr>
            <w:tcW w:w="993" w:type="dxa"/>
            <w:vAlign w:val="center"/>
          </w:tcPr>
          <w:p w14:paraId="16B8CD22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630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4AA25F47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vAlign w:val="center"/>
          </w:tcPr>
          <w:p w14:paraId="522DFD09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3268C403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4814CB51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14:paraId="60C8C508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Мембрана кровельная армированная на основе ПЭ с УФ-50</w:t>
            </w:r>
          </w:p>
        </w:tc>
        <w:tc>
          <w:tcPr>
            <w:tcW w:w="708" w:type="dxa"/>
            <w:vAlign w:val="center"/>
          </w:tcPr>
          <w:p w14:paraId="113B9F3F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м2</w:t>
            </w:r>
          </w:p>
        </w:tc>
        <w:tc>
          <w:tcPr>
            <w:tcW w:w="993" w:type="dxa"/>
            <w:vAlign w:val="center"/>
          </w:tcPr>
          <w:p w14:paraId="3758F779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630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6B1AB0A6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vAlign w:val="center"/>
          </w:tcPr>
          <w:p w14:paraId="79F7CC62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1EF559D9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78347D08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14:paraId="10AD82DC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Установка системы </w:t>
            </w:r>
            <w:r w:rsidRPr="006B0391">
              <w:rPr>
                <w:rFonts w:ascii="Times New Roman" w:hAnsi="Times New Roman"/>
                <w:sz w:val="20"/>
                <w:szCs w:val="20"/>
                <w:lang w:val="ru-RU"/>
              </w:rPr>
              <w:t>дождевания</w:t>
            </w:r>
          </w:p>
        </w:tc>
        <w:tc>
          <w:tcPr>
            <w:tcW w:w="708" w:type="dxa"/>
            <w:vAlign w:val="center"/>
          </w:tcPr>
          <w:p w14:paraId="6B81FB93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proofErr w:type="spellStart"/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сист</w:t>
            </w:r>
            <w:proofErr w:type="spellEnd"/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993" w:type="dxa"/>
            <w:vAlign w:val="center"/>
          </w:tcPr>
          <w:p w14:paraId="749D2571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4BB267BF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vAlign w:val="center"/>
          </w:tcPr>
          <w:p w14:paraId="1642E26E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7421B1C0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4584A309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14:paraId="0C6F7BDF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Магистральный водовод труба ПЭ д.32мм-приобретение</w:t>
            </w:r>
          </w:p>
        </w:tc>
        <w:tc>
          <w:tcPr>
            <w:tcW w:w="708" w:type="dxa"/>
            <w:vAlign w:val="center"/>
          </w:tcPr>
          <w:p w14:paraId="2BEFC732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</w:t>
            </w:r>
          </w:p>
        </w:tc>
        <w:tc>
          <w:tcPr>
            <w:tcW w:w="993" w:type="dxa"/>
            <w:vAlign w:val="center"/>
          </w:tcPr>
          <w:p w14:paraId="28B990F2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71FA6E33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vAlign w:val="center"/>
          </w:tcPr>
          <w:p w14:paraId="2F629603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6F8ED494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4BAD0996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14:paraId="48559CA1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Поливочная линия ПЭ труба д. 25 мм-приобретение</w:t>
            </w:r>
          </w:p>
        </w:tc>
        <w:tc>
          <w:tcPr>
            <w:tcW w:w="708" w:type="dxa"/>
            <w:vAlign w:val="center"/>
          </w:tcPr>
          <w:p w14:paraId="17669DDD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</w:t>
            </w:r>
          </w:p>
        </w:tc>
        <w:tc>
          <w:tcPr>
            <w:tcW w:w="993" w:type="dxa"/>
            <w:vAlign w:val="center"/>
          </w:tcPr>
          <w:p w14:paraId="56C2E4CD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100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0DD06B2F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vAlign w:val="center"/>
          </w:tcPr>
          <w:p w14:paraId="0FACB455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6C8E414E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557E1857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14:paraId="6178B511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Стойки для форсунок ПЭ труба </w:t>
            </w:r>
            <w:r w:rsidRPr="006B0391">
              <w:rPr>
                <w:rFonts w:ascii="Times New Roman" w:hAnsi="Times New Roman"/>
                <w:sz w:val="20"/>
                <w:szCs w:val="20"/>
                <w:lang w:eastAsia="ru-RU"/>
              </w:rPr>
              <w:t>L</w:t>
            </w: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=2,2 м.-приобретение</w:t>
            </w:r>
          </w:p>
        </w:tc>
        <w:tc>
          <w:tcPr>
            <w:tcW w:w="708" w:type="dxa"/>
            <w:vAlign w:val="center"/>
          </w:tcPr>
          <w:p w14:paraId="6EC749DB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proofErr w:type="spellStart"/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шт</w:t>
            </w:r>
            <w:proofErr w:type="spellEnd"/>
          </w:p>
        </w:tc>
        <w:tc>
          <w:tcPr>
            <w:tcW w:w="993" w:type="dxa"/>
            <w:vAlign w:val="center"/>
          </w:tcPr>
          <w:p w14:paraId="6E6939FC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40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55E27A3F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vAlign w:val="center"/>
          </w:tcPr>
          <w:p w14:paraId="6C78ACE8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39BDECF3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286C4573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14:paraId="5CB106D8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Фитинги -тройники-приобретение</w:t>
            </w:r>
          </w:p>
        </w:tc>
        <w:tc>
          <w:tcPr>
            <w:tcW w:w="708" w:type="dxa"/>
            <w:vAlign w:val="center"/>
          </w:tcPr>
          <w:p w14:paraId="0E6083E8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proofErr w:type="spellStart"/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шт</w:t>
            </w:r>
            <w:proofErr w:type="spellEnd"/>
          </w:p>
        </w:tc>
        <w:tc>
          <w:tcPr>
            <w:tcW w:w="993" w:type="dxa"/>
            <w:vAlign w:val="center"/>
          </w:tcPr>
          <w:p w14:paraId="27B1234A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40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51A396B6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vAlign w:val="center"/>
          </w:tcPr>
          <w:p w14:paraId="0BD9B33D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1B69C218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4637EC2F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14:paraId="6A6CB2F8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Фитинги-кран (клапан)-приобретение</w:t>
            </w:r>
          </w:p>
        </w:tc>
        <w:tc>
          <w:tcPr>
            <w:tcW w:w="708" w:type="dxa"/>
            <w:vAlign w:val="center"/>
          </w:tcPr>
          <w:p w14:paraId="671AC383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proofErr w:type="spellStart"/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шт</w:t>
            </w:r>
            <w:proofErr w:type="spellEnd"/>
          </w:p>
        </w:tc>
        <w:tc>
          <w:tcPr>
            <w:tcW w:w="993" w:type="dxa"/>
            <w:vAlign w:val="center"/>
          </w:tcPr>
          <w:p w14:paraId="08CB5641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7BB8B109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vAlign w:val="center"/>
          </w:tcPr>
          <w:p w14:paraId="776C93A9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54E5FF6C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4347C465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14:paraId="334640F1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Форсунки (</w:t>
            </w:r>
            <w:proofErr w:type="spellStart"/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микроспринклеры</w:t>
            </w:r>
            <w:proofErr w:type="spellEnd"/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)- приобретение</w:t>
            </w:r>
          </w:p>
        </w:tc>
        <w:tc>
          <w:tcPr>
            <w:tcW w:w="708" w:type="dxa"/>
            <w:vAlign w:val="center"/>
          </w:tcPr>
          <w:p w14:paraId="293626C2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proofErr w:type="spellStart"/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шт</w:t>
            </w:r>
            <w:proofErr w:type="spellEnd"/>
          </w:p>
        </w:tc>
        <w:tc>
          <w:tcPr>
            <w:tcW w:w="993" w:type="dxa"/>
            <w:vAlign w:val="center"/>
          </w:tcPr>
          <w:p w14:paraId="1D79A5B6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40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5ED70AA9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vAlign w:val="center"/>
          </w:tcPr>
          <w:p w14:paraId="7AC0E389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6C2E8506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1684A76E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14:paraId="7A17EE97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Фильтр-приобретение</w:t>
            </w:r>
          </w:p>
        </w:tc>
        <w:tc>
          <w:tcPr>
            <w:tcW w:w="708" w:type="dxa"/>
            <w:vAlign w:val="center"/>
          </w:tcPr>
          <w:p w14:paraId="03290993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proofErr w:type="spellStart"/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шт</w:t>
            </w:r>
            <w:proofErr w:type="spellEnd"/>
          </w:p>
        </w:tc>
        <w:tc>
          <w:tcPr>
            <w:tcW w:w="993" w:type="dxa"/>
            <w:vAlign w:val="center"/>
          </w:tcPr>
          <w:p w14:paraId="58610379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1CCF2635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vAlign w:val="center"/>
          </w:tcPr>
          <w:p w14:paraId="51F9834A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1C543B92" w14:textId="77777777" w:rsidTr="000B0E94">
        <w:trPr>
          <w:trHeight w:val="276"/>
        </w:trPr>
        <w:tc>
          <w:tcPr>
            <w:tcW w:w="426" w:type="dxa"/>
            <w:shd w:val="clear" w:color="000000" w:fill="D9D9D9"/>
            <w:noWrap/>
            <w:vAlign w:val="center"/>
          </w:tcPr>
          <w:p w14:paraId="4FB21A89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  <w:shd w:val="clear" w:color="000000" w:fill="D9D9D9"/>
            <w:vAlign w:val="center"/>
            <w:hideMark/>
          </w:tcPr>
          <w:p w14:paraId="7EB0CE36" w14:textId="77777777" w:rsidR="005C29B0" w:rsidRPr="006B0391" w:rsidRDefault="005C29B0" w:rsidP="000B0E94">
            <w:pPr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Итого по разделу 1.</w:t>
            </w:r>
          </w:p>
        </w:tc>
        <w:tc>
          <w:tcPr>
            <w:tcW w:w="708" w:type="dxa"/>
            <w:shd w:val="clear" w:color="000000" w:fill="D9D9D9"/>
            <w:vAlign w:val="center"/>
            <w:hideMark/>
          </w:tcPr>
          <w:p w14:paraId="5FE3E2A7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993" w:type="dxa"/>
            <w:shd w:val="clear" w:color="000000" w:fill="D9D9D9"/>
            <w:vAlign w:val="center"/>
            <w:hideMark/>
          </w:tcPr>
          <w:p w14:paraId="447B1661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275" w:type="dxa"/>
            <w:shd w:val="clear" w:color="000000" w:fill="D9D9D9"/>
            <w:vAlign w:val="center"/>
          </w:tcPr>
          <w:p w14:paraId="41166ECA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shd w:val="clear" w:color="000000" w:fill="D9D9D9"/>
            <w:vAlign w:val="center"/>
          </w:tcPr>
          <w:p w14:paraId="14A51646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6B0391" w:rsidRPr="00C8043D" w14:paraId="50AAC697" w14:textId="77777777" w:rsidTr="000B0E94">
        <w:trPr>
          <w:trHeight w:val="276"/>
        </w:trPr>
        <w:tc>
          <w:tcPr>
            <w:tcW w:w="426" w:type="dxa"/>
            <w:shd w:val="clear" w:color="000000" w:fill="D9D9D9"/>
            <w:noWrap/>
            <w:vAlign w:val="center"/>
          </w:tcPr>
          <w:p w14:paraId="667E1618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  <w:shd w:val="clear" w:color="000000" w:fill="D9D9D9"/>
            <w:vAlign w:val="center"/>
            <w:hideMark/>
          </w:tcPr>
          <w:p w14:paraId="0E22908E" w14:textId="77777777" w:rsidR="005C29B0" w:rsidRPr="006B0391" w:rsidRDefault="005C29B0" w:rsidP="000B0E94">
            <w:pPr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Раздел 2. Складское помещение 40 м2 (8м х 5м)</w:t>
            </w:r>
          </w:p>
        </w:tc>
        <w:tc>
          <w:tcPr>
            <w:tcW w:w="708" w:type="dxa"/>
            <w:shd w:val="clear" w:color="000000" w:fill="D9D9D9"/>
            <w:vAlign w:val="center"/>
            <w:hideMark/>
          </w:tcPr>
          <w:p w14:paraId="5F105866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3" w:type="dxa"/>
            <w:shd w:val="clear" w:color="000000" w:fill="D9D9D9"/>
            <w:vAlign w:val="center"/>
            <w:hideMark/>
          </w:tcPr>
          <w:p w14:paraId="111C1F78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5" w:type="dxa"/>
            <w:shd w:val="clear" w:color="000000" w:fill="D9D9D9"/>
            <w:vAlign w:val="center"/>
          </w:tcPr>
          <w:p w14:paraId="7EEFECF9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shd w:val="clear" w:color="000000" w:fill="D9D9D9"/>
            <w:vAlign w:val="center"/>
          </w:tcPr>
          <w:p w14:paraId="5562F701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154E8ABF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429177E8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</w:tcPr>
          <w:p w14:paraId="61B1CC15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Разработка грунта в отвал экскаваторами с ковшом вместимостью </w:t>
            </w:r>
            <w:r w:rsidRPr="006B0391">
              <w:rPr>
                <w:rFonts w:ascii="Times New Roman" w:hAnsi="Times New Roman"/>
                <w:sz w:val="20"/>
                <w:szCs w:val="20"/>
              </w:rPr>
              <w:t xml:space="preserve">0,25 м3, </w:t>
            </w:r>
            <w:proofErr w:type="spellStart"/>
            <w:r w:rsidRPr="006B0391">
              <w:rPr>
                <w:rFonts w:ascii="Times New Roman" w:hAnsi="Times New Roman"/>
                <w:sz w:val="20"/>
                <w:szCs w:val="20"/>
              </w:rPr>
              <w:t>группа</w:t>
            </w:r>
            <w:proofErr w:type="spellEnd"/>
            <w:r w:rsidRPr="006B03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B0391">
              <w:rPr>
                <w:rFonts w:ascii="Times New Roman" w:hAnsi="Times New Roman"/>
                <w:sz w:val="20"/>
                <w:szCs w:val="20"/>
              </w:rPr>
              <w:t>грунтов</w:t>
            </w:r>
            <w:proofErr w:type="spellEnd"/>
            <w:r w:rsidRPr="006B0391">
              <w:rPr>
                <w:rFonts w:ascii="Times New Roman" w:hAnsi="Times New Roman"/>
                <w:sz w:val="20"/>
                <w:szCs w:val="20"/>
              </w:rPr>
              <w:t xml:space="preserve"> 3</w:t>
            </w:r>
          </w:p>
        </w:tc>
        <w:tc>
          <w:tcPr>
            <w:tcW w:w="708" w:type="dxa"/>
            <w:hideMark/>
          </w:tcPr>
          <w:p w14:paraId="7CEF226F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м3</w:t>
            </w:r>
          </w:p>
        </w:tc>
        <w:tc>
          <w:tcPr>
            <w:tcW w:w="993" w:type="dxa"/>
            <w:noWrap/>
            <w:vAlign w:val="center"/>
            <w:hideMark/>
          </w:tcPr>
          <w:p w14:paraId="7D08F03C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5,2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5AF52DFF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vAlign w:val="bottom"/>
          </w:tcPr>
          <w:p w14:paraId="0AF287C0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36245F50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012D8B7F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</w:tcPr>
          <w:p w14:paraId="4B4D2CE6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/>
              </w:rPr>
              <w:t>Устройство оснований и покрытий из песчано-гравийных смесей: однослойных толщиной 12 см</w:t>
            </w:r>
          </w:p>
        </w:tc>
        <w:tc>
          <w:tcPr>
            <w:tcW w:w="708" w:type="dxa"/>
          </w:tcPr>
          <w:p w14:paraId="6AC0625F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м3</w:t>
            </w:r>
          </w:p>
        </w:tc>
        <w:tc>
          <w:tcPr>
            <w:tcW w:w="993" w:type="dxa"/>
            <w:noWrap/>
            <w:vAlign w:val="center"/>
          </w:tcPr>
          <w:p w14:paraId="718AD49D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760B7FC5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vAlign w:val="bottom"/>
          </w:tcPr>
          <w:p w14:paraId="3231A8C5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3838CD3E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2C69606C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</w:tcPr>
          <w:p w14:paraId="61A4D956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/>
              </w:rPr>
              <w:t>Смесь песчано-гравийная или щебеночно-песчаная оптимального гранулометрического состава</w:t>
            </w:r>
          </w:p>
        </w:tc>
        <w:tc>
          <w:tcPr>
            <w:tcW w:w="708" w:type="dxa"/>
          </w:tcPr>
          <w:p w14:paraId="0C32AABC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м3</w:t>
            </w:r>
          </w:p>
        </w:tc>
        <w:tc>
          <w:tcPr>
            <w:tcW w:w="993" w:type="dxa"/>
            <w:noWrap/>
            <w:vAlign w:val="center"/>
          </w:tcPr>
          <w:p w14:paraId="0ECCB6C2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5E8BD664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vAlign w:val="bottom"/>
          </w:tcPr>
          <w:p w14:paraId="35AC90B9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311B9F82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76269AA9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</w:tcPr>
          <w:p w14:paraId="42084F1D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/>
              </w:rPr>
              <w:t>Устройство ленточных фундаментов бетонных</w:t>
            </w:r>
          </w:p>
        </w:tc>
        <w:tc>
          <w:tcPr>
            <w:tcW w:w="708" w:type="dxa"/>
          </w:tcPr>
          <w:p w14:paraId="53CFDFFA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м3</w:t>
            </w:r>
          </w:p>
        </w:tc>
        <w:tc>
          <w:tcPr>
            <w:tcW w:w="993" w:type="dxa"/>
            <w:noWrap/>
            <w:vAlign w:val="center"/>
          </w:tcPr>
          <w:p w14:paraId="68D06EDB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4,16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1F39BD20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vAlign w:val="bottom"/>
          </w:tcPr>
          <w:p w14:paraId="051927E1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2AA63B62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0BC2FD9F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</w:tcPr>
          <w:p w14:paraId="52886380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/>
              </w:rPr>
              <w:t>Бетон В15</w:t>
            </w:r>
          </w:p>
        </w:tc>
        <w:tc>
          <w:tcPr>
            <w:tcW w:w="708" w:type="dxa"/>
          </w:tcPr>
          <w:p w14:paraId="555DFBD1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м3</w:t>
            </w:r>
          </w:p>
        </w:tc>
        <w:tc>
          <w:tcPr>
            <w:tcW w:w="993" w:type="dxa"/>
            <w:noWrap/>
            <w:vAlign w:val="center"/>
          </w:tcPr>
          <w:p w14:paraId="1192645C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4,16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3820D252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vAlign w:val="bottom"/>
          </w:tcPr>
          <w:p w14:paraId="5E3176C5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17DF122A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4640F3F2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</w:tcPr>
          <w:p w14:paraId="44DB607B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Армирование подстилающих слоев и </w:t>
            </w:r>
            <w:proofErr w:type="spellStart"/>
            <w:r w:rsidRPr="006B0391">
              <w:rPr>
                <w:rFonts w:ascii="Times New Roman" w:hAnsi="Times New Roman"/>
                <w:sz w:val="20"/>
                <w:szCs w:val="20"/>
                <w:lang w:val="ru-RU"/>
              </w:rPr>
              <w:t>набетонок</w:t>
            </w:r>
            <w:proofErr w:type="spellEnd"/>
          </w:p>
        </w:tc>
        <w:tc>
          <w:tcPr>
            <w:tcW w:w="708" w:type="dxa"/>
          </w:tcPr>
          <w:p w14:paraId="2F113928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т</w:t>
            </w:r>
          </w:p>
        </w:tc>
        <w:tc>
          <w:tcPr>
            <w:tcW w:w="993" w:type="dxa"/>
            <w:noWrap/>
            <w:vAlign w:val="center"/>
          </w:tcPr>
          <w:p w14:paraId="42CA91A4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0,4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70421FCF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vAlign w:val="bottom"/>
          </w:tcPr>
          <w:p w14:paraId="33CB433C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2FDEAA9D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63C8A607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</w:tcPr>
          <w:p w14:paraId="23965368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/>
              </w:rPr>
              <w:t>Гидроизоляция фундамента</w:t>
            </w:r>
          </w:p>
        </w:tc>
        <w:tc>
          <w:tcPr>
            <w:tcW w:w="708" w:type="dxa"/>
          </w:tcPr>
          <w:p w14:paraId="590A6FBB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м2</w:t>
            </w:r>
          </w:p>
        </w:tc>
        <w:tc>
          <w:tcPr>
            <w:tcW w:w="993" w:type="dxa"/>
            <w:noWrap/>
            <w:vAlign w:val="center"/>
          </w:tcPr>
          <w:p w14:paraId="006D468F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26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7B388575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vAlign w:val="bottom"/>
          </w:tcPr>
          <w:p w14:paraId="4264CB79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3FA08CD3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0C4411B8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</w:tcPr>
          <w:p w14:paraId="2A687AAA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KG" w:eastAsia="ru-KG"/>
              </w:rPr>
              <w:t>Монтаж металлических колонн</w:t>
            </w:r>
          </w:p>
        </w:tc>
        <w:tc>
          <w:tcPr>
            <w:tcW w:w="708" w:type="dxa"/>
          </w:tcPr>
          <w:p w14:paraId="053695CA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т</w:t>
            </w:r>
          </w:p>
        </w:tc>
        <w:tc>
          <w:tcPr>
            <w:tcW w:w="993" w:type="dxa"/>
            <w:noWrap/>
            <w:vAlign w:val="center"/>
          </w:tcPr>
          <w:p w14:paraId="1A1D2B8B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0,6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6C1C4012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vAlign w:val="bottom"/>
          </w:tcPr>
          <w:p w14:paraId="12D2E4CF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3F247472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0D475A44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</w:tcPr>
          <w:p w14:paraId="055E8D7E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KG" w:eastAsia="ru-KG"/>
              </w:rPr>
              <w:t>Монтаж балок и прогонов</w:t>
            </w:r>
          </w:p>
        </w:tc>
        <w:tc>
          <w:tcPr>
            <w:tcW w:w="708" w:type="dxa"/>
          </w:tcPr>
          <w:p w14:paraId="1766C363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т</w:t>
            </w:r>
          </w:p>
        </w:tc>
        <w:tc>
          <w:tcPr>
            <w:tcW w:w="993" w:type="dxa"/>
            <w:noWrap/>
            <w:vAlign w:val="center"/>
          </w:tcPr>
          <w:p w14:paraId="5C6271AC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0,7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47AFC2FA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vAlign w:val="bottom"/>
          </w:tcPr>
          <w:p w14:paraId="3CD7D573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680E63CC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749400D1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</w:tcPr>
          <w:p w14:paraId="6CF05619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KG" w:eastAsia="ru-KG"/>
              </w:rPr>
              <w:t>Антикоррозионная окраска металлоконструкций</w:t>
            </w:r>
          </w:p>
        </w:tc>
        <w:tc>
          <w:tcPr>
            <w:tcW w:w="708" w:type="dxa"/>
          </w:tcPr>
          <w:p w14:paraId="5B23E6CE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м2</w:t>
            </w:r>
          </w:p>
        </w:tc>
        <w:tc>
          <w:tcPr>
            <w:tcW w:w="993" w:type="dxa"/>
            <w:noWrap/>
            <w:vAlign w:val="center"/>
          </w:tcPr>
          <w:p w14:paraId="0B5A5211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120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230B18DD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vAlign w:val="bottom"/>
          </w:tcPr>
          <w:p w14:paraId="7BC5A315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1DF557BB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0B177D07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  <w:vAlign w:val="center"/>
          </w:tcPr>
          <w:p w14:paraId="1F2428F2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/>
              </w:rPr>
              <w:t>Обшивка каркасных стен сэндвич-панелями</w:t>
            </w:r>
          </w:p>
        </w:tc>
        <w:tc>
          <w:tcPr>
            <w:tcW w:w="708" w:type="dxa"/>
          </w:tcPr>
          <w:p w14:paraId="4943969E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м2</w:t>
            </w:r>
          </w:p>
        </w:tc>
        <w:tc>
          <w:tcPr>
            <w:tcW w:w="993" w:type="dxa"/>
            <w:noWrap/>
            <w:vAlign w:val="center"/>
          </w:tcPr>
          <w:p w14:paraId="40F608E9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72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39C0A07F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vAlign w:val="bottom"/>
          </w:tcPr>
          <w:p w14:paraId="2DD9F76A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40906128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68335994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</w:tcPr>
          <w:p w14:paraId="150068E5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/>
              </w:rPr>
              <w:t>Сэндвич панели толщина 80 мм</w:t>
            </w:r>
          </w:p>
        </w:tc>
        <w:tc>
          <w:tcPr>
            <w:tcW w:w="708" w:type="dxa"/>
          </w:tcPr>
          <w:p w14:paraId="4BC4E2C5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м2</w:t>
            </w:r>
          </w:p>
        </w:tc>
        <w:tc>
          <w:tcPr>
            <w:tcW w:w="993" w:type="dxa"/>
            <w:noWrap/>
            <w:vAlign w:val="center"/>
          </w:tcPr>
          <w:p w14:paraId="5B3C87A4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72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3C2C83E2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vAlign w:val="bottom"/>
          </w:tcPr>
          <w:p w14:paraId="12CC3EC2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358ADDA9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7DEC1CB6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  <w:vAlign w:val="center"/>
          </w:tcPr>
          <w:p w14:paraId="66166282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KG" w:eastAsia="ru-KG"/>
              </w:rPr>
              <w:t>Монтаж кровельных сэндвич-панелей</w:t>
            </w:r>
          </w:p>
        </w:tc>
        <w:tc>
          <w:tcPr>
            <w:tcW w:w="708" w:type="dxa"/>
          </w:tcPr>
          <w:p w14:paraId="03CE00C1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м2</w:t>
            </w:r>
          </w:p>
        </w:tc>
        <w:tc>
          <w:tcPr>
            <w:tcW w:w="993" w:type="dxa"/>
            <w:noWrap/>
            <w:vAlign w:val="center"/>
          </w:tcPr>
          <w:p w14:paraId="10FF9254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45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379D6C6B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vAlign w:val="bottom"/>
          </w:tcPr>
          <w:p w14:paraId="2D551EC9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121F8AB0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2B6671AA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</w:tcPr>
          <w:p w14:paraId="1423555C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/>
              </w:rPr>
              <w:t>Сэндвич панели толщина 100 мм</w:t>
            </w:r>
          </w:p>
        </w:tc>
        <w:tc>
          <w:tcPr>
            <w:tcW w:w="708" w:type="dxa"/>
          </w:tcPr>
          <w:p w14:paraId="2A8E72A8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м2</w:t>
            </w:r>
          </w:p>
        </w:tc>
        <w:tc>
          <w:tcPr>
            <w:tcW w:w="993" w:type="dxa"/>
            <w:noWrap/>
            <w:vAlign w:val="center"/>
          </w:tcPr>
          <w:p w14:paraId="35D14E67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45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39B9A82D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vAlign w:val="bottom"/>
          </w:tcPr>
          <w:p w14:paraId="22758943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3AD254A0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5F183004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</w:tcPr>
          <w:p w14:paraId="3DF6FE7E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KG" w:eastAsia="ru-KG"/>
              </w:rPr>
              <w:t>Устройство карнизных элементов</w:t>
            </w:r>
          </w:p>
        </w:tc>
        <w:tc>
          <w:tcPr>
            <w:tcW w:w="708" w:type="dxa"/>
          </w:tcPr>
          <w:p w14:paraId="478DF6F9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</w:t>
            </w:r>
          </w:p>
        </w:tc>
        <w:tc>
          <w:tcPr>
            <w:tcW w:w="993" w:type="dxa"/>
            <w:noWrap/>
            <w:vAlign w:val="center"/>
          </w:tcPr>
          <w:p w14:paraId="2C488813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7598FDAB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vAlign w:val="bottom"/>
          </w:tcPr>
          <w:p w14:paraId="09486EE1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4168A4D6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32056261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</w:tcPr>
          <w:p w14:paraId="139BFE6E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KG" w:eastAsia="ru-KG"/>
              </w:rPr>
              <w:t>Устройство водоотводных элементов</w:t>
            </w:r>
          </w:p>
        </w:tc>
        <w:tc>
          <w:tcPr>
            <w:tcW w:w="708" w:type="dxa"/>
          </w:tcPr>
          <w:p w14:paraId="627C779C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</w:t>
            </w:r>
          </w:p>
        </w:tc>
        <w:tc>
          <w:tcPr>
            <w:tcW w:w="993" w:type="dxa"/>
            <w:noWrap/>
            <w:vAlign w:val="center"/>
          </w:tcPr>
          <w:p w14:paraId="5C05779C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58CA70A4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vAlign w:val="bottom"/>
          </w:tcPr>
          <w:p w14:paraId="69501CAA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7DD192BC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668881FA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</w:tcPr>
          <w:p w14:paraId="1DEF44AA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/>
              </w:rPr>
              <w:t>Двери стальные для вентиляционных камер неутепленные: размером 1250х500 мм</w:t>
            </w:r>
          </w:p>
        </w:tc>
        <w:tc>
          <w:tcPr>
            <w:tcW w:w="708" w:type="dxa"/>
          </w:tcPr>
          <w:p w14:paraId="7F29F65C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proofErr w:type="spellStart"/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шт</w:t>
            </w:r>
            <w:proofErr w:type="spellEnd"/>
          </w:p>
        </w:tc>
        <w:tc>
          <w:tcPr>
            <w:tcW w:w="993" w:type="dxa"/>
            <w:noWrap/>
            <w:vAlign w:val="center"/>
          </w:tcPr>
          <w:p w14:paraId="07DD2801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4A545626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vAlign w:val="bottom"/>
          </w:tcPr>
          <w:p w14:paraId="2079DAF4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3496FFDD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6BF73D2A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</w:tcPr>
          <w:p w14:paraId="06F272AA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/>
              </w:rPr>
              <w:t>Окна одинарные под двойное остекление (стеклопакет) с распашной створкой</w:t>
            </w:r>
          </w:p>
        </w:tc>
        <w:tc>
          <w:tcPr>
            <w:tcW w:w="708" w:type="dxa"/>
          </w:tcPr>
          <w:p w14:paraId="1E25A7B8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proofErr w:type="spellStart"/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шт</w:t>
            </w:r>
            <w:proofErr w:type="spellEnd"/>
          </w:p>
        </w:tc>
        <w:tc>
          <w:tcPr>
            <w:tcW w:w="993" w:type="dxa"/>
            <w:noWrap/>
            <w:vAlign w:val="center"/>
          </w:tcPr>
          <w:p w14:paraId="25A00E05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084696EF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vAlign w:val="bottom"/>
          </w:tcPr>
          <w:p w14:paraId="1718FC62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29D044D3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1FE286F9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</w:tcPr>
          <w:p w14:paraId="5060AF16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/>
              </w:rPr>
              <w:t>Устройство каналов кабельных в гофре</w:t>
            </w:r>
          </w:p>
        </w:tc>
        <w:tc>
          <w:tcPr>
            <w:tcW w:w="708" w:type="dxa"/>
          </w:tcPr>
          <w:p w14:paraId="2829B46A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</w:t>
            </w:r>
          </w:p>
        </w:tc>
        <w:tc>
          <w:tcPr>
            <w:tcW w:w="993" w:type="dxa"/>
            <w:noWrap/>
            <w:vAlign w:val="center"/>
          </w:tcPr>
          <w:p w14:paraId="62FAFCAE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30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51BC8590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vAlign w:val="bottom"/>
          </w:tcPr>
          <w:p w14:paraId="485CC3CC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45B68B6B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35ED12B8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</w:tcPr>
          <w:p w14:paraId="62F3DBEE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/>
              </w:rPr>
              <w:t>Кабель ВВГ 3х2,5 мм</w:t>
            </w:r>
          </w:p>
        </w:tc>
        <w:tc>
          <w:tcPr>
            <w:tcW w:w="708" w:type="dxa"/>
          </w:tcPr>
          <w:p w14:paraId="4049376A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</w:t>
            </w:r>
          </w:p>
        </w:tc>
        <w:tc>
          <w:tcPr>
            <w:tcW w:w="993" w:type="dxa"/>
            <w:noWrap/>
            <w:vAlign w:val="center"/>
          </w:tcPr>
          <w:p w14:paraId="53DFC44F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30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4A7AECA1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vAlign w:val="bottom"/>
          </w:tcPr>
          <w:p w14:paraId="68D4C5D6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0CDC09A6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070F5833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</w:tcPr>
          <w:p w14:paraId="72B74536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Ящик кабельный </w:t>
            </w:r>
          </w:p>
        </w:tc>
        <w:tc>
          <w:tcPr>
            <w:tcW w:w="708" w:type="dxa"/>
          </w:tcPr>
          <w:p w14:paraId="7BE71AA8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proofErr w:type="spellStart"/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шт</w:t>
            </w:r>
            <w:proofErr w:type="spellEnd"/>
          </w:p>
        </w:tc>
        <w:tc>
          <w:tcPr>
            <w:tcW w:w="993" w:type="dxa"/>
            <w:noWrap/>
            <w:vAlign w:val="center"/>
          </w:tcPr>
          <w:p w14:paraId="6BF68A8D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6C2E363C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vAlign w:val="bottom"/>
          </w:tcPr>
          <w:p w14:paraId="43E3951B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781DCF50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706ADACD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</w:tcPr>
          <w:p w14:paraId="4E58DED6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/>
              </w:rPr>
              <w:t>Счетчики, устанавливаемые на готовом основании трехфазные</w:t>
            </w:r>
          </w:p>
        </w:tc>
        <w:tc>
          <w:tcPr>
            <w:tcW w:w="708" w:type="dxa"/>
          </w:tcPr>
          <w:p w14:paraId="42699507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proofErr w:type="spellStart"/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шт</w:t>
            </w:r>
            <w:proofErr w:type="spellEnd"/>
          </w:p>
        </w:tc>
        <w:tc>
          <w:tcPr>
            <w:tcW w:w="993" w:type="dxa"/>
            <w:noWrap/>
            <w:vAlign w:val="center"/>
          </w:tcPr>
          <w:p w14:paraId="67870CDA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4304E2D5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vAlign w:val="bottom"/>
          </w:tcPr>
          <w:p w14:paraId="2D7EE4D7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1CDBB97C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2AA72DA5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</w:tcPr>
          <w:p w14:paraId="6A8ED6E6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/>
              </w:rPr>
              <w:t>Счетчик электроэнергии трехфазный</w:t>
            </w:r>
          </w:p>
        </w:tc>
        <w:tc>
          <w:tcPr>
            <w:tcW w:w="708" w:type="dxa"/>
          </w:tcPr>
          <w:p w14:paraId="04D72C18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proofErr w:type="spellStart"/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шт</w:t>
            </w:r>
            <w:proofErr w:type="spellEnd"/>
          </w:p>
        </w:tc>
        <w:tc>
          <w:tcPr>
            <w:tcW w:w="993" w:type="dxa"/>
            <w:noWrap/>
            <w:vAlign w:val="center"/>
          </w:tcPr>
          <w:p w14:paraId="4DC355D5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59C0A04C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vAlign w:val="bottom"/>
          </w:tcPr>
          <w:p w14:paraId="4DD26E3B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018FAD7B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34677AAD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</w:tcPr>
          <w:p w14:paraId="00DA1445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/>
              </w:rPr>
              <w:t>Установка светильников</w:t>
            </w:r>
          </w:p>
        </w:tc>
        <w:tc>
          <w:tcPr>
            <w:tcW w:w="708" w:type="dxa"/>
          </w:tcPr>
          <w:p w14:paraId="4948513D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proofErr w:type="spellStart"/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шт</w:t>
            </w:r>
            <w:proofErr w:type="spellEnd"/>
          </w:p>
        </w:tc>
        <w:tc>
          <w:tcPr>
            <w:tcW w:w="993" w:type="dxa"/>
            <w:noWrap/>
            <w:vAlign w:val="center"/>
          </w:tcPr>
          <w:p w14:paraId="76617783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1432C68B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vAlign w:val="bottom"/>
          </w:tcPr>
          <w:p w14:paraId="7AF76FF9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013D076D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7FFEEB45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</w:tcPr>
          <w:p w14:paraId="7194C0FB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/>
              </w:rPr>
              <w:t>Светильник светодиодные влагозащищенные</w:t>
            </w:r>
          </w:p>
        </w:tc>
        <w:tc>
          <w:tcPr>
            <w:tcW w:w="708" w:type="dxa"/>
          </w:tcPr>
          <w:p w14:paraId="72BC5FC8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proofErr w:type="spellStart"/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шт</w:t>
            </w:r>
            <w:proofErr w:type="spellEnd"/>
          </w:p>
        </w:tc>
        <w:tc>
          <w:tcPr>
            <w:tcW w:w="993" w:type="dxa"/>
            <w:noWrap/>
            <w:vAlign w:val="center"/>
          </w:tcPr>
          <w:p w14:paraId="3FB36C93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6159130D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vAlign w:val="bottom"/>
          </w:tcPr>
          <w:p w14:paraId="313CB6C9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0AD37E81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1D52A23D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</w:tcPr>
          <w:p w14:paraId="0626B623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/>
              </w:rPr>
              <w:t>Розетка скрытой проводки с заземлением</w:t>
            </w:r>
          </w:p>
        </w:tc>
        <w:tc>
          <w:tcPr>
            <w:tcW w:w="708" w:type="dxa"/>
          </w:tcPr>
          <w:p w14:paraId="16260FA2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proofErr w:type="spellStart"/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шт</w:t>
            </w:r>
            <w:proofErr w:type="spellEnd"/>
          </w:p>
        </w:tc>
        <w:tc>
          <w:tcPr>
            <w:tcW w:w="993" w:type="dxa"/>
            <w:noWrap/>
            <w:vAlign w:val="center"/>
          </w:tcPr>
          <w:p w14:paraId="4D326A71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222A562B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vAlign w:val="bottom"/>
          </w:tcPr>
          <w:p w14:paraId="4D387B00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6F326005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6EA8C39F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</w:tcPr>
          <w:p w14:paraId="5B65A3C5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/>
              </w:rPr>
              <w:t>Выключатели</w:t>
            </w:r>
          </w:p>
        </w:tc>
        <w:tc>
          <w:tcPr>
            <w:tcW w:w="708" w:type="dxa"/>
          </w:tcPr>
          <w:p w14:paraId="6548A3E4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proofErr w:type="spellStart"/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шт</w:t>
            </w:r>
            <w:proofErr w:type="spellEnd"/>
          </w:p>
        </w:tc>
        <w:tc>
          <w:tcPr>
            <w:tcW w:w="993" w:type="dxa"/>
            <w:noWrap/>
            <w:vAlign w:val="center"/>
          </w:tcPr>
          <w:p w14:paraId="2EC44E2D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3BF7E0DA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vAlign w:val="bottom"/>
          </w:tcPr>
          <w:p w14:paraId="2F79D021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644352AC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7A9A9E71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</w:tcPr>
          <w:p w14:paraId="18BD545B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/>
              </w:rPr>
              <w:t>Заземление низковольтное, с одним электродом</w:t>
            </w:r>
          </w:p>
        </w:tc>
        <w:tc>
          <w:tcPr>
            <w:tcW w:w="708" w:type="dxa"/>
          </w:tcPr>
          <w:p w14:paraId="3259F1EA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к-т</w:t>
            </w:r>
          </w:p>
        </w:tc>
        <w:tc>
          <w:tcPr>
            <w:tcW w:w="993" w:type="dxa"/>
            <w:noWrap/>
            <w:vAlign w:val="center"/>
          </w:tcPr>
          <w:p w14:paraId="3FA26318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53C05554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vAlign w:val="bottom"/>
          </w:tcPr>
          <w:p w14:paraId="1496478B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0B521F25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05C76CA6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</w:tcPr>
          <w:p w14:paraId="4E9FDFD1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/>
              </w:rPr>
              <w:t>Монтаж автоматического щита с предохранителями</w:t>
            </w:r>
          </w:p>
        </w:tc>
        <w:tc>
          <w:tcPr>
            <w:tcW w:w="708" w:type="dxa"/>
          </w:tcPr>
          <w:p w14:paraId="665A21A6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proofErr w:type="spellStart"/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шт</w:t>
            </w:r>
            <w:proofErr w:type="spellEnd"/>
          </w:p>
        </w:tc>
        <w:tc>
          <w:tcPr>
            <w:tcW w:w="993" w:type="dxa"/>
            <w:noWrap/>
            <w:vAlign w:val="center"/>
          </w:tcPr>
          <w:p w14:paraId="2AC9DD82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1D4395E7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vAlign w:val="bottom"/>
          </w:tcPr>
          <w:p w14:paraId="44DA71F2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79E18B27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688173D4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</w:tcPr>
          <w:p w14:paraId="49457E5B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KG" w:eastAsia="ru-KG"/>
              </w:rPr>
              <w:t>Монтаж металлических стеллажей</w:t>
            </w:r>
          </w:p>
        </w:tc>
        <w:tc>
          <w:tcPr>
            <w:tcW w:w="708" w:type="dxa"/>
          </w:tcPr>
          <w:p w14:paraId="0A0D49F2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т</w:t>
            </w:r>
          </w:p>
        </w:tc>
        <w:tc>
          <w:tcPr>
            <w:tcW w:w="993" w:type="dxa"/>
            <w:noWrap/>
            <w:vAlign w:val="center"/>
          </w:tcPr>
          <w:p w14:paraId="3ADA7712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0,35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6A16C32E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vAlign w:val="bottom"/>
          </w:tcPr>
          <w:p w14:paraId="064AAD28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5C758C6A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5CA45D23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</w:tcPr>
          <w:p w14:paraId="2895FF3A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Стеллажи различного назначения (2,2 х 0,6 м х 4 полки) </w:t>
            </w:r>
          </w:p>
        </w:tc>
        <w:tc>
          <w:tcPr>
            <w:tcW w:w="708" w:type="dxa"/>
          </w:tcPr>
          <w:p w14:paraId="1D6D230C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proofErr w:type="spellStart"/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шт</w:t>
            </w:r>
            <w:proofErr w:type="spellEnd"/>
          </w:p>
        </w:tc>
        <w:tc>
          <w:tcPr>
            <w:tcW w:w="993" w:type="dxa"/>
            <w:noWrap/>
            <w:vAlign w:val="center"/>
          </w:tcPr>
          <w:p w14:paraId="7EE64811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6367A3AB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vAlign w:val="bottom"/>
          </w:tcPr>
          <w:p w14:paraId="19FEBBC1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3051C1E5" w14:textId="77777777" w:rsidTr="000B0E94">
        <w:trPr>
          <w:trHeight w:val="276"/>
        </w:trPr>
        <w:tc>
          <w:tcPr>
            <w:tcW w:w="426" w:type="dxa"/>
            <w:shd w:val="clear" w:color="000000" w:fill="D9D9D9"/>
            <w:noWrap/>
            <w:vAlign w:val="center"/>
            <w:hideMark/>
          </w:tcPr>
          <w:p w14:paraId="2498AC48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245" w:type="dxa"/>
            <w:shd w:val="clear" w:color="000000" w:fill="D9D9D9"/>
            <w:vAlign w:val="center"/>
            <w:hideMark/>
          </w:tcPr>
          <w:p w14:paraId="1015FD9B" w14:textId="77777777" w:rsidR="005C29B0" w:rsidRPr="006B0391" w:rsidRDefault="005C29B0" w:rsidP="000B0E94">
            <w:pPr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Итого по разделу 2.</w:t>
            </w:r>
          </w:p>
        </w:tc>
        <w:tc>
          <w:tcPr>
            <w:tcW w:w="708" w:type="dxa"/>
            <w:shd w:val="clear" w:color="000000" w:fill="D9D9D9"/>
            <w:vAlign w:val="center"/>
            <w:hideMark/>
          </w:tcPr>
          <w:p w14:paraId="36AEE6AC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3" w:type="dxa"/>
            <w:shd w:val="clear" w:color="000000" w:fill="D9D9D9"/>
            <w:vAlign w:val="center"/>
            <w:hideMark/>
          </w:tcPr>
          <w:p w14:paraId="6ED41346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5" w:type="dxa"/>
            <w:shd w:val="clear" w:color="000000" w:fill="D9D9D9"/>
            <w:vAlign w:val="center"/>
          </w:tcPr>
          <w:p w14:paraId="58F44682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shd w:val="clear" w:color="000000" w:fill="D9D9D9"/>
            <w:vAlign w:val="center"/>
          </w:tcPr>
          <w:p w14:paraId="2E41E097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60DF769C" w14:textId="77777777" w:rsidTr="000B0E94">
        <w:trPr>
          <w:trHeight w:val="276"/>
        </w:trPr>
        <w:tc>
          <w:tcPr>
            <w:tcW w:w="426" w:type="dxa"/>
            <w:shd w:val="clear" w:color="000000" w:fill="D9D9D9"/>
            <w:noWrap/>
            <w:vAlign w:val="center"/>
            <w:hideMark/>
          </w:tcPr>
          <w:p w14:paraId="4B883B24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245" w:type="dxa"/>
            <w:shd w:val="clear" w:color="000000" w:fill="D9D9D9"/>
            <w:vAlign w:val="center"/>
            <w:hideMark/>
          </w:tcPr>
          <w:p w14:paraId="4451C2D2" w14:textId="77777777" w:rsidR="005C29B0" w:rsidRPr="006B0391" w:rsidRDefault="005C29B0" w:rsidP="000B0E94">
            <w:pPr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Раздел 3.</w:t>
            </w:r>
            <w:r w:rsidRPr="006B039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B0391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Строительство резервуара 10 м3</w:t>
            </w:r>
          </w:p>
        </w:tc>
        <w:tc>
          <w:tcPr>
            <w:tcW w:w="708" w:type="dxa"/>
            <w:shd w:val="clear" w:color="000000" w:fill="D9D9D9"/>
            <w:vAlign w:val="center"/>
            <w:hideMark/>
          </w:tcPr>
          <w:p w14:paraId="0FABDDF7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3" w:type="dxa"/>
            <w:shd w:val="clear" w:color="000000" w:fill="D9D9D9"/>
            <w:vAlign w:val="center"/>
            <w:hideMark/>
          </w:tcPr>
          <w:p w14:paraId="4F6F00E1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5" w:type="dxa"/>
            <w:shd w:val="clear" w:color="000000" w:fill="D9D9D9"/>
            <w:vAlign w:val="center"/>
          </w:tcPr>
          <w:p w14:paraId="7081A1C2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shd w:val="clear" w:color="000000" w:fill="D9D9D9"/>
            <w:vAlign w:val="center"/>
          </w:tcPr>
          <w:p w14:paraId="38279081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51AF520C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77D61F07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  <w:vAlign w:val="center"/>
          </w:tcPr>
          <w:p w14:paraId="6C714002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Копание ям вручную без креплений для стоек и столбов без откосов глубиной до 0,7 м, грунт 2 гр.</w:t>
            </w:r>
          </w:p>
        </w:tc>
        <w:tc>
          <w:tcPr>
            <w:tcW w:w="708" w:type="dxa"/>
            <w:vAlign w:val="center"/>
            <w:hideMark/>
          </w:tcPr>
          <w:p w14:paraId="4FB17F4B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м3</w:t>
            </w:r>
          </w:p>
        </w:tc>
        <w:tc>
          <w:tcPr>
            <w:tcW w:w="993" w:type="dxa"/>
            <w:noWrap/>
            <w:vAlign w:val="center"/>
          </w:tcPr>
          <w:p w14:paraId="676D2FBE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2,02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62CD8182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00EE513D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511301B2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4DEB7BBD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  <w:vAlign w:val="center"/>
          </w:tcPr>
          <w:p w14:paraId="5DF6DDBF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Засыпка вручную траншей, пазух котлованов и ям, грунт 2 гр. </w:t>
            </w:r>
          </w:p>
        </w:tc>
        <w:tc>
          <w:tcPr>
            <w:tcW w:w="708" w:type="dxa"/>
            <w:hideMark/>
          </w:tcPr>
          <w:p w14:paraId="62A5CB4A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м3</w:t>
            </w:r>
          </w:p>
        </w:tc>
        <w:tc>
          <w:tcPr>
            <w:tcW w:w="993" w:type="dxa"/>
            <w:vAlign w:val="center"/>
          </w:tcPr>
          <w:p w14:paraId="0D74CD19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2,02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54ECEB2F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20073F45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3FC44320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6134FC61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  <w:vAlign w:val="center"/>
          </w:tcPr>
          <w:p w14:paraId="48C2F299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Устройство бетонных фундаментов-столбов</w:t>
            </w:r>
          </w:p>
        </w:tc>
        <w:tc>
          <w:tcPr>
            <w:tcW w:w="708" w:type="dxa"/>
            <w:hideMark/>
          </w:tcPr>
          <w:p w14:paraId="79E1BDDB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м3</w:t>
            </w:r>
          </w:p>
        </w:tc>
        <w:tc>
          <w:tcPr>
            <w:tcW w:w="993" w:type="dxa"/>
            <w:vAlign w:val="center"/>
          </w:tcPr>
          <w:p w14:paraId="643D7870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2,88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25424086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79B2145E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5D5306FB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674FE888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  <w:vAlign w:val="center"/>
          </w:tcPr>
          <w:p w14:paraId="7F98954D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Бетон тяжелый, класс В12,5 (М150)</w:t>
            </w:r>
          </w:p>
        </w:tc>
        <w:tc>
          <w:tcPr>
            <w:tcW w:w="708" w:type="dxa"/>
            <w:hideMark/>
          </w:tcPr>
          <w:p w14:paraId="1BA49A65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м3</w:t>
            </w:r>
          </w:p>
        </w:tc>
        <w:tc>
          <w:tcPr>
            <w:tcW w:w="993" w:type="dxa"/>
            <w:vAlign w:val="center"/>
          </w:tcPr>
          <w:p w14:paraId="14C3CC11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2,9232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36786492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43B6F7F3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44E749F1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553FC5FD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  <w:vAlign w:val="center"/>
          </w:tcPr>
          <w:p w14:paraId="0A9B6FF4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Установка анкерных болтов при бетонировании</w:t>
            </w:r>
          </w:p>
        </w:tc>
        <w:tc>
          <w:tcPr>
            <w:tcW w:w="708" w:type="dxa"/>
            <w:hideMark/>
          </w:tcPr>
          <w:p w14:paraId="08228C7B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т</w:t>
            </w:r>
          </w:p>
        </w:tc>
        <w:tc>
          <w:tcPr>
            <w:tcW w:w="993" w:type="dxa"/>
            <w:noWrap/>
            <w:vAlign w:val="center"/>
          </w:tcPr>
          <w:p w14:paraId="3073FDF0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0,018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6CE19CF4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264F2265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34F87AB9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780C86CD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  <w:vAlign w:val="center"/>
          </w:tcPr>
          <w:p w14:paraId="139C6807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Монтаж опорных стоек для пролетов до 24 м</w:t>
            </w:r>
          </w:p>
        </w:tc>
        <w:tc>
          <w:tcPr>
            <w:tcW w:w="708" w:type="dxa"/>
            <w:noWrap/>
            <w:hideMark/>
          </w:tcPr>
          <w:p w14:paraId="724F8A44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т</w:t>
            </w:r>
          </w:p>
        </w:tc>
        <w:tc>
          <w:tcPr>
            <w:tcW w:w="993" w:type="dxa"/>
            <w:noWrap/>
            <w:vAlign w:val="center"/>
          </w:tcPr>
          <w:p w14:paraId="7078359B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0,616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4EAD7285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6F0F31DA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3BB9F70F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3B88CEDE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  <w:vAlign w:val="center"/>
          </w:tcPr>
          <w:p w14:paraId="0A74F551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Отдельные конструктивные элементы зданий и сооружений, средняя масса до 0,1 т</w:t>
            </w:r>
          </w:p>
        </w:tc>
        <w:tc>
          <w:tcPr>
            <w:tcW w:w="708" w:type="dxa"/>
            <w:hideMark/>
          </w:tcPr>
          <w:p w14:paraId="43F3CFA9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  <w:p w14:paraId="7B7258D0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т</w:t>
            </w:r>
          </w:p>
        </w:tc>
        <w:tc>
          <w:tcPr>
            <w:tcW w:w="993" w:type="dxa"/>
            <w:vAlign w:val="center"/>
          </w:tcPr>
          <w:p w14:paraId="6CC61C45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  <w:p w14:paraId="073774E3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0,616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758BD8A4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110303EB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6C12AF94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6847C620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  <w:vAlign w:val="center"/>
          </w:tcPr>
          <w:p w14:paraId="2488A500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Монтаж прогонов при шаге ферм до 12 м. при высоте здания до 25 м.</w:t>
            </w:r>
          </w:p>
        </w:tc>
        <w:tc>
          <w:tcPr>
            <w:tcW w:w="708" w:type="dxa"/>
          </w:tcPr>
          <w:p w14:paraId="292EAFA4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  <w:p w14:paraId="7F14FAB8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т</w:t>
            </w:r>
          </w:p>
        </w:tc>
        <w:tc>
          <w:tcPr>
            <w:tcW w:w="993" w:type="dxa"/>
            <w:vAlign w:val="center"/>
          </w:tcPr>
          <w:p w14:paraId="62E3645F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  <w:p w14:paraId="488E7058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1,01274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1B78C606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035196CC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3989D8BF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23E6A5B3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  <w:vAlign w:val="center"/>
          </w:tcPr>
          <w:p w14:paraId="626F81D7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Отдельные конструктивные элементы зданий и сооружений, средняя масса до 0,1 т</w:t>
            </w:r>
          </w:p>
        </w:tc>
        <w:tc>
          <w:tcPr>
            <w:tcW w:w="708" w:type="dxa"/>
          </w:tcPr>
          <w:p w14:paraId="6AD50FB0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  <w:p w14:paraId="0AC7B313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т</w:t>
            </w:r>
          </w:p>
        </w:tc>
        <w:tc>
          <w:tcPr>
            <w:tcW w:w="993" w:type="dxa"/>
            <w:vAlign w:val="center"/>
          </w:tcPr>
          <w:p w14:paraId="2A2D952E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  <w:p w14:paraId="31C0BECF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1,01274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4A64CE69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184F695D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19693E15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784CE78F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  <w:vAlign w:val="center"/>
          </w:tcPr>
          <w:p w14:paraId="395C406D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Огрунтовка металлических поверхностей за один раз грунтовкой ГФ-021</w:t>
            </w:r>
          </w:p>
        </w:tc>
        <w:tc>
          <w:tcPr>
            <w:tcW w:w="708" w:type="dxa"/>
          </w:tcPr>
          <w:p w14:paraId="23206998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  <w:p w14:paraId="2D7FB773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м2</w:t>
            </w:r>
          </w:p>
        </w:tc>
        <w:tc>
          <w:tcPr>
            <w:tcW w:w="993" w:type="dxa"/>
            <w:vAlign w:val="center"/>
          </w:tcPr>
          <w:p w14:paraId="17AD7858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  <w:p w14:paraId="74EE78F8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44,28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7BA3BA5A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5330FD10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5B328BDA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757F7B5A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  <w:vAlign w:val="center"/>
          </w:tcPr>
          <w:p w14:paraId="36AC0FBA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Окраска металлических поверхностей эмалью ПФ-115</w:t>
            </w:r>
          </w:p>
        </w:tc>
        <w:tc>
          <w:tcPr>
            <w:tcW w:w="708" w:type="dxa"/>
          </w:tcPr>
          <w:p w14:paraId="01E418EF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м2</w:t>
            </w:r>
          </w:p>
        </w:tc>
        <w:tc>
          <w:tcPr>
            <w:tcW w:w="993" w:type="dxa"/>
            <w:vAlign w:val="center"/>
          </w:tcPr>
          <w:p w14:paraId="269D2B71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88,56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769864BE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4F5DC3EF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5A6C23E4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3D2C16D8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  <w:vAlign w:val="center"/>
          </w:tcPr>
          <w:p w14:paraId="5F751E7B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Установка баков металлических для воды, массой до 2т</w:t>
            </w:r>
          </w:p>
        </w:tc>
        <w:tc>
          <w:tcPr>
            <w:tcW w:w="708" w:type="dxa"/>
          </w:tcPr>
          <w:p w14:paraId="2B1F2F80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т</w:t>
            </w:r>
          </w:p>
        </w:tc>
        <w:tc>
          <w:tcPr>
            <w:tcW w:w="993" w:type="dxa"/>
            <w:vAlign w:val="center"/>
          </w:tcPr>
          <w:p w14:paraId="666DFAAB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243662AA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5573E6DA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0C2ECF04" w14:textId="77777777" w:rsidTr="000B0E94">
        <w:trPr>
          <w:trHeight w:val="276"/>
        </w:trPr>
        <w:tc>
          <w:tcPr>
            <w:tcW w:w="426" w:type="dxa"/>
            <w:shd w:val="clear" w:color="000000" w:fill="D9D9D9"/>
            <w:noWrap/>
            <w:vAlign w:val="center"/>
            <w:hideMark/>
          </w:tcPr>
          <w:p w14:paraId="01A9D4D9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245" w:type="dxa"/>
            <w:shd w:val="clear" w:color="000000" w:fill="D9D9D9"/>
            <w:vAlign w:val="center"/>
            <w:hideMark/>
          </w:tcPr>
          <w:p w14:paraId="6B573556" w14:textId="77777777" w:rsidR="005C29B0" w:rsidRPr="006B0391" w:rsidRDefault="005C29B0" w:rsidP="000B0E94">
            <w:pPr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Итого по разделу 3.</w:t>
            </w:r>
          </w:p>
        </w:tc>
        <w:tc>
          <w:tcPr>
            <w:tcW w:w="708" w:type="dxa"/>
            <w:shd w:val="clear" w:color="000000" w:fill="D9D9D9"/>
            <w:vAlign w:val="center"/>
            <w:hideMark/>
          </w:tcPr>
          <w:p w14:paraId="0BA62067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3" w:type="dxa"/>
            <w:shd w:val="clear" w:color="000000" w:fill="D9D9D9"/>
            <w:vAlign w:val="center"/>
            <w:hideMark/>
          </w:tcPr>
          <w:p w14:paraId="7F35CDAE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5" w:type="dxa"/>
            <w:shd w:val="clear" w:color="000000" w:fill="D9D9D9"/>
            <w:vAlign w:val="center"/>
          </w:tcPr>
          <w:p w14:paraId="4E208A3D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shd w:val="clear" w:color="000000" w:fill="D9D9D9"/>
            <w:vAlign w:val="center"/>
          </w:tcPr>
          <w:p w14:paraId="51643414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3D8FC685" w14:textId="77777777" w:rsidTr="000B0E94">
        <w:trPr>
          <w:trHeight w:val="276"/>
        </w:trPr>
        <w:tc>
          <w:tcPr>
            <w:tcW w:w="426" w:type="dxa"/>
            <w:shd w:val="clear" w:color="000000" w:fill="D9D9D9"/>
            <w:noWrap/>
            <w:vAlign w:val="center"/>
            <w:hideMark/>
          </w:tcPr>
          <w:p w14:paraId="7AC88791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245" w:type="dxa"/>
            <w:shd w:val="clear" w:color="000000" w:fill="D9D9D9"/>
            <w:vAlign w:val="center"/>
            <w:hideMark/>
          </w:tcPr>
          <w:p w14:paraId="7A05D1F0" w14:textId="77777777" w:rsidR="005C29B0" w:rsidRPr="006B0391" w:rsidRDefault="005C29B0" w:rsidP="000B0E94">
            <w:pPr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Раздел 4. Строительство кордона</w:t>
            </w:r>
          </w:p>
        </w:tc>
        <w:tc>
          <w:tcPr>
            <w:tcW w:w="708" w:type="dxa"/>
            <w:shd w:val="clear" w:color="000000" w:fill="D9D9D9"/>
            <w:vAlign w:val="center"/>
            <w:hideMark/>
          </w:tcPr>
          <w:p w14:paraId="4C53E597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3" w:type="dxa"/>
            <w:shd w:val="clear" w:color="000000" w:fill="D9D9D9"/>
            <w:vAlign w:val="center"/>
            <w:hideMark/>
          </w:tcPr>
          <w:p w14:paraId="499BA001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5" w:type="dxa"/>
            <w:shd w:val="clear" w:color="000000" w:fill="D9D9D9"/>
            <w:vAlign w:val="center"/>
          </w:tcPr>
          <w:p w14:paraId="72563182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shd w:val="clear" w:color="000000" w:fill="D9D9D9"/>
            <w:vAlign w:val="center"/>
          </w:tcPr>
          <w:p w14:paraId="6FB63EB0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6400DCF6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4FBFBB66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</w:tcPr>
          <w:p w14:paraId="09852527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u w:val="single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u w:val="single"/>
                <w:lang w:val="ru-RU" w:eastAsia="ru-RU"/>
              </w:rPr>
              <w:t>ЗЕМЛЯНЫЕ РАБОТЫ</w:t>
            </w:r>
          </w:p>
        </w:tc>
        <w:tc>
          <w:tcPr>
            <w:tcW w:w="708" w:type="dxa"/>
          </w:tcPr>
          <w:p w14:paraId="53EF0EA0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3" w:type="dxa"/>
            <w:noWrap/>
            <w:vAlign w:val="center"/>
          </w:tcPr>
          <w:p w14:paraId="1510F894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14:paraId="471D012F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vAlign w:val="center"/>
          </w:tcPr>
          <w:p w14:paraId="3EC3437D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666D8257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1029BF4F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5245" w:type="dxa"/>
            <w:vAlign w:val="center"/>
          </w:tcPr>
          <w:p w14:paraId="2C9CE96E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Разработка грунта с погрузкой экскаваторами с ковшом 0,4 м3, грунт 2 гр.</w:t>
            </w:r>
          </w:p>
        </w:tc>
        <w:tc>
          <w:tcPr>
            <w:tcW w:w="708" w:type="dxa"/>
            <w:vAlign w:val="center"/>
          </w:tcPr>
          <w:p w14:paraId="1AB3EF7D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м3</w:t>
            </w:r>
          </w:p>
        </w:tc>
        <w:tc>
          <w:tcPr>
            <w:tcW w:w="993" w:type="dxa"/>
            <w:vAlign w:val="center"/>
          </w:tcPr>
          <w:p w14:paraId="03F74FAD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2,98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41B85B57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vAlign w:val="center"/>
          </w:tcPr>
          <w:p w14:paraId="5894FAFC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4147C339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122E39EC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5245" w:type="dxa"/>
            <w:vAlign w:val="center"/>
          </w:tcPr>
          <w:p w14:paraId="1270BEF2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Перевозка гранта на расстояние до 1 км.</w:t>
            </w:r>
          </w:p>
        </w:tc>
        <w:tc>
          <w:tcPr>
            <w:tcW w:w="708" w:type="dxa"/>
            <w:vAlign w:val="center"/>
          </w:tcPr>
          <w:p w14:paraId="0A5A03D6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т</w:t>
            </w:r>
          </w:p>
        </w:tc>
        <w:tc>
          <w:tcPr>
            <w:tcW w:w="993" w:type="dxa"/>
            <w:vAlign w:val="center"/>
          </w:tcPr>
          <w:p w14:paraId="3A51EBE1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52,150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73D2E6FC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vAlign w:val="center"/>
          </w:tcPr>
          <w:p w14:paraId="7CF43FFD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64E138D3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7919345A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5245" w:type="dxa"/>
          </w:tcPr>
          <w:p w14:paraId="56FA47F2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Разработка грунта в котлован экскаваторами ковшом 0,4 м3, грунт 2 гр.</w:t>
            </w:r>
          </w:p>
        </w:tc>
        <w:tc>
          <w:tcPr>
            <w:tcW w:w="708" w:type="dxa"/>
          </w:tcPr>
          <w:p w14:paraId="5AA6F471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м3</w:t>
            </w:r>
          </w:p>
        </w:tc>
        <w:tc>
          <w:tcPr>
            <w:tcW w:w="993" w:type="dxa"/>
            <w:vAlign w:val="center"/>
          </w:tcPr>
          <w:p w14:paraId="51FC719C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53,20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5C9F505A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vAlign w:val="center"/>
          </w:tcPr>
          <w:p w14:paraId="66DA6F00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618B47D0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2F4DF116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5245" w:type="dxa"/>
          </w:tcPr>
          <w:p w14:paraId="5C26AB30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Разработка грунта в котлован экскаваторами ковшом 0,4 м3 грунт 3 гр.</w:t>
            </w:r>
          </w:p>
        </w:tc>
        <w:tc>
          <w:tcPr>
            <w:tcW w:w="708" w:type="dxa"/>
          </w:tcPr>
          <w:p w14:paraId="5282343E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м3</w:t>
            </w:r>
          </w:p>
        </w:tc>
        <w:tc>
          <w:tcPr>
            <w:tcW w:w="993" w:type="dxa"/>
            <w:vAlign w:val="center"/>
          </w:tcPr>
          <w:p w14:paraId="681B0643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166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6FCC2D13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vAlign w:val="center"/>
          </w:tcPr>
          <w:p w14:paraId="06EA31F5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2C53F0CF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374EDF2A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5245" w:type="dxa"/>
          </w:tcPr>
          <w:p w14:paraId="67D4179C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Доработка грунта вручную, зачистка дна и стенок с выкидкой грунта, грунт 3 гр.</w:t>
            </w:r>
          </w:p>
        </w:tc>
        <w:tc>
          <w:tcPr>
            <w:tcW w:w="708" w:type="dxa"/>
            <w:vAlign w:val="center"/>
          </w:tcPr>
          <w:p w14:paraId="4E9AB534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м3</w:t>
            </w:r>
          </w:p>
        </w:tc>
        <w:tc>
          <w:tcPr>
            <w:tcW w:w="993" w:type="dxa"/>
            <w:vAlign w:val="center"/>
          </w:tcPr>
          <w:p w14:paraId="20267D8F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17,43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7FAB9F7A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761204ED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0AEB6271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2B4A00A7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5245" w:type="dxa"/>
            <w:vAlign w:val="center"/>
          </w:tcPr>
          <w:p w14:paraId="5107DD22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Засыпка вручную за наружные стенки фундаментов грунт 2 гр.</w:t>
            </w:r>
          </w:p>
        </w:tc>
        <w:tc>
          <w:tcPr>
            <w:tcW w:w="708" w:type="dxa"/>
            <w:vAlign w:val="center"/>
          </w:tcPr>
          <w:p w14:paraId="35BB52B8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м3</w:t>
            </w:r>
          </w:p>
        </w:tc>
        <w:tc>
          <w:tcPr>
            <w:tcW w:w="993" w:type="dxa"/>
            <w:vAlign w:val="center"/>
          </w:tcPr>
          <w:p w14:paraId="6E612FDD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10,12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21761504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4A110B4D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17F3461B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032C37E3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lastRenderedPageBreak/>
              <w:t>7</w:t>
            </w:r>
          </w:p>
        </w:tc>
        <w:tc>
          <w:tcPr>
            <w:tcW w:w="5245" w:type="dxa"/>
            <w:vAlign w:val="center"/>
          </w:tcPr>
          <w:p w14:paraId="5268A0BB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Механизированная обратная засыпка за наружные стенки фундамента</w:t>
            </w:r>
          </w:p>
        </w:tc>
        <w:tc>
          <w:tcPr>
            <w:tcW w:w="708" w:type="dxa"/>
            <w:vAlign w:val="center"/>
          </w:tcPr>
          <w:p w14:paraId="12EB18A7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м3</w:t>
            </w:r>
          </w:p>
        </w:tc>
        <w:tc>
          <w:tcPr>
            <w:tcW w:w="993" w:type="dxa"/>
            <w:vAlign w:val="center"/>
          </w:tcPr>
          <w:p w14:paraId="601D8CAB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91,08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68AA5954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6A31EA38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069622F9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6AD53287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5245" w:type="dxa"/>
            <w:vAlign w:val="center"/>
          </w:tcPr>
          <w:p w14:paraId="10005224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Засыпка вручную за внутренние стенки фундаментов</w:t>
            </w:r>
          </w:p>
        </w:tc>
        <w:tc>
          <w:tcPr>
            <w:tcW w:w="708" w:type="dxa"/>
            <w:vAlign w:val="center"/>
          </w:tcPr>
          <w:p w14:paraId="775BF489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м3</w:t>
            </w:r>
          </w:p>
        </w:tc>
        <w:tc>
          <w:tcPr>
            <w:tcW w:w="993" w:type="dxa"/>
            <w:vAlign w:val="center"/>
          </w:tcPr>
          <w:p w14:paraId="1DC11439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11,8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13318A47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6E9288C7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40AAD120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48C8547E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5245" w:type="dxa"/>
            <w:vAlign w:val="center"/>
          </w:tcPr>
          <w:p w14:paraId="485E3BCA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Обратная засыпка за внутренние стенки фундаментов экскаватором, емкость ковша 0,4 м3, грунт 2 гр.</w:t>
            </w:r>
          </w:p>
        </w:tc>
        <w:tc>
          <w:tcPr>
            <w:tcW w:w="708" w:type="dxa"/>
            <w:vAlign w:val="center"/>
          </w:tcPr>
          <w:p w14:paraId="6228A24D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м3</w:t>
            </w:r>
          </w:p>
        </w:tc>
        <w:tc>
          <w:tcPr>
            <w:tcW w:w="993" w:type="dxa"/>
            <w:vAlign w:val="center"/>
          </w:tcPr>
          <w:p w14:paraId="4BE74FB8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106,2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03EA2754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48F3810E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013904FD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742586B3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5245" w:type="dxa"/>
            <w:vAlign w:val="center"/>
          </w:tcPr>
          <w:p w14:paraId="5EAD6534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Уплотнение грунта пневматическими трамбовками, грунт 1-2 гр.</w:t>
            </w:r>
          </w:p>
        </w:tc>
        <w:tc>
          <w:tcPr>
            <w:tcW w:w="708" w:type="dxa"/>
            <w:vAlign w:val="center"/>
          </w:tcPr>
          <w:p w14:paraId="3D10768C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м3</w:t>
            </w:r>
          </w:p>
        </w:tc>
        <w:tc>
          <w:tcPr>
            <w:tcW w:w="993" w:type="dxa"/>
            <w:vAlign w:val="center"/>
          </w:tcPr>
          <w:p w14:paraId="3BA0BFF6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219,2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20F117D0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5C2B3910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51C27E82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03812027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11</w:t>
            </w:r>
          </w:p>
        </w:tc>
        <w:tc>
          <w:tcPr>
            <w:tcW w:w="5245" w:type="dxa"/>
            <w:vAlign w:val="center"/>
          </w:tcPr>
          <w:p w14:paraId="0BBB1B2A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Полив водой уплотняемого грунта</w:t>
            </w:r>
          </w:p>
        </w:tc>
        <w:tc>
          <w:tcPr>
            <w:tcW w:w="708" w:type="dxa"/>
            <w:vAlign w:val="center"/>
          </w:tcPr>
          <w:p w14:paraId="240DD290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м3</w:t>
            </w:r>
          </w:p>
        </w:tc>
        <w:tc>
          <w:tcPr>
            <w:tcW w:w="993" w:type="dxa"/>
            <w:vAlign w:val="center"/>
          </w:tcPr>
          <w:p w14:paraId="4153B0A4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219,2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42AC56D3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688BAEEC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155099FB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2D7C14D9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12</w:t>
            </w:r>
          </w:p>
        </w:tc>
        <w:tc>
          <w:tcPr>
            <w:tcW w:w="5245" w:type="dxa"/>
            <w:vAlign w:val="center"/>
          </w:tcPr>
          <w:p w14:paraId="0C389796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u w:val="single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u w:val="single"/>
                <w:lang w:val="ru-RU" w:eastAsia="ru-RU"/>
              </w:rPr>
              <w:t>ФУНДАМЕНТЫ</w:t>
            </w:r>
          </w:p>
        </w:tc>
        <w:tc>
          <w:tcPr>
            <w:tcW w:w="708" w:type="dxa"/>
            <w:vAlign w:val="center"/>
          </w:tcPr>
          <w:p w14:paraId="721C054B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3" w:type="dxa"/>
            <w:vAlign w:val="center"/>
          </w:tcPr>
          <w:p w14:paraId="38040A1A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0E046B07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5A8AAE61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29CC6D04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502FE463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13</w:t>
            </w:r>
          </w:p>
        </w:tc>
        <w:tc>
          <w:tcPr>
            <w:tcW w:w="5245" w:type="dxa"/>
            <w:vAlign w:val="center"/>
          </w:tcPr>
          <w:p w14:paraId="58597844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Устройство ленточных фундаментов железобетонных</w:t>
            </w:r>
          </w:p>
        </w:tc>
        <w:tc>
          <w:tcPr>
            <w:tcW w:w="708" w:type="dxa"/>
            <w:vAlign w:val="center"/>
          </w:tcPr>
          <w:p w14:paraId="7B679B6C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м3</w:t>
            </w:r>
          </w:p>
        </w:tc>
        <w:tc>
          <w:tcPr>
            <w:tcW w:w="993" w:type="dxa"/>
            <w:vAlign w:val="center"/>
          </w:tcPr>
          <w:p w14:paraId="50C26C74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39,8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4DC77F79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79721CEB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1F06E223" w14:textId="77777777" w:rsidTr="000B0E94">
        <w:trPr>
          <w:trHeight w:val="263"/>
        </w:trPr>
        <w:tc>
          <w:tcPr>
            <w:tcW w:w="426" w:type="dxa"/>
            <w:noWrap/>
            <w:vAlign w:val="center"/>
          </w:tcPr>
          <w:p w14:paraId="227EFFDB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14</w:t>
            </w:r>
          </w:p>
        </w:tc>
        <w:tc>
          <w:tcPr>
            <w:tcW w:w="5245" w:type="dxa"/>
            <w:vAlign w:val="center"/>
          </w:tcPr>
          <w:p w14:paraId="7D2A4062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Арматура горячекатаная А-1 диаметром 8 мм приобретение</w:t>
            </w:r>
          </w:p>
        </w:tc>
        <w:tc>
          <w:tcPr>
            <w:tcW w:w="708" w:type="dxa"/>
            <w:vAlign w:val="center"/>
          </w:tcPr>
          <w:p w14:paraId="58F4E8E9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т</w:t>
            </w:r>
          </w:p>
        </w:tc>
        <w:tc>
          <w:tcPr>
            <w:tcW w:w="993" w:type="dxa"/>
            <w:vAlign w:val="center"/>
          </w:tcPr>
          <w:p w14:paraId="46980F7B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0,03834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5296BD8B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7BF271DB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528005F1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661E0AB1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15</w:t>
            </w:r>
          </w:p>
        </w:tc>
        <w:tc>
          <w:tcPr>
            <w:tcW w:w="5245" w:type="dxa"/>
            <w:vAlign w:val="center"/>
          </w:tcPr>
          <w:p w14:paraId="298D0810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Арматура горячекатаная А-111 диаметром 12 мм приобретение</w:t>
            </w:r>
          </w:p>
        </w:tc>
        <w:tc>
          <w:tcPr>
            <w:tcW w:w="708" w:type="dxa"/>
            <w:vAlign w:val="center"/>
          </w:tcPr>
          <w:p w14:paraId="227B0689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т</w:t>
            </w:r>
          </w:p>
        </w:tc>
        <w:tc>
          <w:tcPr>
            <w:tcW w:w="993" w:type="dxa"/>
            <w:vAlign w:val="center"/>
          </w:tcPr>
          <w:p w14:paraId="64B67C80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0,1917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47D32652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0A72003E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324F9D42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1470C9F7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16</w:t>
            </w:r>
          </w:p>
        </w:tc>
        <w:tc>
          <w:tcPr>
            <w:tcW w:w="5245" w:type="dxa"/>
            <w:vAlign w:val="center"/>
          </w:tcPr>
          <w:p w14:paraId="4600D349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Выпуски из фундаментов</w:t>
            </w:r>
          </w:p>
        </w:tc>
        <w:tc>
          <w:tcPr>
            <w:tcW w:w="708" w:type="dxa"/>
            <w:vAlign w:val="center"/>
          </w:tcPr>
          <w:p w14:paraId="28B66718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3" w:type="dxa"/>
            <w:vAlign w:val="center"/>
          </w:tcPr>
          <w:p w14:paraId="789DD9CF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5AB9CF16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254A669F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4C95650D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3350A8FF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17</w:t>
            </w:r>
          </w:p>
        </w:tc>
        <w:tc>
          <w:tcPr>
            <w:tcW w:w="5245" w:type="dxa"/>
            <w:vAlign w:val="center"/>
          </w:tcPr>
          <w:p w14:paraId="38700512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Установка арматуры</w:t>
            </w:r>
          </w:p>
        </w:tc>
        <w:tc>
          <w:tcPr>
            <w:tcW w:w="708" w:type="dxa"/>
            <w:vAlign w:val="center"/>
          </w:tcPr>
          <w:p w14:paraId="3C7F537D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т</w:t>
            </w:r>
          </w:p>
        </w:tc>
        <w:tc>
          <w:tcPr>
            <w:tcW w:w="993" w:type="dxa"/>
            <w:vAlign w:val="center"/>
          </w:tcPr>
          <w:p w14:paraId="7BB2B4FA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0,04076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11D5E178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55377BCE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08D7BD92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1A528E0C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18</w:t>
            </w:r>
          </w:p>
        </w:tc>
        <w:tc>
          <w:tcPr>
            <w:tcW w:w="5245" w:type="dxa"/>
            <w:vAlign w:val="center"/>
          </w:tcPr>
          <w:p w14:paraId="6C203288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Арматура горячекатаная А-111 диаметром 12 мм приобретение</w:t>
            </w:r>
          </w:p>
        </w:tc>
        <w:tc>
          <w:tcPr>
            <w:tcW w:w="708" w:type="dxa"/>
            <w:vAlign w:val="center"/>
          </w:tcPr>
          <w:p w14:paraId="2A3F72E2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т</w:t>
            </w:r>
          </w:p>
        </w:tc>
        <w:tc>
          <w:tcPr>
            <w:tcW w:w="993" w:type="dxa"/>
            <w:vAlign w:val="center"/>
          </w:tcPr>
          <w:p w14:paraId="5F271C18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0,04076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7A6DB64F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5DF7DCA0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3EB3D1E4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57903C8A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19</w:t>
            </w:r>
          </w:p>
        </w:tc>
        <w:tc>
          <w:tcPr>
            <w:tcW w:w="5245" w:type="dxa"/>
            <w:vAlign w:val="center"/>
          </w:tcPr>
          <w:p w14:paraId="536F644E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Установка закладных деталей весом до 4 кг</w:t>
            </w:r>
          </w:p>
        </w:tc>
        <w:tc>
          <w:tcPr>
            <w:tcW w:w="708" w:type="dxa"/>
            <w:vAlign w:val="center"/>
          </w:tcPr>
          <w:p w14:paraId="7367ECEF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т</w:t>
            </w:r>
          </w:p>
        </w:tc>
        <w:tc>
          <w:tcPr>
            <w:tcW w:w="993" w:type="dxa"/>
            <w:vAlign w:val="center"/>
          </w:tcPr>
          <w:p w14:paraId="74F97C8A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0,0081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222BB3BE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019B5260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4639F951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1387E755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20</w:t>
            </w:r>
          </w:p>
        </w:tc>
        <w:tc>
          <w:tcPr>
            <w:tcW w:w="5245" w:type="dxa"/>
            <w:vAlign w:val="center"/>
          </w:tcPr>
          <w:p w14:paraId="5FC25C1A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Гидроизоляция стен, фундаментов горизонтальная с жидким стеклом</w:t>
            </w:r>
          </w:p>
        </w:tc>
        <w:tc>
          <w:tcPr>
            <w:tcW w:w="708" w:type="dxa"/>
            <w:vAlign w:val="center"/>
          </w:tcPr>
          <w:p w14:paraId="3E544270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м2</w:t>
            </w:r>
          </w:p>
        </w:tc>
        <w:tc>
          <w:tcPr>
            <w:tcW w:w="993" w:type="dxa"/>
            <w:vAlign w:val="center"/>
          </w:tcPr>
          <w:p w14:paraId="4185993B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20,4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3D543E68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63EAEAAE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445C36E2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391E65AD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21</w:t>
            </w:r>
          </w:p>
        </w:tc>
        <w:tc>
          <w:tcPr>
            <w:tcW w:w="5245" w:type="dxa"/>
            <w:vAlign w:val="center"/>
          </w:tcPr>
          <w:p w14:paraId="5E2F821A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u w:val="single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u w:val="single"/>
                <w:lang w:val="ru-RU" w:eastAsia="ru-RU"/>
              </w:rPr>
              <w:t>СТЕНЫ</w:t>
            </w:r>
          </w:p>
        </w:tc>
        <w:tc>
          <w:tcPr>
            <w:tcW w:w="708" w:type="dxa"/>
            <w:vAlign w:val="center"/>
          </w:tcPr>
          <w:p w14:paraId="5F9EFAA2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3" w:type="dxa"/>
            <w:vAlign w:val="center"/>
          </w:tcPr>
          <w:p w14:paraId="7101F4DC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731B9E38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0591C5C1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0423806A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20B257AB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22</w:t>
            </w:r>
          </w:p>
        </w:tc>
        <w:tc>
          <w:tcPr>
            <w:tcW w:w="5245" w:type="dxa"/>
            <w:vAlign w:val="center"/>
          </w:tcPr>
          <w:p w14:paraId="74D9ED3F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Кладка стен кирпичных наружных простых при высоте этажа до 4 м</w:t>
            </w:r>
          </w:p>
        </w:tc>
        <w:tc>
          <w:tcPr>
            <w:tcW w:w="708" w:type="dxa"/>
            <w:vAlign w:val="center"/>
          </w:tcPr>
          <w:p w14:paraId="676F7794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м3</w:t>
            </w:r>
          </w:p>
        </w:tc>
        <w:tc>
          <w:tcPr>
            <w:tcW w:w="993" w:type="dxa"/>
            <w:vAlign w:val="center"/>
          </w:tcPr>
          <w:p w14:paraId="3A4B65F9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75,7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7993C8EF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359083F8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207E853C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61020247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23</w:t>
            </w:r>
          </w:p>
        </w:tc>
        <w:tc>
          <w:tcPr>
            <w:tcW w:w="5245" w:type="dxa"/>
            <w:vAlign w:val="center"/>
          </w:tcPr>
          <w:p w14:paraId="251E383C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Кирпич керамический одинарны, 250х120х88, марка 100</w:t>
            </w:r>
          </w:p>
        </w:tc>
        <w:tc>
          <w:tcPr>
            <w:tcW w:w="708" w:type="dxa"/>
            <w:vAlign w:val="center"/>
          </w:tcPr>
          <w:p w14:paraId="1360127E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proofErr w:type="spellStart"/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шт</w:t>
            </w:r>
            <w:proofErr w:type="spellEnd"/>
          </w:p>
        </w:tc>
        <w:tc>
          <w:tcPr>
            <w:tcW w:w="993" w:type="dxa"/>
            <w:vAlign w:val="center"/>
          </w:tcPr>
          <w:p w14:paraId="67B22431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22965,86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38236363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40A8A2E8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3E25A246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30CA184E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  <w:vAlign w:val="center"/>
          </w:tcPr>
          <w:p w14:paraId="54132314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Раствор готовый кладочный цементно-известковый</w:t>
            </w:r>
          </w:p>
        </w:tc>
        <w:tc>
          <w:tcPr>
            <w:tcW w:w="708" w:type="dxa"/>
            <w:vAlign w:val="center"/>
          </w:tcPr>
          <w:p w14:paraId="7D359FB0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м3</w:t>
            </w:r>
          </w:p>
        </w:tc>
        <w:tc>
          <w:tcPr>
            <w:tcW w:w="993" w:type="dxa"/>
            <w:vAlign w:val="center"/>
          </w:tcPr>
          <w:p w14:paraId="0D3C1296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16,3512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54A1AA7B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59160E0B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696CA332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44CF2EF2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  <w:vAlign w:val="center"/>
          </w:tcPr>
          <w:p w14:paraId="5B48D9BF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Кладка стен кирпичных внутренних при высоте этажа до 4 м</w:t>
            </w:r>
          </w:p>
        </w:tc>
        <w:tc>
          <w:tcPr>
            <w:tcW w:w="708" w:type="dxa"/>
            <w:vAlign w:val="center"/>
          </w:tcPr>
          <w:p w14:paraId="14D65A71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м3</w:t>
            </w:r>
          </w:p>
        </w:tc>
        <w:tc>
          <w:tcPr>
            <w:tcW w:w="993" w:type="dxa"/>
            <w:vAlign w:val="center"/>
          </w:tcPr>
          <w:p w14:paraId="7E5863A9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12,3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1FF43698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76DF23C8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1CEFD6E9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07BD929A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  <w:vAlign w:val="center"/>
          </w:tcPr>
          <w:p w14:paraId="0EADE4D5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Кирпич керамический одинарный, 250х120х88</w:t>
            </w:r>
          </w:p>
        </w:tc>
        <w:tc>
          <w:tcPr>
            <w:tcW w:w="708" w:type="dxa"/>
            <w:vAlign w:val="center"/>
          </w:tcPr>
          <w:p w14:paraId="40306C69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proofErr w:type="spellStart"/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шт</w:t>
            </w:r>
            <w:proofErr w:type="spellEnd"/>
          </w:p>
        </w:tc>
        <w:tc>
          <w:tcPr>
            <w:tcW w:w="993" w:type="dxa"/>
            <w:vAlign w:val="center"/>
          </w:tcPr>
          <w:p w14:paraId="1CBBD85B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3741,045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6D67D739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43B8A071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41E2AFB5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3814638A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  <w:vAlign w:val="center"/>
          </w:tcPr>
          <w:p w14:paraId="013B7622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Раствор готовый кладочный цементно-известковый </w:t>
            </w:r>
          </w:p>
        </w:tc>
        <w:tc>
          <w:tcPr>
            <w:tcW w:w="708" w:type="dxa"/>
            <w:vAlign w:val="center"/>
          </w:tcPr>
          <w:p w14:paraId="612FB763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</w:t>
            </w:r>
            <w:r w:rsidRPr="006B0391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vAlign w:val="center"/>
          </w:tcPr>
          <w:p w14:paraId="7E9B4447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2,59038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25975201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3931ADBB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5725B3F4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307B8540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  <w:vAlign w:val="center"/>
          </w:tcPr>
          <w:p w14:paraId="0DB3C191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Армирование кладки стен и других конструкций</w:t>
            </w:r>
          </w:p>
        </w:tc>
        <w:tc>
          <w:tcPr>
            <w:tcW w:w="708" w:type="dxa"/>
            <w:vAlign w:val="center"/>
          </w:tcPr>
          <w:p w14:paraId="44159EEF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т</w:t>
            </w:r>
          </w:p>
        </w:tc>
        <w:tc>
          <w:tcPr>
            <w:tcW w:w="993" w:type="dxa"/>
            <w:vAlign w:val="center"/>
          </w:tcPr>
          <w:p w14:paraId="0C7F06B4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0,12544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0030CCA2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6B2720E4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717A1E8E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5C7579DF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  <w:vAlign w:val="center"/>
          </w:tcPr>
          <w:p w14:paraId="21D13EE0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Устройство ж/б колонн в деревянной опалубке высотой до 4 м, периметром до 2 м.</w:t>
            </w:r>
          </w:p>
        </w:tc>
        <w:tc>
          <w:tcPr>
            <w:tcW w:w="708" w:type="dxa"/>
            <w:vAlign w:val="center"/>
          </w:tcPr>
          <w:p w14:paraId="7365C933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м3</w:t>
            </w:r>
          </w:p>
        </w:tc>
        <w:tc>
          <w:tcPr>
            <w:tcW w:w="993" w:type="dxa"/>
            <w:vAlign w:val="center"/>
          </w:tcPr>
          <w:p w14:paraId="22E4A1B7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3,64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381CAA72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3EC39D66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51BC0D3F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74F318E1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  <w:vAlign w:val="center"/>
          </w:tcPr>
          <w:p w14:paraId="2D0E7423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Горячекатанная арматурная сталь гладкая класса А-1 диаметром 6 мм.</w:t>
            </w:r>
          </w:p>
        </w:tc>
        <w:tc>
          <w:tcPr>
            <w:tcW w:w="708" w:type="dxa"/>
            <w:vAlign w:val="center"/>
          </w:tcPr>
          <w:p w14:paraId="1E8A3B0F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т</w:t>
            </w:r>
          </w:p>
        </w:tc>
        <w:tc>
          <w:tcPr>
            <w:tcW w:w="993" w:type="dxa"/>
            <w:vAlign w:val="center"/>
          </w:tcPr>
          <w:p w14:paraId="380867D8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0,02808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3584A88E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3D431652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7597E387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36551256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  <w:vAlign w:val="center"/>
          </w:tcPr>
          <w:p w14:paraId="78AD4F05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Горячекатанная арматурная сталь периодического профиля класса А-111 диаметром 12 мм.</w:t>
            </w:r>
          </w:p>
        </w:tc>
        <w:tc>
          <w:tcPr>
            <w:tcW w:w="708" w:type="dxa"/>
            <w:vAlign w:val="center"/>
          </w:tcPr>
          <w:p w14:paraId="2BBD7498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т</w:t>
            </w:r>
          </w:p>
        </w:tc>
        <w:tc>
          <w:tcPr>
            <w:tcW w:w="993" w:type="dxa"/>
            <w:vAlign w:val="center"/>
          </w:tcPr>
          <w:p w14:paraId="1E2EB5C6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0,12922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01003C82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011DF6F6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2CA4F483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5F00A52B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  <w:vAlign w:val="center"/>
          </w:tcPr>
          <w:p w14:paraId="36CD3C29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Устройство перемычек</w:t>
            </w:r>
          </w:p>
        </w:tc>
        <w:tc>
          <w:tcPr>
            <w:tcW w:w="708" w:type="dxa"/>
            <w:vAlign w:val="center"/>
          </w:tcPr>
          <w:p w14:paraId="7A89CD0E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м3</w:t>
            </w:r>
          </w:p>
        </w:tc>
        <w:tc>
          <w:tcPr>
            <w:tcW w:w="993" w:type="dxa"/>
            <w:vAlign w:val="center"/>
          </w:tcPr>
          <w:p w14:paraId="138C7BF6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0,86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0F7C592C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3075A76E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14337994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4F451F5A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  <w:vAlign w:val="center"/>
          </w:tcPr>
          <w:p w14:paraId="29D0B0C4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Горячекатанная арматурная сталь гладкая класса А-1 диаметром 6 мм.</w:t>
            </w:r>
          </w:p>
        </w:tc>
        <w:tc>
          <w:tcPr>
            <w:tcW w:w="708" w:type="dxa"/>
            <w:vAlign w:val="center"/>
          </w:tcPr>
          <w:p w14:paraId="461A065A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т</w:t>
            </w:r>
          </w:p>
        </w:tc>
        <w:tc>
          <w:tcPr>
            <w:tcW w:w="993" w:type="dxa"/>
            <w:vAlign w:val="center"/>
          </w:tcPr>
          <w:p w14:paraId="6F72788B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0,033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15876223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05CC9316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1763DCA5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15CBDA4A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  <w:vAlign w:val="center"/>
          </w:tcPr>
          <w:p w14:paraId="48821336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Горячекатанная арматурная сталь периодического профиля класса А-111 диаметром 12 мм.</w:t>
            </w:r>
          </w:p>
        </w:tc>
        <w:tc>
          <w:tcPr>
            <w:tcW w:w="708" w:type="dxa"/>
            <w:vAlign w:val="center"/>
          </w:tcPr>
          <w:p w14:paraId="4127DFA6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т</w:t>
            </w:r>
          </w:p>
        </w:tc>
        <w:tc>
          <w:tcPr>
            <w:tcW w:w="993" w:type="dxa"/>
            <w:vAlign w:val="center"/>
          </w:tcPr>
          <w:p w14:paraId="31BBC5C3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0,0168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0B9E973F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5E1CF159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5AD7D116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6D145C56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  <w:vAlign w:val="center"/>
          </w:tcPr>
          <w:p w14:paraId="41274A80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Горячекатанная арматурная сталь периодического профиля класса А-111 диаметром 14 мм.</w:t>
            </w:r>
          </w:p>
        </w:tc>
        <w:tc>
          <w:tcPr>
            <w:tcW w:w="708" w:type="dxa"/>
            <w:vAlign w:val="center"/>
          </w:tcPr>
          <w:p w14:paraId="1B61E2B3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т</w:t>
            </w:r>
          </w:p>
        </w:tc>
        <w:tc>
          <w:tcPr>
            <w:tcW w:w="993" w:type="dxa"/>
            <w:vAlign w:val="center"/>
          </w:tcPr>
          <w:p w14:paraId="1542AA79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0,027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39929556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4777D29E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3EA1E944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247D2318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  <w:vAlign w:val="center"/>
          </w:tcPr>
          <w:p w14:paraId="6FB80AFC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Горячекатанная арматурная сталь периодического профиля класса А-111 диаметром 16-18 мм.</w:t>
            </w:r>
          </w:p>
        </w:tc>
        <w:tc>
          <w:tcPr>
            <w:tcW w:w="708" w:type="dxa"/>
            <w:vAlign w:val="center"/>
          </w:tcPr>
          <w:p w14:paraId="028A5964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т</w:t>
            </w:r>
          </w:p>
        </w:tc>
        <w:tc>
          <w:tcPr>
            <w:tcW w:w="993" w:type="dxa"/>
            <w:vAlign w:val="center"/>
          </w:tcPr>
          <w:p w14:paraId="1093FDEA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0,065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1880B069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1BFC71AE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5572CE96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647EB35D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  <w:vAlign w:val="center"/>
          </w:tcPr>
          <w:p w14:paraId="6BB3D292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Устройство поясов в опалубке</w:t>
            </w:r>
          </w:p>
        </w:tc>
        <w:tc>
          <w:tcPr>
            <w:tcW w:w="708" w:type="dxa"/>
            <w:vAlign w:val="center"/>
          </w:tcPr>
          <w:p w14:paraId="6CA2186F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м3</w:t>
            </w:r>
          </w:p>
        </w:tc>
        <w:tc>
          <w:tcPr>
            <w:tcW w:w="993" w:type="dxa"/>
            <w:vAlign w:val="center"/>
          </w:tcPr>
          <w:p w14:paraId="21903BA9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3,25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354D7413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776AC0C9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4CC8B317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306C3C2A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  <w:vAlign w:val="center"/>
          </w:tcPr>
          <w:p w14:paraId="434CF1C5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Горячекатанная арматурная сталь гладкая класса А-1 диаметром 6 мм.</w:t>
            </w:r>
          </w:p>
        </w:tc>
        <w:tc>
          <w:tcPr>
            <w:tcW w:w="708" w:type="dxa"/>
            <w:vAlign w:val="center"/>
          </w:tcPr>
          <w:p w14:paraId="79E3FC96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т</w:t>
            </w:r>
          </w:p>
        </w:tc>
        <w:tc>
          <w:tcPr>
            <w:tcW w:w="993" w:type="dxa"/>
            <w:vAlign w:val="center"/>
          </w:tcPr>
          <w:p w14:paraId="3A5E0785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0,05572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44534B10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4A73852C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2A71D5C1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4A8B457B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  <w:vAlign w:val="center"/>
          </w:tcPr>
          <w:p w14:paraId="5BF56E80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Горячекатанная арматурная сталь периодического профиля класса А-111 диаметром 16-18 мм.</w:t>
            </w:r>
          </w:p>
        </w:tc>
        <w:tc>
          <w:tcPr>
            <w:tcW w:w="708" w:type="dxa"/>
            <w:vAlign w:val="center"/>
          </w:tcPr>
          <w:p w14:paraId="719D1723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т</w:t>
            </w:r>
          </w:p>
        </w:tc>
        <w:tc>
          <w:tcPr>
            <w:tcW w:w="993" w:type="dxa"/>
            <w:vAlign w:val="center"/>
          </w:tcPr>
          <w:p w14:paraId="328D9679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0,1598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7CD26410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2E55BE4A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04E872FF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6C2221C8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  <w:vAlign w:val="center"/>
          </w:tcPr>
          <w:p w14:paraId="7476D93C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u w:val="single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u w:val="single"/>
                <w:lang w:val="ru-RU" w:eastAsia="ru-RU"/>
              </w:rPr>
              <w:t>ПЕРЕКРЫТИЕ</w:t>
            </w:r>
          </w:p>
        </w:tc>
        <w:tc>
          <w:tcPr>
            <w:tcW w:w="708" w:type="dxa"/>
            <w:vAlign w:val="center"/>
          </w:tcPr>
          <w:p w14:paraId="0E78BC13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3" w:type="dxa"/>
            <w:vAlign w:val="center"/>
          </w:tcPr>
          <w:p w14:paraId="48D3E052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03518535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696FE671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77A867C3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64904101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  <w:vAlign w:val="center"/>
          </w:tcPr>
          <w:p w14:paraId="0D1AAF30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Установка панелей перекрытий с опиранием на 2 стороны площадью до 10 м2</w:t>
            </w:r>
          </w:p>
        </w:tc>
        <w:tc>
          <w:tcPr>
            <w:tcW w:w="708" w:type="dxa"/>
            <w:vAlign w:val="center"/>
          </w:tcPr>
          <w:p w14:paraId="53BF8686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proofErr w:type="spellStart"/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шт</w:t>
            </w:r>
            <w:proofErr w:type="spellEnd"/>
          </w:p>
        </w:tc>
        <w:tc>
          <w:tcPr>
            <w:tcW w:w="993" w:type="dxa"/>
            <w:vAlign w:val="center"/>
          </w:tcPr>
          <w:p w14:paraId="7598A475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7BEA1E47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5F987AB5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7C2B33A9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12A1A744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  <w:vAlign w:val="center"/>
          </w:tcPr>
          <w:p w14:paraId="5E9AA641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Плиты перекрытия марки 1 ПК42.12</w:t>
            </w:r>
          </w:p>
        </w:tc>
        <w:tc>
          <w:tcPr>
            <w:tcW w:w="708" w:type="dxa"/>
            <w:vAlign w:val="center"/>
          </w:tcPr>
          <w:p w14:paraId="6DE9018C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proofErr w:type="spellStart"/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шт</w:t>
            </w:r>
            <w:proofErr w:type="spellEnd"/>
          </w:p>
        </w:tc>
        <w:tc>
          <w:tcPr>
            <w:tcW w:w="993" w:type="dxa"/>
            <w:vAlign w:val="center"/>
          </w:tcPr>
          <w:p w14:paraId="1EED5451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11C87607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5264B2C6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1CB48962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2069E384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  <w:vAlign w:val="center"/>
          </w:tcPr>
          <w:p w14:paraId="194A0204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Установка панелей перекрытий с опиранием на 2 стороны площадью до 5 м2</w:t>
            </w:r>
          </w:p>
        </w:tc>
        <w:tc>
          <w:tcPr>
            <w:tcW w:w="708" w:type="dxa"/>
            <w:vAlign w:val="center"/>
          </w:tcPr>
          <w:p w14:paraId="473C1CBC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proofErr w:type="spellStart"/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шт</w:t>
            </w:r>
            <w:proofErr w:type="spellEnd"/>
          </w:p>
        </w:tc>
        <w:tc>
          <w:tcPr>
            <w:tcW w:w="993" w:type="dxa"/>
            <w:vAlign w:val="center"/>
          </w:tcPr>
          <w:p w14:paraId="6827247F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14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40B011ED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3DAC7941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3494CD13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5507351D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  <w:vAlign w:val="center"/>
          </w:tcPr>
          <w:p w14:paraId="108D8270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Плиты перекрытия марки 1 ПК42.10</w:t>
            </w:r>
          </w:p>
        </w:tc>
        <w:tc>
          <w:tcPr>
            <w:tcW w:w="708" w:type="dxa"/>
            <w:vAlign w:val="center"/>
          </w:tcPr>
          <w:p w14:paraId="1FD1C18E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proofErr w:type="spellStart"/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шт</w:t>
            </w:r>
            <w:proofErr w:type="spellEnd"/>
          </w:p>
        </w:tc>
        <w:tc>
          <w:tcPr>
            <w:tcW w:w="993" w:type="dxa"/>
            <w:vAlign w:val="center"/>
          </w:tcPr>
          <w:p w14:paraId="4CFB2746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5A1E753B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5D84393D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16AEEDA6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4B8C2BAB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  <w:vAlign w:val="center"/>
          </w:tcPr>
          <w:p w14:paraId="5B7409D3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Устройство поясов в опалубке</w:t>
            </w:r>
          </w:p>
        </w:tc>
        <w:tc>
          <w:tcPr>
            <w:tcW w:w="708" w:type="dxa"/>
            <w:vAlign w:val="center"/>
          </w:tcPr>
          <w:p w14:paraId="0DA9C12B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м3</w:t>
            </w:r>
          </w:p>
        </w:tc>
        <w:tc>
          <w:tcPr>
            <w:tcW w:w="993" w:type="dxa"/>
            <w:vAlign w:val="center"/>
          </w:tcPr>
          <w:p w14:paraId="4464361C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2,95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537C9F72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6EFDB8FE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3240811C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4FDFB911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  <w:vAlign w:val="center"/>
          </w:tcPr>
          <w:p w14:paraId="54CBB11E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Горячекатанная арматурная сталь гладкая класса А-1 диаметром 6 мм.</w:t>
            </w:r>
          </w:p>
        </w:tc>
        <w:tc>
          <w:tcPr>
            <w:tcW w:w="708" w:type="dxa"/>
            <w:vAlign w:val="center"/>
          </w:tcPr>
          <w:p w14:paraId="2556B3FA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т</w:t>
            </w:r>
          </w:p>
        </w:tc>
        <w:tc>
          <w:tcPr>
            <w:tcW w:w="993" w:type="dxa"/>
            <w:vAlign w:val="center"/>
          </w:tcPr>
          <w:p w14:paraId="0A433CC4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0,01038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507ECE7E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2BC4A6D2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6996977C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6FA5D933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  <w:vAlign w:val="center"/>
          </w:tcPr>
          <w:p w14:paraId="488A650D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Горячекатанная арматурная сталь периодического профиля класса А-111 диаметром 12 мм.</w:t>
            </w:r>
          </w:p>
        </w:tc>
        <w:tc>
          <w:tcPr>
            <w:tcW w:w="708" w:type="dxa"/>
            <w:vAlign w:val="center"/>
          </w:tcPr>
          <w:p w14:paraId="00537061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т</w:t>
            </w:r>
          </w:p>
        </w:tc>
        <w:tc>
          <w:tcPr>
            <w:tcW w:w="993" w:type="dxa"/>
            <w:vAlign w:val="center"/>
          </w:tcPr>
          <w:p w14:paraId="1C0AE5C0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0,0466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691CA62E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0B201A1E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217D1A82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513E5ECA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  <w:vAlign w:val="center"/>
          </w:tcPr>
          <w:p w14:paraId="60C7570E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u w:val="single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u w:val="single"/>
                <w:lang w:val="ru-RU" w:eastAsia="ru-RU"/>
              </w:rPr>
              <w:t>КРОВЛЯ</w:t>
            </w:r>
          </w:p>
        </w:tc>
        <w:tc>
          <w:tcPr>
            <w:tcW w:w="708" w:type="dxa"/>
            <w:vAlign w:val="center"/>
          </w:tcPr>
          <w:p w14:paraId="5A638E99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3" w:type="dxa"/>
            <w:vAlign w:val="center"/>
          </w:tcPr>
          <w:p w14:paraId="38626D9B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3313ADF9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1505FB0F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1B1C399D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576EBF92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  <w:vAlign w:val="center"/>
          </w:tcPr>
          <w:p w14:paraId="4EB835C8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Устройство пароизоляции </w:t>
            </w:r>
            <w:proofErr w:type="spellStart"/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оклеечной</w:t>
            </w:r>
            <w:proofErr w:type="spellEnd"/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в 1 слой</w:t>
            </w:r>
          </w:p>
        </w:tc>
        <w:tc>
          <w:tcPr>
            <w:tcW w:w="708" w:type="dxa"/>
            <w:vAlign w:val="center"/>
          </w:tcPr>
          <w:p w14:paraId="0BF40929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м2</w:t>
            </w:r>
          </w:p>
        </w:tc>
        <w:tc>
          <w:tcPr>
            <w:tcW w:w="993" w:type="dxa"/>
            <w:vAlign w:val="center"/>
          </w:tcPr>
          <w:p w14:paraId="2C1012A8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72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7FA889AC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7FB69918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435A3634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24DAF44F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  <w:vAlign w:val="center"/>
          </w:tcPr>
          <w:p w14:paraId="7EDB3DFB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Утепление покрытий легким (ячеистым) бетоном</w:t>
            </w:r>
          </w:p>
        </w:tc>
        <w:tc>
          <w:tcPr>
            <w:tcW w:w="708" w:type="dxa"/>
            <w:vAlign w:val="center"/>
          </w:tcPr>
          <w:p w14:paraId="3BE5CABB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м3</w:t>
            </w:r>
          </w:p>
        </w:tc>
        <w:tc>
          <w:tcPr>
            <w:tcW w:w="993" w:type="dxa"/>
            <w:vAlign w:val="center"/>
          </w:tcPr>
          <w:p w14:paraId="799F4E35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5,76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6F884521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59D1092F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3EF0725C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76DE3278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  <w:vAlign w:val="center"/>
          </w:tcPr>
          <w:p w14:paraId="45430DAB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Устройство выравнивающих стяжек цементно-песчаных толщиной 15 мм</w:t>
            </w:r>
          </w:p>
        </w:tc>
        <w:tc>
          <w:tcPr>
            <w:tcW w:w="708" w:type="dxa"/>
            <w:vAlign w:val="center"/>
          </w:tcPr>
          <w:p w14:paraId="38703E80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м2</w:t>
            </w:r>
          </w:p>
        </w:tc>
        <w:tc>
          <w:tcPr>
            <w:tcW w:w="993" w:type="dxa"/>
            <w:vAlign w:val="center"/>
          </w:tcPr>
          <w:p w14:paraId="451A851F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72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2571E130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1CD8A9A2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48A07DC4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29600A57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  <w:vAlign w:val="center"/>
          </w:tcPr>
          <w:p w14:paraId="64797A0E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На каждый 1 мм изменения толщины стяжек добавлять к расценке</w:t>
            </w:r>
          </w:p>
        </w:tc>
        <w:tc>
          <w:tcPr>
            <w:tcW w:w="708" w:type="dxa"/>
            <w:vAlign w:val="center"/>
          </w:tcPr>
          <w:p w14:paraId="234C4BBF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м2</w:t>
            </w:r>
          </w:p>
        </w:tc>
        <w:tc>
          <w:tcPr>
            <w:tcW w:w="993" w:type="dxa"/>
            <w:vAlign w:val="center"/>
          </w:tcPr>
          <w:p w14:paraId="41029E00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360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1C744802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33FB3EAF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1A4D34EA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500598E6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  <w:vAlign w:val="center"/>
          </w:tcPr>
          <w:p w14:paraId="01C7A173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Установка стропил</w:t>
            </w:r>
          </w:p>
        </w:tc>
        <w:tc>
          <w:tcPr>
            <w:tcW w:w="708" w:type="dxa"/>
            <w:vAlign w:val="center"/>
          </w:tcPr>
          <w:p w14:paraId="62896FD9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м3</w:t>
            </w:r>
          </w:p>
        </w:tc>
        <w:tc>
          <w:tcPr>
            <w:tcW w:w="993" w:type="dxa"/>
            <w:vAlign w:val="center"/>
          </w:tcPr>
          <w:p w14:paraId="4D94C514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1,42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5F597AAA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06C3A2E7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6EEFB0EC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1EF3A2F1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  <w:vAlign w:val="center"/>
          </w:tcPr>
          <w:p w14:paraId="03BEB84B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Установка элементов каркаса из брусьев</w:t>
            </w:r>
          </w:p>
        </w:tc>
        <w:tc>
          <w:tcPr>
            <w:tcW w:w="708" w:type="dxa"/>
            <w:vAlign w:val="center"/>
          </w:tcPr>
          <w:p w14:paraId="46B0C653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м3</w:t>
            </w:r>
          </w:p>
        </w:tc>
        <w:tc>
          <w:tcPr>
            <w:tcW w:w="993" w:type="dxa"/>
            <w:vAlign w:val="center"/>
          </w:tcPr>
          <w:p w14:paraId="06B53705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0,75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710C7EA0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0762A8BB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0BBF341F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7C634744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  <w:vAlign w:val="center"/>
          </w:tcPr>
          <w:p w14:paraId="07B1ED86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Огнезащита деревянных конструкций ферм, арок, балок, стропил, </w:t>
            </w:r>
            <w:proofErr w:type="spellStart"/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мауэрлатов</w:t>
            </w:r>
            <w:proofErr w:type="spellEnd"/>
          </w:p>
        </w:tc>
        <w:tc>
          <w:tcPr>
            <w:tcW w:w="708" w:type="dxa"/>
            <w:vAlign w:val="center"/>
          </w:tcPr>
          <w:p w14:paraId="4FF1DDDC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м3</w:t>
            </w:r>
          </w:p>
        </w:tc>
        <w:tc>
          <w:tcPr>
            <w:tcW w:w="993" w:type="dxa"/>
            <w:vAlign w:val="center"/>
          </w:tcPr>
          <w:p w14:paraId="0CD912E6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2,17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7EB6AA16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40A81876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6ACEDC2B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413F4727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  <w:vAlign w:val="center"/>
          </w:tcPr>
          <w:p w14:paraId="33997E5B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Установка элементов каркаса из брусьев</w:t>
            </w:r>
          </w:p>
        </w:tc>
        <w:tc>
          <w:tcPr>
            <w:tcW w:w="708" w:type="dxa"/>
            <w:vAlign w:val="center"/>
          </w:tcPr>
          <w:p w14:paraId="22914513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м3</w:t>
            </w:r>
          </w:p>
        </w:tc>
        <w:tc>
          <w:tcPr>
            <w:tcW w:w="993" w:type="dxa"/>
            <w:vAlign w:val="center"/>
          </w:tcPr>
          <w:p w14:paraId="3A139F7A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0,64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1DD9E04B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4A7E4FF9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27ADE9B4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1CE16039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  <w:vAlign w:val="center"/>
          </w:tcPr>
          <w:p w14:paraId="0D353544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Огнезащита обрешеток по кровлю, покрытие и настилы по фермам</w:t>
            </w:r>
          </w:p>
        </w:tc>
        <w:tc>
          <w:tcPr>
            <w:tcW w:w="708" w:type="dxa"/>
            <w:vAlign w:val="center"/>
          </w:tcPr>
          <w:p w14:paraId="4D491AEA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м2</w:t>
            </w:r>
          </w:p>
        </w:tc>
        <w:tc>
          <w:tcPr>
            <w:tcW w:w="993" w:type="dxa"/>
            <w:vAlign w:val="center"/>
          </w:tcPr>
          <w:p w14:paraId="089A591B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115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245908F9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06B9F9B9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01E5F88A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55EB5A68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  <w:vAlign w:val="center"/>
          </w:tcPr>
          <w:p w14:paraId="40F83494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Установка монтажных изделий массой до 20 кг</w:t>
            </w:r>
          </w:p>
        </w:tc>
        <w:tc>
          <w:tcPr>
            <w:tcW w:w="708" w:type="dxa"/>
            <w:vAlign w:val="center"/>
          </w:tcPr>
          <w:p w14:paraId="0D05E1B8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т</w:t>
            </w:r>
          </w:p>
        </w:tc>
        <w:tc>
          <w:tcPr>
            <w:tcW w:w="993" w:type="dxa"/>
            <w:vAlign w:val="center"/>
          </w:tcPr>
          <w:p w14:paraId="35B0FC0D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0,029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61C25F01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78C392DC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1937A1AE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6E7C67EC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  <w:vAlign w:val="center"/>
          </w:tcPr>
          <w:p w14:paraId="35ABC5DE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Монтаж кровельного покрытия из профилированного листа при высоте здания до 25 м</w:t>
            </w:r>
          </w:p>
        </w:tc>
        <w:tc>
          <w:tcPr>
            <w:tcW w:w="708" w:type="dxa"/>
            <w:vAlign w:val="center"/>
          </w:tcPr>
          <w:p w14:paraId="19D2AD3E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м2</w:t>
            </w:r>
          </w:p>
        </w:tc>
        <w:tc>
          <w:tcPr>
            <w:tcW w:w="993" w:type="dxa"/>
            <w:vAlign w:val="center"/>
          </w:tcPr>
          <w:p w14:paraId="424CE3F6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115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1AD2364D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0D79EAF6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123609CB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0642608A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  <w:vAlign w:val="center"/>
          </w:tcPr>
          <w:p w14:paraId="3B7E36D2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Профилированный настил</w:t>
            </w:r>
          </w:p>
        </w:tc>
        <w:tc>
          <w:tcPr>
            <w:tcW w:w="708" w:type="dxa"/>
            <w:vAlign w:val="center"/>
          </w:tcPr>
          <w:p w14:paraId="7409E1F7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т</w:t>
            </w:r>
          </w:p>
        </w:tc>
        <w:tc>
          <w:tcPr>
            <w:tcW w:w="993" w:type="dxa"/>
            <w:vAlign w:val="center"/>
          </w:tcPr>
          <w:p w14:paraId="3A2EAC1A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0,74635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2B8D4686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65D75DCA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13F46EA3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3E226A71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  <w:vAlign w:val="center"/>
          </w:tcPr>
          <w:p w14:paraId="495A45A5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u w:val="single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u w:val="single"/>
                <w:lang w:val="ru-RU" w:eastAsia="ru-RU"/>
              </w:rPr>
              <w:t>ПЕРЕГОРОДКИ</w:t>
            </w:r>
          </w:p>
        </w:tc>
        <w:tc>
          <w:tcPr>
            <w:tcW w:w="708" w:type="dxa"/>
            <w:vAlign w:val="center"/>
          </w:tcPr>
          <w:p w14:paraId="272EA78E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3" w:type="dxa"/>
            <w:vAlign w:val="center"/>
          </w:tcPr>
          <w:p w14:paraId="43DEB98B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5280E3DC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35B24B02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643FDCDD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23450DB4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  <w:vAlign w:val="center"/>
          </w:tcPr>
          <w:p w14:paraId="2B2B657E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Устройство ленточных фундаментов бетонных</w:t>
            </w:r>
          </w:p>
        </w:tc>
        <w:tc>
          <w:tcPr>
            <w:tcW w:w="708" w:type="dxa"/>
            <w:vAlign w:val="center"/>
          </w:tcPr>
          <w:p w14:paraId="3AE167F8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м3</w:t>
            </w:r>
          </w:p>
        </w:tc>
        <w:tc>
          <w:tcPr>
            <w:tcW w:w="993" w:type="dxa"/>
            <w:vAlign w:val="center"/>
          </w:tcPr>
          <w:p w14:paraId="745E5CB9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1,4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631817EC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2E5A962C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4CCF0031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0109040C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  <w:vAlign w:val="center"/>
          </w:tcPr>
          <w:p w14:paraId="51ECFA34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Бетон тяжелый. Крупность заполнителя более 40 мм. Класс В12,5 (М150)</w:t>
            </w:r>
          </w:p>
        </w:tc>
        <w:tc>
          <w:tcPr>
            <w:tcW w:w="708" w:type="dxa"/>
            <w:vAlign w:val="center"/>
          </w:tcPr>
          <w:p w14:paraId="0B477F6D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м3</w:t>
            </w:r>
          </w:p>
        </w:tc>
        <w:tc>
          <w:tcPr>
            <w:tcW w:w="993" w:type="dxa"/>
            <w:vAlign w:val="center"/>
          </w:tcPr>
          <w:p w14:paraId="50F03211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1,421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29BD9C3B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6A1F460B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094F3820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3C473CBB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  <w:vAlign w:val="center"/>
          </w:tcPr>
          <w:p w14:paraId="13F19F1D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Армирование подстилающих слоев и </w:t>
            </w:r>
            <w:proofErr w:type="spellStart"/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набетонок</w:t>
            </w:r>
            <w:proofErr w:type="spellEnd"/>
          </w:p>
        </w:tc>
        <w:tc>
          <w:tcPr>
            <w:tcW w:w="708" w:type="dxa"/>
            <w:vAlign w:val="center"/>
          </w:tcPr>
          <w:p w14:paraId="3771D275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т</w:t>
            </w:r>
          </w:p>
        </w:tc>
        <w:tc>
          <w:tcPr>
            <w:tcW w:w="993" w:type="dxa"/>
            <w:vAlign w:val="center"/>
          </w:tcPr>
          <w:p w14:paraId="24A3B1D1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0,01232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36E95433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305007FD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18874E46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3F28D47B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  <w:vAlign w:val="center"/>
          </w:tcPr>
          <w:p w14:paraId="1C6C36A5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Сетка сварная из холоднотянутой проволоки 5 мм</w:t>
            </w:r>
          </w:p>
        </w:tc>
        <w:tc>
          <w:tcPr>
            <w:tcW w:w="708" w:type="dxa"/>
            <w:vAlign w:val="center"/>
          </w:tcPr>
          <w:p w14:paraId="7E79281C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т</w:t>
            </w:r>
          </w:p>
        </w:tc>
        <w:tc>
          <w:tcPr>
            <w:tcW w:w="993" w:type="dxa"/>
            <w:vAlign w:val="center"/>
          </w:tcPr>
          <w:p w14:paraId="0904C804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0,01232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1779EF16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3BD5EA39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5B4F47F9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19D2846F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  <w:vAlign w:val="center"/>
          </w:tcPr>
          <w:p w14:paraId="3C2F6839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Кладка перегородок </w:t>
            </w:r>
            <w:proofErr w:type="gramStart"/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из кирпича</w:t>
            </w:r>
            <w:proofErr w:type="gramEnd"/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армированных толщиной в ½ кирпича при высоте этажа до 4 м</w:t>
            </w:r>
          </w:p>
        </w:tc>
        <w:tc>
          <w:tcPr>
            <w:tcW w:w="708" w:type="dxa"/>
            <w:vAlign w:val="center"/>
          </w:tcPr>
          <w:p w14:paraId="01BE1AA4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м2</w:t>
            </w:r>
          </w:p>
        </w:tc>
        <w:tc>
          <w:tcPr>
            <w:tcW w:w="993" w:type="dxa"/>
            <w:vAlign w:val="center"/>
          </w:tcPr>
          <w:p w14:paraId="7510C770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0,1422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1FC006EF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24D6B0F4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58BEB67D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0B88F24D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  <w:vAlign w:val="center"/>
          </w:tcPr>
          <w:p w14:paraId="1FC43B75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Кирпич керамический одинарный, размером 250х120х88 мм, марка 100</w:t>
            </w:r>
          </w:p>
        </w:tc>
        <w:tc>
          <w:tcPr>
            <w:tcW w:w="708" w:type="dxa"/>
            <w:vAlign w:val="center"/>
          </w:tcPr>
          <w:p w14:paraId="4629B5EB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proofErr w:type="spellStart"/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шт</w:t>
            </w:r>
            <w:proofErr w:type="spellEnd"/>
          </w:p>
        </w:tc>
        <w:tc>
          <w:tcPr>
            <w:tcW w:w="993" w:type="dxa"/>
            <w:vAlign w:val="center"/>
          </w:tcPr>
          <w:p w14:paraId="4934DDF9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551,84976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0C347EFD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54F8681B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7046451D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276BBBB8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  <w:vAlign w:val="center"/>
          </w:tcPr>
          <w:p w14:paraId="6B0D414E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Раствор готовый кладочный</w:t>
            </w:r>
          </w:p>
        </w:tc>
        <w:tc>
          <w:tcPr>
            <w:tcW w:w="708" w:type="dxa"/>
            <w:vAlign w:val="center"/>
          </w:tcPr>
          <w:p w14:paraId="768F47C4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м3</w:t>
            </w:r>
          </w:p>
        </w:tc>
        <w:tc>
          <w:tcPr>
            <w:tcW w:w="993" w:type="dxa"/>
            <w:vAlign w:val="center"/>
          </w:tcPr>
          <w:p w14:paraId="71C122E9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0,294354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19653677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5AE72368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1A6E9810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52D65ECC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  <w:vAlign w:val="center"/>
          </w:tcPr>
          <w:p w14:paraId="04FF9C4B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u w:val="single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u w:val="single"/>
                <w:lang w:val="ru-RU" w:eastAsia="ru-RU"/>
              </w:rPr>
              <w:t>ДВЕРИ</w:t>
            </w:r>
          </w:p>
        </w:tc>
        <w:tc>
          <w:tcPr>
            <w:tcW w:w="708" w:type="dxa"/>
            <w:vAlign w:val="center"/>
          </w:tcPr>
          <w:p w14:paraId="5D1B971A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3" w:type="dxa"/>
            <w:vAlign w:val="center"/>
          </w:tcPr>
          <w:p w14:paraId="0680A095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0F9D2955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1B475402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47C57EEE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1FCC4E4B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  <w:vAlign w:val="center"/>
          </w:tcPr>
          <w:p w14:paraId="7BE45AB9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Установка блоков из ПВХ в наружных и внутренних дверных </w:t>
            </w:r>
            <w:proofErr w:type="spellStart"/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проемахв</w:t>
            </w:r>
            <w:proofErr w:type="spellEnd"/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каменных стенах площадью проема до 3 м</w:t>
            </w:r>
          </w:p>
        </w:tc>
        <w:tc>
          <w:tcPr>
            <w:tcW w:w="708" w:type="dxa"/>
            <w:vAlign w:val="center"/>
          </w:tcPr>
          <w:p w14:paraId="0279765A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м2</w:t>
            </w:r>
          </w:p>
        </w:tc>
        <w:tc>
          <w:tcPr>
            <w:tcW w:w="993" w:type="dxa"/>
            <w:vAlign w:val="center"/>
          </w:tcPr>
          <w:p w14:paraId="08BE1A03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13,02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7FF8AB39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01CD9B25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7C8CA25E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7EA35BE8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  <w:vAlign w:val="center"/>
          </w:tcPr>
          <w:p w14:paraId="5C09D641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u w:val="single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u w:val="single"/>
                <w:lang w:val="ru-RU" w:eastAsia="ru-RU"/>
              </w:rPr>
              <w:t>ОКНА</w:t>
            </w:r>
          </w:p>
        </w:tc>
        <w:tc>
          <w:tcPr>
            <w:tcW w:w="708" w:type="dxa"/>
            <w:vAlign w:val="center"/>
          </w:tcPr>
          <w:p w14:paraId="006D68F0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3" w:type="dxa"/>
            <w:vAlign w:val="center"/>
          </w:tcPr>
          <w:p w14:paraId="005F7331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68D2D486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7B300715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31E36F57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3A3DE629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  <w:vAlign w:val="center"/>
          </w:tcPr>
          <w:p w14:paraId="73B39007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Установка в жилых общественных зданиях оконных блоков из ПВХ профилей. поворотных с площадью проема более 2 м2 трехстворчатых в том числе при наличии створок глухого остекления</w:t>
            </w:r>
          </w:p>
        </w:tc>
        <w:tc>
          <w:tcPr>
            <w:tcW w:w="708" w:type="dxa"/>
            <w:vAlign w:val="center"/>
          </w:tcPr>
          <w:p w14:paraId="4AA95447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м2</w:t>
            </w:r>
          </w:p>
        </w:tc>
        <w:tc>
          <w:tcPr>
            <w:tcW w:w="993" w:type="dxa"/>
            <w:vAlign w:val="center"/>
          </w:tcPr>
          <w:p w14:paraId="5D130BD2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2,16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3EB963EF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693BB032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3AB793CD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7D333C23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  <w:vAlign w:val="center"/>
          </w:tcPr>
          <w:p w14:paraId="3196FB42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Установка в жилых общественных зданиях оконных блоков из ПВХ профилей. поворотных с площадью проема до 2 м2 двухстворчатых </w:t>
            </w:r>
          </w:p>
        </w:tc>
        <w:tc>
          <w:tcPr>
            <w:tcW w:w="708" w:type="dxa"/>
            <w:vAlign w:val="center"/>
          </w:tcPr>
          <w:p w14:paraId="0831E63A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м2</w:t>
            </w:r>
          </w:p>
        </w:tc>
        <w:tc>
          <w:tcPr>
            <w:tcW w:w="993" w:type="dxa"/>
            <w:vAlign w:val="center"/>
          </w:tcPr>
          <w:p w14:paraId="7D59EAFA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4,32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7D986397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5A3191EA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2B0D1F5C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2FADF87D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  <w:vAlign w:val="center"/>
          </w:tcPr>
          <w:p w14:paraId="4022A528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Установка в жилых общественных зданиях оконных блоков из ПВХ </w:t>
            </w:r>
            <w:proofErr w:type="gramStart"/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профилей .</w:t>
            </w:r>
            <w:proofErr w:type="gramEnd"/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поворотных с площадью проема до 2 м2 одностворчатых </w:t>
            </w:r>
          </w:p>
        </w:tc>
        <w:tc>
          <w:tcPr>
            <w:tcW w:w="708" w:type="dxa"/>
            <w:vAlign w:val="center"/>
          </w:tcPr>
          <w:p w14:paraId="0C26CFE4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м2</w:t>
            </w:r>
          </w:p>
        </w:tc>
        <w:tc>
          <w:tcPr>
            <w:tcW w:w="993" w:type="dxa"/>
            <w:vAlign w:val="center"/>
          </w:tcPr>
          <w:p w14:paraId="480227EF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0,36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15C2C7F4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6C7DA418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18F5EDFF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3178E2F7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  <w:vAlign w:val="center"/>
          </w:tcPr>
          <w:p w14:paraId="05A7EFB5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Установка подоконных досок из ПВХ, в каменных стенах толщиной до 0,51 м</w:t>
            </w:r>
          </w:p>
        </w:tc>
        <w:tc>
          <w:tcPr>
            <w:tcW w:w="708" w:type="dxa"/>
            <w:vAlign w:val="center"/>
          </w:tcPr>
          <w:p w14:paraId="16A39B4B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пм</w:t>
            </w:r>
          </w:p>
        </w:tc>
        <w:tc>
          <w:tcPr>
            <w:tcW w:w="993" w:type="dxa"/>
            <w:vAlign w:val="center"/>
          </w:tcPr>
          <w:p w14:paraId="1D8949FD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5,4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36E83C29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0658D527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3F041473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2DB80549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  <w:vAlign w:val="center"/>
          </w:tcPr>
          <w:p w14:paraId="07AF9D76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Доски подоконные ПВХ</w:t>
            </w:r>
          </w:p>
        </w:tc>
        <w:tc>
          <w:tcPr>
            <w:tcW w:w="708" w:type="dxa"/>
            <w:vAlign w:val="center"/>
          </w:tcPr>
          <w:p w14:paraId="77386678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</w:t>
            </w:r>
          </w:p>
        </w:tc>
        <w:tc>
          <w:tcPr>
            <w:tcW w:w="993" w:type="dxa"/>
            <w:vAlign w:val="center"/>
          </w:tcPr>
          <w:p w14:paraId="49C0090C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5,94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6727EA26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014E9704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6BCC429B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1A9148C3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  <w:vAlign w:val="center"/>
          </w:tcPr>
          <w:p w14:paraId="52A11CA2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u w:val="single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u w:val="single"/>
                <w:lang w:val="ru-RU" w:eastAsia="ru-RU"/>
              </w:rPr>
              <w:t>ПОЛЫ</w:t>
            </w:r>
          </w:p>
        </w:tc>
        <w:tc>
          <w:tcPr>
            <w:tcW w:w="708" w:type="dxa"/>
            <w:vAlign w:val="center"/>
          </w:tcPr>
          <w:p w14:paraId="09D44ABF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3" w:type="dxa"/>
            <w:vAlign w:val="center"/>
          </w:tcPr>
          <w:p w14:paraId="30443756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440BAFB0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0F5FDDCA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52A139AF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1624254E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  <w:vAlign w:val="center"/>
          </w:tcPr>
          <w:p w14:paraId="03B7D185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Уплотнение грунта гравием</w:t>
            </w:r>
          </w:p>
        </w:tc>
        <w:tc>
          <w:tcPr>
            <w:tcW w:w="708" w:type="dxa"/>
            <w:vAlign w:val="center"/>
          </w:tcPr>
          <w:p w14:paraId="3DED86ED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м2</w:t>
            </w:r>
          </w:p>
        </w:tc>
        <w:tc>
          <w:tcPr>
            <w:tcW w:w="993" w:type="dxa"/>
            <w:vAlign w:val="center"/>
          </w:tcPr>
          <w:p w14:paraId="5C5E00FF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47,8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1D591ABE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7E63B845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45EBBDB0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0E2EC9EA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  <w:vAlign w:val="center"/>
          </w:tcPr>
          <w:p w14:paraId="3404D998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Устройство подстилающих слоев бетонных</w:t>
            </w:r>
          </w:p>
        </w:tc>
        <w:tc>
          <w:tcPr>
            <w:tcW w:w="708" w:type="dxa"/>
            <w:vAlign w:val="center"/>
          </w:tcPr>
          <w:p w14:paraId="391C6FEA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м3</w:t>
            </w:r>
          </w:p>
        </w:tc>
        <w:tc>
          <w:tcPr>
            <w:tcW w:w="993" w:type="dxa"/>
            <w:vAlign w:val="center"/>
          </w:tcPr>
          <w:p w14:paraId="12FE39BB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3,824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3DF9669E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23E29145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6E133BBD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7FD8D68F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  <w:vAlign w:val="center"/>
          </w:tcPr>
          <w:p w14:paraId="3CAC330C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Бетон тяжелый, класс В7.5 (М100)</w:t>
            </w:r>
          </w:p>
        </w:tc>
        <w:tc>
          <w:tcPr>
            <w:tcW w:w="708" w:type="dxa"/>
            <w:vAlign w:val="center"/>
          </w:tcPr>
          <w:p w14:paraId="352F1A05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м3</w:t>
            </w:r>
          </w:p>
        </w:tc>
        <w:tc>
          <w:tcPr>
            <w:tcW w:w="993" w:type="dxa"/>
            <w:vAlign w:val="center"/>
          </w:tcPr>
          <w:p w14:paraId="6B05F04E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3,90048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5DE0CCE8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1421C1C4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07DA2F9C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72E7C30F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  <w:vAlign w:val="center"/>
          </w:tcPr>
          <w:p w14:paraId="40330AF7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Устройство стяжек цементных толщиной 20 мм</w:t>
            </w:r>
          </w:p>
        </w:tc>
        <w:tc>
          <w:tcPr>
            <w:tcW w:w="708" w:type="dxa"/>
            <w:vAlign w:val="center"/>
          </w:tcPr>
          <w:p w14:paraId="01386A98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м2</w:t>
            </w:r>
          </w:p>
        </w:tc>
        <w:tc>
          <w:tcPr>
            <w:tcW w:w="993" w:type="dxa"/>
            <w:vAlign w:val="center"/>
          </w:tcPr>
          <w:p w14:paraId="6C5DF9EB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47,80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6C49AF1F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61D01C4A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1CE64219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5861164A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  <w:vAlign w:val="center"/>
          </w:tcPr>
          <w:p w14:paraId="1FA0EB94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Устройство покрытий из линолеума на клее КН-2</w:t>
            </w:r>
          </w:p>
        </w:tc>
        <w:tc>
          <w:tcPr>
            <w:tcW w:w="708" w:type="dxa"/>
            <w:vAlign w:val="center"/>
          </w:tcPr>
          <w:p w14:paraId="7B7A464F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м2</w:t>
            </w:r>
          </w:p>
        </w:tc>
        <w:tc>
          <w:tcPr>
            <w:tcW w:w="993" w:type="dxa"/>
            <w:vAlign w:val="center"/>
          </w:tcPr>
          <w:p w14:paraId="1CE831B9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47,80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12C844C6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28032D1C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2BF99D90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48827207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  <w:vAlign w:val="center"/>
          </w:tcPr>
          <w:p w14:paraId="4F5D522E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Линолеум поливинилхлоридный на теплоизолирующей подоснове марок ПР-ВТ, ВК-ВТ, ЭК-ВТ</w:t>
            </w:r>
          </w:p>
        </w:tc>
        <w:tc>
          <w:tcPr>
            <w:tcW w:w="708" w:type="dxa"/>
            <w:vAlign w:val="center"/>
          </w:tcPr>
          <w:p w14:paraId="4A268E2B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м2</w:t>
            </w:r>
          </w:p>
        </w:tc>
        <w:tc>
          <w:tcPr>
            <w:tcW w:w="993" w:type="dxa"/>
            <w:vAlign w:val="center"/>
          </w:tcPr>
          <w:p w14:paraId="4428F132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48,756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71B9E261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032E8D91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5BBCAF28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221E6566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  <w:vAlign w:val="center"/>
          </w:tcPr>
          <w:p w14:paraId="0324BA7F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Уплотнение грунта гравием</w:t>
            </w:r>
          </w:p>
        </w:tc>
        <w:tc>
          <w:tcPr>
            <w:tcW w:w="708" w:type="dxa"/>
            <w:vAlign w:val="center"/>
          </w:tcPr>
          <w:p w14:paraId="331355B5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м2</w:t>
            </w:r>
          </w:p>
        </w:tc>
        <w:tc>
          <w:tcPr>
            <w:tcW w:w="993" w:type="dxa"/>
            <w:vAlign w:val="center"/>
          </w:tcPr>
          <w:p w14:paraId="07CBC3BF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4,44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2F212957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263BB5DD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2AF43A0B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7098837F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  <w:vAlign w:val="center"/>
          </w:tcPr>
          <w:p w14:paraId="25F9838B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Устройство подстилающих слоев бетонных</w:t>
            </w:r>
          </w:p>
        </w:tc>
        <w:tc>
          <w:tcPr>
            <w:tcW w:w="708" w:type="dxa"/>
            <w:vAlign w:val="center"/>
          </w:tcPr>
          <w:p w14:paraId="70382E41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м3</w:t>
            </w:r>
          </w:p>
        </w:tc>
        <w:tc>
          <w:tcPr>
            <w:tcW w:w="993" w:type="dxa"/>
            <w:vAlign w:val="center"/>
          </w:tcPr>
          <w:p w14:paraId="36536DBF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0,3552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39A61539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33890792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6DFE7561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76636ED7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  <w:vAlign w:val="center"/>
          </w:tcPr>
          <w:p w14:paraId="5FA02CCF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Бетон тяжелый, класс В7.5 (М100)</w:t>
            </w:r>
          </w:p>
        </w:tc>
        <w:tc>
          <w:tcPr>
            <w:tcW w:w="708" w:type="dxa"/>
            <w:vAlign w:val="center"/>
          </w:tcPr>
          <w:p w14:paraId="1EE3E109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м3</w:t>
            </w:r>
          </w:p>
        </w:tc>
        <w:tc>
          <w:tcPr>
            <w:tcW w:w="993" w:type="dxa"/>
            <w:vAlign w:val="center"/>
          </w:tcPr>
          <w:p w14:paraId="273CD5F6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0,362304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63E900FA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7CD76303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33A7063D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55E9FDDA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  <w:vAlign w:val="center"/>
          </w:tcPr>
          <w:p w14:paraId="0CBC7887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Устройство стяжек цементных толщиной 20 мм</w:t>
            </w:r>
          </w:p>
        </w:tc>
        <w:tc>
          <w:tcPr>
            <w:tcW w:w="708" w:type="dxa"/>
          </w:tcPr>
          <w:p w14:paraId="35688ED6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м2</w:t>
            </w:r>
          </w:p>
        </w:tc>
        <w:tc>
          <w:tcPr>
            <w:tcW w:w="993" w:type="dxa"/>
            <w:vAlign w:val="center"/>
          </w:tcPr>
          <w:p w14:paraId="073C7FA3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4,44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36F9462A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14058AB5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6CF14A45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29A72CC0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  <w:vAlign w:val="center"/>
          </w:tcPr>
          <w:p w14:paraId="0D6C8C62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Устройство покрытий на клее (сухих смесях) из керамических плиток размером до 300х300 мм</w:t>
            </w:r>
          </w:p>
        </w:tc>
        <w:tc>
          <w:tcPr>
            <w:tcW w:w="708" w:type="dxa"/>
          </w:tcPr>
          <w:p w14:paraId="18523BC9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  <w:p w14:paraId="25CC39A1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м2</w:t>
            </w:r>
          </w:p>
        </w:tc>
        <w:tc>
          <w:tcPr>
            <w:tcW w:w="993" w:type="dxa"/>
            <w:vAlign w:val="center"/>
          </w:tcPr>
          <w:p w14:paraId="26CBA464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  <w:p w14:paraId="6D6E4E11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4,44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3BB5D5CA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49D78AB6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6E5B9E20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7FBB3751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  <w:vAlign w:val="center"/>
          </w:tcPr>
          <w:p w14:paraId="4C46212D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Устройство покрытий на цементном растворе из плиток гладких неглазурованных керамических для полов одноцветных</w:t>
            </w:r>
          </w:p>
        </w:tc>
        <w:tc>
          <w:tcPr>
            <w:tcW w:w="708" w:type="dxa"/>
          </w:tcPr>
          <w:p w14:paraId="397393D7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  <w:p w14:paraId="21FB6670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м2</w:t>
            </w:r>
          </w:p>
        </w:tc>
        <w:tc>
          <w:tcPr>
            <w:tcW w:w="993" w:type="dxa"/>
            <w:vAlign w:val="center"/>
          </w:tcPr>
          <w:p w14:paraId="4495AD88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4,44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3D2F01E3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4F68463E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2A82F755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4BCE1727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  <w:vAlign w:val="center"/>
          </w:tcPr>
          <w:p w14:paraId="3C5B11CE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Плитки керамические для полов гладкие неглазурованные одноцветные без красителей шестигранные толщиной 13 мм</w:t>
            </w:r>
          </w:p>
        </w:tc>
        <w:tc>
          <w:tcPr>
            <w:tcW w:w="708" w:type="dxa"/>
          </w:tcPr>
          <w:p w14:paraId="0CC6CF20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  <w:p w14:paraId="4204B672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м2</w:t>
            </w:r>
          </w:p>
        </w:tc>
        <w:tc>
          <w:tcPr>
            <w:tcW w:w="993" w:type="dxa"/>
            <w:vAlign w:val="center"/>
          </w:tcPr>
          <w:p w14:paraId="49D8199E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4,5288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025B92F3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0E2131DF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7BACC989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7D572EA6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  <w:vAlign w:val="center"/>
          </w:tcPr>
          <w:p w14:paraId="14A58E0B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Уплотнение грунта гравием</w:t>
            </w:r>
          </w:p>
        </w:tc>
        <w:tc>
          <w:tcPr>
            <w:tcW w:w="708" w:type="dxa"/>
          </w:tcPr>
          <w:p w14:paraId="2E46F9AA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м2</w:t>
            </w:r>
          </w:p>
        </w:tc>
        <w:tc>
          <w:tcPr>
            <w:tcW w:w="993" w:type="dxa"/>
            <w:vAlign w:val="center"/>
          </w:tcPr>
          <w:p w14:paraId="73E4B50A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28022902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75EC0C9D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732436B0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2EBC7931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  <w:vAlign w:val="center"/>
          </w:tcPr>
          <w:p w14:paraId="0F822059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Устройство подстилающих слоев бетонных</w:t>
            </w:r>
          </w:p>
        </w:tc>
        <w:tc>
          <w:tcPr>
            <w:tcW w:w="708" w:type="dxa"/>
          </w:tcPr>
          <w:p w14:paraId="0E1FBE1E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м2</w:t>
            </w:r>
          </w:p>
        </w:tc>
        <w:tc>
          <w:tcPr>
            <w:tcW w:w="993" w:type="dxa"/>
            <w:vAlign w:val="center"/>
          </w:tcPr>
          <w:p w14:paraId="72CD38D2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0,48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4609CBC5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00DB2B99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197122C0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4F53014A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  <w:vAlign w:val="center"/>
          </w:tcPr>
          <w:p w14:paraId="3E6542EF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Бетон тяжелый класс В7.5 (М100)</w:t>
            </w:r>
          </w:p>
        </w:tc>
        <w:tc>
          <w:tcPr>
            <w:tcW w:w="708" w:type="dxa"/>
          </w:tcPr>
          <w:p w14:paraId="4DC59680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м3</w:t>
            </w:r>
          </w:p>
        </w:tc>
        <w:tc>
          <w:tcPr>
            <w:tcW w:w="993" w:type="dxa"/>
            <w:vAlign w:val="center"/>
          </w:tcPr>
          <w:p w14:paraId="302B97E0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0,4896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136E2B05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04750C9A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3BEB64FA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244ED912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  <w:vAlign w:val="center"/>
          </w:tcPr>
          <w:p w14:paraId="7FEA5FA7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Устройство покрытий бетонных толщиной 30 мм</w:t>
            </w:r>
          </w:p>
        </w:tc>
        <w:tc>
          <w:tcPr>
            <w:tcW w:w="708" w:type="dxa"/>
          </w:tcPr>
          <w:p w14:paraId="5D647AE2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м2</w:t>
            </w:r>
          </w:p>
        </w:tc>
        <w:tc>
          <w:tcPr>
            <w:tcW w:w="993" w:type="dxa"/>
            <w:vAlign w:val="center"/>
          </w:tcPr>
          <w:p w14:paraId="72CB1B9F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74EF95B3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264EE672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2BD54B75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508DA230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  <w:vAlign w:val="center"/>
          </w:tcPr>
          <w:p w14:paraId="6493DD55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На каждые 5 мм изменения толщины покрытия добавлять или исключать</w:t>
            </w:r>
          </w:p>
        </w:tc>
        <w:tc>
          <w:tcPr>
            <w:tcW w:w="708" w:type="dxa"/>
          </w:tcPr>
          <w:p w14:paraId="179EF42D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  <w:p w14:paraId="480A2436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м2</w:t>
            </w:r>
          </w:p>
        </w:tc>
        <w:tc>
          <w:tcPr>
            <w:tcW w:w="993" w:type="dxa"/>
            <w:vAlign w:val="center"/>
          </w:tcPr>
          <w:p w14:paraId="481BF87E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  <w:p w14:paraId="7418E18C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-12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7991A7A6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63D98BCE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3246755F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30BC9761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  <w:vAlign w:val="center"/>
          </w:tcPr>
          <w:p w14:paraId="4E082FD7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u w:val="single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u w:val="single"/>
                <w:lang w:val="ru-RU" w:eastAsia="ru-RU"/>
              </w:rPr>
              <w:t>ВНУТРЕННЯЯ ОТДЕЛКА</w:t>
            </w:r>
          </w:p>
        </w:tc>
        <w:tc>
          <w:tcPr>
            <w:tcW w:w="708" w:type="dxa"/>
          </w:tcPr>
          <w:p w14:paraId="2B202F83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3" w:type="dxa"/>
            <w:vAlign w:val="center"/>
          </w:tcPr>
          <w:p w14:paraId="0CCB775B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74AE8B76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672930EA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28EBB6FD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54119AB9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  <w:vAlign w:val="center"/>
          </w:tcPr>
          <w:p w14:paraId="4269838C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Сплошное выравнивание поверхностей (однослойная штукатурка) из сухих растворных смесей толщиной до 10 мм потолков</w:t>
            </w:r>
          </w:p>
        </w:tc>
        <w:tc>
          <w:tcPr>
            <w:tcW w:w="708" w:type="dxa"/>
            <w:vAlign w:val="center"/>
          </w:tcPr>
          <w:p w14:paraId="64E8719E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м2</w:t>
            </w:r>
          </w:p>
        </w:tc>
        <w:tc>
          <w:tcPr>
            <w:tcW w:w="993" w:type="dxa"/>
            <w:vAlign w:val="center"/>
          </w:tcPr>
          <w:p w14:paraId="445B997C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52,24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091BF0C8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0FF0EE1E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2E77A57D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75D7C353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  <w:vAlign w:val="center"/>
          </w:tcPr>
          <w:p w14:paraId="716D48ED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Оштукатуривание поверхностей цементно-известковым раствором простое потолков</w:t>
            </w:r>
          </w:p>
        </w:tc>
        <w:tc>
          <w:tcPr>
            <w:tcW w:w="708" w:type="dxa"/>
            <w:vAlign w:val="center"/>
          </w:tcPr>
          <w:p w14:paraId="08939D05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м2</w:t>
            </w:r>
          </w:p>
        </w:tc>
        <w:tc>
          <w:tcPr>
            <w:tcW w:w="993" w:type="dxa"/>
            <w:vAlign w:val="center"/>
          </w:tcPr>
          <w:p w14:paraId="21FB721B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46552C82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4C9941A1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1A052DC4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3F148ABF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  <w:vAlign w:val="center"/>
          </w:tcPr>
          <w:p w14:paraId="121B8F2A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Оштукатуривание поверхностей </w:t>
            </w:r>
            <w:proofErr w:type="gramStart"/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цементно-известковым раствором</w:t>
            </w:r>
            <w:proofErr w:type="gramEnd"/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улучшенное стен</w:t>
            </w:r>
          </w:p>
        </w:tc>
        <w:tc>
          <w:tcPr>
            <w:tcW w:w="708" w:type="dxa"/>
            <w:vAlign w:val="center"/>
          </w:tcPr>
          <w:p w14:paraId="46500690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м2</w:t>
            </w:r>
          </w:p>
        </w:tc>
        <w:tc>
          <w:tcPr>
            <w:tcW w:w="993" w:type="dxa"/>
            <w:vAlign w:val="center"/>
          </w:tcPr>
          <w:p w14:paraId="0718A705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168,50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57CC2316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4D6AECA4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6E31C5CC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53B9780B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  <w:vAlign w:val="center"/>
          </w:tcPr>
          <w:p w14:paraId="0D3F0E8C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Окраска </w:t>
            </w:r>
            <w:proofErr w:type="gramStart"/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поливинилацетатными водоэмульсионными составами</w:t>
            </w:r>
            <w:proofErr w:type="gramEnd"/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улучшенная по штукатурке потолков</w:t>
            </w:r>
          </w:p>
        </w:tc>
        <w:tc>
          <w:tcPr>
            <w:tcW w:w="708" w:type="dxa"/>
            <w:vAlign w:val="center"/>
          </w:tcPr>
          <w:p w14:paraId="471DCE73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м2</w:t>
            </w:r>
          </w:p>
        </w:tc>
        <w:tc>
          <w:tcPr>
            <w:tcW w:w="993" w:type="dxa"/>
            <w:vAlign w:val="center"/>
          </w:tcPr>
          <w:p w14:paraId="5D85F774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52,24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777309A2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13458CA8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3C950A59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067E08DE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  <w:vAlign w:val="center"/>
          </w:tcPr>
          <w:p w14:paraId="2C26D38A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Известковая окраска водными составами внутри помещений по штукатурке</w:t>
            </w:r>
          </w:p>
        </w:tc>
        <w:tc>
          <w:tcPr>
            <w:tcW w:w="708" w:type="dxa"/>
            <w:vAlign w:val="center"/>
          </w:tcPr>
          <w:p w14:paraId="688E1305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м2</w:t>
            </w:r>
          </w:p>
        </w:tc>
        <w:tc>
          <w:tcPr>
            <w:tcW w:w="993" w:type="dxa"/>
            <w:vAlign w:val="center"/>
          </w:tcPr>
          <w:p w14:paraId="2D7CA85E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2253FA2A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0AB0D2D6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56E1CCFF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3CBAD16C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  <w:vAlign w:val="center"/>
          </w:tcPr>
          <w:p w14:paraId="6600F4F3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Окраска </w:t>
            </w:r>
            <w:proofErr w:type="gramStart"/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поливинилацетатными водоэмульсионными составами</w:t>
            </w:r>
            <w:proofErr w:type="gramEnd"/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улучшенная по штукатурке стен</w:t>
            </w:r>
          </w:p>
        </w:tc>
        <w:tc>
          <w:tcPr>
            <w:tcW w:w="708" w:type="dxa"/>
            <w:vAlign w:val="center"/>
          </w:tcPr>
          <w:p w14:paraId="4DC1EA83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м2</w:t>
            </w:r>
          </w:p>
        </w:tc>
        <w:tc>
          <w:tcPr>
            <w:tcW w:w="993" w:type="dxa"/>
            <w:vAlign w:val="center"/>
          </w:tcPr>
          <w:p w14:paraId="234E946F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168,5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18A12EEF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7A923AAC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71DCA3FE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2F823DDC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  <w:vAlign w:val="center"/>
          </w:tcPr>
          <w:p w14:paraId="328BF7FD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Улучшенная окраска масляными составами по штукатурке стен</w:t>
            </w:r>
          </w:p>
        </w:tc>
        <w:tc>
          <w:tcPr>
            <w:tcW w:w="708" w:type="dxa"/>
            <w:vAlign w:val="center"/>
          </w:tcPr>
          <w:p w14:paraId="3EB5814C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м2</w:t>
            </w:r>
          </w:p>
        </w:tc>
        <w:tc>
          <w:tcPr>
            <w:tcW w:w="993" w:type="dxa"/>
            <w:vAlign w:val="center"/>
          </w:tcPr>
          <w:p w14:paraId="542E1906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17,2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0782E1E9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43215C3F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2DB8524B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388C2F93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  <w:vAlign w:val="center"/>
          </w:tcPr>
          <w:p w14:paraId="7509EE3F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Гладкая облицовка стен</w:t>
            </w:r>
          </w:p>
        </w:tc>
        <w:tc>
          <w:tcPr>
            <w:tcW w:w="708" w:type="dxa"/>
            <w:vAlign w:val="center"/>
          </w:tcPr>
          <w:p w14:paraId="1905CA8B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м2</w:t>
            </w:r>
          </w:p>
        </w:tc>
        <w:tc>
          <w:tcPr>
            <w:tcW w:w="993" w:type="dxa"/>
            <w:vAlign w:val="center"/>
          </w:tcPr>
          <w:p w14:paraId="0E380074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17,2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15762056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6FC32D93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1FADEACF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1339E4AF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  <w:vAlign w:val="center"/>
          </w:tcPr>
          <w:p w14:paraId="2F06D475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u w:val="single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u w:val="single"/>
                <w:lang w:val="ru-RU" w:eastAsia="ru-RU"/>
              </w:rPr>
              <w:t>НАРУЖНЯЯ ОТДЕЛКА</w:t>
            </w:r>
          </w:p>
        </w:tc>
        <w:tc>
          <w:tcPr>
            <w:tcW w:w="708" w:type="dxa"/>
            <w:vAlign w:val="center"/>
          </w:tcPr>
          <w:p w14:paraId="34115FE6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3" w:type="dxa"/>
            <w:vAlign w:val="center"/>
          </w:tcPr>
          <w:p w14:paraId="1998DAC4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180D4D60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515E09E1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4793AC27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6E15DA84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  <w:vAlign w:val="center"/>
          </w:tcPr>
          <w:p w14:paraId="576CF98E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Высококачественная штукатурка цементно-известковым раствором стен гладких</w:t>
            </w:r>
          </w:p>
        </w:tc>
        <w:tc>
          <w:tcPr>
            <w:tcW w:w="708" w:type="dxa"/>
            <w:vAlign w:val="center"/>
          </w:tcPr>
          <w:p w14:paraId="0AAEA351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м2</w:t>
            </w:r>
          </w:p>
        </w:tc>
        <w:tc>
          <w:tcPr>
            <w:tcW w:w="993" w:type="dxa"/>
            <w:vAlign w:val="center"/>
          </w:tcPr>
          <w:p w14:paraId="68BC0F06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16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119946A7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4038369B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01217AAE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074037D4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  <w:vAlign w:val="center"/>
          </w:tcPr>
          <w:p w14:paraId="45AA6375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Высококачественная штукатурка декоративным раствором стен гладких</w:t>
            </w:r>
          </w:p>
        </w:tc>
        <w:tc>
          <w:tcPr>
            <w:tcW w:w="708" w:type="dxa"/>
            <w:vAlign w:val="center"/>
          </w:tcPr>
          <w:p w14:paraId="34B6561F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м2</w:t>
            </w:r>
          </w:p>
        </w:tc>
        <w:tc>
          <w:tcPr>
            <w:tcW w:w="993" w:type="dxa"/>
            <w:vAlign w:val="center"/>
          </w:tcPr>
          <w:p w14:paraId="5212BC33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90,6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33CAE1AC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0940419B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539BEB40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7C6C0E7E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  <w:vAlign w:val="center"/>
          </w:tcPr>
          <w:p w14:paraId="5874FB33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Песок белый</w:t>
            </w:r>
          </w:p>
        </w:tc>
        <w:tc>
          <w:tcPr>
            <w:tcW w:w="708" w:type="dxa"/>
            <w:vAlign w:val="center"/>
          </w:tcPr>
          <w:p w14:paraId="1AD5A979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м3</w:t>
            </w:r>
          </w:p>
        </w:tc>
        <w:tc>
          <w:tcPr>
            <w:tcW w:w="993" w:type="dxa"/>
            <w:vAlign w:val="center"/>
          </w:tcPr>
          <w:p w14:paraId="11D3478C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0,6342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716C8F5D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6CC4C3E4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7ED43797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1F9CE5F8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  <w:vAlign w:val="center"/>
          </w:tcPr>
          <w:p w14:paraId="612F2E43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Высококачественная окраска масляными составами фронтонов</w:t>
            </w:r>
          </w:p>
        </w:tc>
        <w:tc>
          <w:tcPr>
            <w:tcW w:w="708" w:type="dxa"/>
            <w:vAlign w:val="center"/>
          </w:tcPr>
          <w:p w14:paraId="6A0EB201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м2</w:t>
            </w:r>
          </w:p>
        </w:tc>
        <w:tc>
          <w:tcPr>
            <w:tcW w:w="993" w:type="dxa"/>
            <w:vAlign w:val="center"/>
          </w:tcPr>
          <w:p w14:paraId="50CFBF42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24,5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4CE91A39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259FCEFB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629C28E4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2E6595D7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  <w:vAlign w:val="center"/>
          </w:tcPr>
          <w:p w14:paraId="0A3227DC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Устройство обделок на фасадах (наружные подоконники, пояски и др.), включая водосточные трубы с изготовлением элементов труб</w:t>
            </w:r>
          </w:p>
        </w:tc>
        <w:tc>
          <w:tcPr>
            <w:tcW w:w="708" w:type="dxa"/>
            <w:vAlign w:val="center"/>
          </w:tcPr>
          <w:p w14:paraId="412FD2BA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м2</w:t>
            </w:r>
          </w:p>
        </w:tc>
        <w:tc>
          <w:tcPr>
            <w:tcW w:w="993" w:type="dxa"/>
            <w:vAlign w:val="center"/>
          </w:tcPr>
          <w:p w14:paraId="62B3FF10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116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2E4CEC52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5812C1A8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6B6B318B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1BD98B05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  <w:vAlign w:val="center"/>
          </w:tcPr>
          <w:p w14:paraId="03B710A4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u w:val="single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u w:val="single"/>
                <w:lang w:val="ru-RU" w:eastAsia="ru-RU"/>
              </w:rPr>
              <w:t>РАЗНЫЕ РАБОТЫ</w:t>
            </w:r>
          </w:p>
        </w:tc>
        <w:tc>
          <w:tcPr>
            <w:tcW w:w="708" w:type="dxa"/>
            <w:vAlign w:val="center"/>
          </w:tcPr>
          <w:p w14:paraId="2106248B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3" w:type="dxa"/>
            <w:vAlign w:val="center"/>
          </w:tcPr>
          <w:p w14:paraId="03B4AE7C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4596712F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3781035F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3E3A6F30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0A58A021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  <w:vAlign w:val="center"/>
          </w:tcPr>
          <w:p w14:paraId="0503C492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u w:val="single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u w:val="single"/>
                <w:lang w:val="ru-RU" w:eastAsia="ru-RU"/>
              </w:rPr>
              <w:t>Крыльцо</w:t>
            </w:r>
          </w:p>
        </w:tc>
        <w:tc>
          <w:tcPr>
            <w:tcW w:w="708" w:type="dxa"/>
            <w:vAlign w:val="center"/>
          </w:tcPr>
          <w:p w14:paraId="7C98B973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3" w:type="dxa"/>
            <w:vAlign w:val="center"/>
          </w:tcPr>
          <w:p w14:paraId="0A0F7BA0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0F064C92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7FB42D4A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04AACE4B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62C84F4A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  <w:vAlign w:val="center"/>
          </w:tcPr>
          <w:p w14:paraId="3996B555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Устройство монолитных железобетонных крылец</w:t>
            </w:r>
          </w:p>
        </w:tc>
        <w:tc>
          <w:tcPr>
            <w:tcW w:w="708" w:type="dxa"/>
            <w:vAlign w:val="center"/>
          </w:tcPr>
          <w:p w14:paraId="65B7437C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м3</w:t>
            </w:r>
          </w:p>
        </w:tc>
        <w:tc>
          <w:tcPr>
            <w:tcW w:w="993" w:type="dxa"/>
            <w:vAlign w:val="center"/>
          </w:tcPr>
          <w:p w14:paraId="42A4E26F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1,7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4A8F95DD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01751B73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68BB88D9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27B8B99D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  <w:vAlign w:val="center"/>
          </w:tcPr>
          <w:p w14:paraId="74B57B01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Сетка сварная из холоднотянутой проволоки 5 мм</w:t>
            </w:r>
          </w:p>
        </w:tc>
        <w:tc>
          <w:tcPr>
            <w:tcW w:w="708" w:type="dxa"/>
            <w:vAlign w:val="center"/>
          </w:tcPr>
          <w:p w14:paraId="713CD467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т</w:t>
            </w:r>
          </w:p>
        </w:tc>
        <w:tc>
          <w:tcPr>
            <w:tcW w:w="993" w:type="dxa"/>
            <w:vAlign w:val="center"/>
          </w:tcPr>
          <w:p w14:paraId="45AD5F64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0,01533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27314F6E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29C0E91B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3744683D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7D7DD714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  <w:vAlign w:val="center"/>
          </w:tcPr>
          <w:p w14:paraId="5FB109D5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Бетон тяжелый класс В12.5 (М150)</w:t>
            </w:r>
          </w:p>
        </w:tc>
        <w:tc>
          <w:tcPr>
            <w:tcW w:w="708" w:type="dxa"/>
            <w:vAlign w:val="center"/>
          </w:tcPr>
          <w:p w14:paraId="25D31C0E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м3</w:t>
            </w:r>
          </w:p>
        </w:tc>
        <w:tc>
          <w:tcPr>
            <w:tcW w:w="993" w:type="dxa"/>
            <w:vAlign w:val="center"/>
          </w:tcPr>
          <w:p w14:paraId="2EE7F93D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1,7255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14515CD3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1062BEF5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1F4D78D9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565FBE95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  <w:vAlign w:val="center"/>
          </w:tcPr>
          <w:p w14:paraId="321F2C7A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u w:val="single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u w:val="single"/>
                <w:lang w:val="ru-RU" w:eastAsia="ru-RU"/>
              </w:rPr>
              <w:t>Отмостка</w:t>
            </w:r>
          </w:p>
        </w:tc>
        <w:tc>
          <w:tcPr>
            <w:tcW w:w="708" w:type="dxa"/>
            <w:vAlign w:val="center"/>
          </w:tcPr>
          <w:p w14:paraId="70FA0FB2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3" w:type="dxa"/>
            <w:vAlign w:val="center"/>
          </w:tcPr>
          <w:p w14:paraId="44391587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5CFBAB3E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3DE54323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1DFF07FE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7A21DC38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  <w:vAlign w:val="center"/>
          </w:tcPr>
          <w:p w14:paraId="000A43D0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Уплотнение грунта гравием</w:t>
            </w:r>
          </w:p>
        </w:tc>
        <w:tc>
          <w:tcPr>
            <w:tcW w:w="708" w:type="dxa"/>
            <w:vAlign w:val="center"/>
          </w:tcPr>
          <w:p w14:paraId="24D83298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м2</w:t>
            </w:r>
          </w:p>
        </w:tc>
        <w:tc>
          <w:tcPr>
            <w:tcW w:w="993" w:type="dxa"/>
            <w:vAlign w:val="center"/>
          </w:tcPr>
          <w:p w14:paraId="1519B542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36,40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164B6365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6530D8EE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38C402BA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5BE25378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  <w:vAlign w:val="center"/>
          </w:tcPr>
          <w:p w14:paraId="14A90547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Устройство подстилающих слоев бетонных</w:t>
            </w:r>
          </w:p>
        </w:tc>
        <w:tc>
          <w:tcPr>
            <w:tcW w:w="708" w:type="dxa"/>
            <w:vAlign w:val="center"/>
          </w:tcPr>
          <w:p w14:paraId="333C30BD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м3</w:t>
            </w:r>
          </w:p>
        </w:tc>
        <w:tc>
          <w:tcPr>
            <w:tcW w:w="993" w:type="dxa"/>
            <w:vAlign w:val="center"/>
          </w:tcPr>
          <w:p w14:paraId="27268220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3,64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0B5AD9B3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375E53DC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176C992D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52A9714F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  <w:vAlign w:val="center"/>
          </w:tcPr>
          <w:p w14:paraId="496CD870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Бетон тяжелый класс В7.5 (М100)</w:t>
            </w:r>
          </w:p>
        </w:tc>
        <w:tc>
          <w:tcPr>
            <w:tcW w:w="708" w:type="dxa"/>
            <w:vAlign w:val="center"/>
          </w:tcPr>
          <w:p w14:paraId="6FB81A60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м3</w:t>
            </w:r>
          </w:p>
        </w:tc>
        <w:tc>
          <w:tcPr>
            <w:tcW w:w="993" w:type="dxa"/>
            <w:vAlign w:val="center"/>
          </w:tcPr>
          <w:p w14:paraId="04D8BEFA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3,7128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0A233818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042B97D6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4F891B3A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3C3D222C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  <w:vAlign w:val="center"/>
          </w:tcPr>
          <w:p w14:paraId="1054CF20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u w:val="single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u w:val="single"/>
                <w:lang w:val="ru-RU" w:eastAsia="ru-RU"/>
              </w:rPr>
              <w:t>ОТОПЛЕНИЕ</w:t>
            </w:r>
          </w:p>
        </w:tc>
        <w:tc>
          <w:tcPr>
            <w:tcW w:w="708" w:type="dxa"/>
            <w:vAlign w:val="center"/>
          </w:tcPr>
          <w:p w14:paraId="209AA9A3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3" w:type="dxa"/>
            <w:vAlign w:val="center"/>
          </w:tcPr>
          <w:p w14:paraId="686A8FBB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5B18D7A4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63159F32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3D800A76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59E666A5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  <w:vAlign w:val="center"/>
          </w:tcPr>
          <w:p w14:paraId="76FCBB54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Прокладка трубопроводов отопления из стальных водогазопроводных </w:t>
            </w:r>
            <w:proofErr w:type="spellStart"/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неоцинкованных</w:t>
            </w:r>
            <w:proofErr w:type="spellEnd"/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труб диаметром 15 мм</w:t>
            </w:r>
          </w:p>
        </w:tc>
        <w:tc>
          <w:tcPr>
            <w:tcW w:w="708" w:type="dxa"/>
            <w:vAlign w:val="center"/>
          </w:tcPr>
          <w:p w14:paraId="58AB7B3A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</w:t>
            </w:r>
          </w:p>
        </w:tc>
        <w:tc>
          <w:tcPr>
            <w:tcW w:w="993" w:type="dxa"/>
            <w:vAlign w:val="center"/>
          </w:tcPr>
          <w:p w14:paraId="45A347B2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24025986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093125B3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080FDE46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741E20D0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  <w:vAlign w:val="center"/>
          </w:tcPr>
          <w:p w14:paraId="42DDC47F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Прокладка трубопроводов отопления из стальных водогазопроводных </w:t>
            </w:r>
            <w:proofErr w:type="spellStart"/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неоцинкованных</w:t>
            </w:r>
            <w:proofErr w:type="spellEnd"/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труб диаметром 20 мм</w:t>
            </w:r>
          </w:p>
        </w:tc>
        <w:tc>
          <w:tcPr>
            <w:tcW w:w="708" w:type="dxa"/>
            <w:vAlign w:val="center"/>
          </w:tcPr>
          <w:p w14:paraId="50C81C92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</w:t>
            </w:r>
          </w:p>
        </w:tc>
        <w:tc>
          <w:tcPr>
            <w:tcW w:w="993" w:type="dxa"/>
            <w:vAlign w:val="center"/>
          </w:tcPr>
          <w:p w14:paraId="27FCDE1D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65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2AE1C68B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328A8B54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54A5E267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63CEE537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  <w:vAlign w:val="center"/>
          </w:tcPr>
          <w:p w14:paraId="133C5B41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Краны для спуска воздуха латунные</w:t>
            </w:r>
          </w:p>
        </w:tc>
        <w:tc>
          <w:tcPr>
            <w:tcW w:w="708" w:type="dxa"/>
            <w:vAlign w:val="center"/>
          </w:tcPr>
          <w:p w14:paraId="0D859226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proofErr w:type="spellStart"/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шт</w:t>
            </w:r>
            <w:proofErr w:type="spellEnd"/>
          </w:p>
        </w:tc>
        <w:tc>
          <w:tcPr>
            <w:tcW w:w="993" w:type="dxa"/>
            <w:vAlign w:val="center"/>
          </w:tcPr>
          <w:p w14:paraId="584484DC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57A9C995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27A734EB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381C17E0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7AEB6ABF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  <w:vAlign w:val="center"/>
          </w:tcPr>
          <w:p w14:paraId="346B1FB8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Краны шаровые</w:t>
            </w:r>
            <w:r w:rsidRPr="006B0391">
              <w:rPr>
                <w:rFonts w:ascii="Times New Roman" w:hAnsi="Times New Roman"/>
                <w:sz w:val="20"/>
                <w:szCs w:val="20"/>
                <w:lang w:eastAsia="ru-RU"/>
              </w:rPr>
              <w:t>PN</w:t>
            </w: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25 под приварку диаметром 32 мм</w:t>
            </w:r>
          </w:p>
        </w:tc>
        <w:tc>
          <w:tcPr>
            <w:tcW w:w="708" w:type="dxa"/>
            <w:vAlign w:val="center"/>
          </w:tcPr>
          <w:p w14:paraId="0CAC92EA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proofErr w:type="spellStart"/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шт</w:t>
            </w:r>
            <w:proofErr w:type="spellEnd"/>
          </w:p>
        </w:tc>
        <w:tc>
          <w:tcPr>
            <w:tcW w:w="993" w:type="dxa"/>
            <w:vAlign w:val="center"/>
          </w:tcPr>
          <w:p w14:paraId="538CCFE8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5C10DA43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0D921429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5E19B4B4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28CCC1F2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  <w:vAlign w:val="center"/>
          </w:tcPr>
          <w:p w14:paraId="52392506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Установка радиаторов стальных </w:t>
            </w:r>
          </w:p>
        </w:tc>
        <w:tc>
          <w:tcPr>
            <w:tcW w:w="708" w:type="dxa"/>
            <w:vAlign w:val="center"/>
          </w:tcPr>
          <w:p w14:paraId="754E3549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кВт</w:t>
            </w:r>
          </w:p>
        </w:tc>
        <w:tc>
          <w:tcPr>
            <w:tcW w:w="993" w:type="dxa"/>
            <w:vAlign w:val="center"/>
          </w:tcPr>
          <w:p w14:paraId="545F371E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5,39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63D24EA4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161FD421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43061FA2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1B363882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  <w:vAlign w:val="center"/>
          </w:tcPr>
          <w:p w14:paraId="0A2281E9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Радиаторы </w:t>
            </w:r>
            <w:proofErr w:type="spellStart"/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отопиельные</w:t>
            </w:r>
            <w:proofErr w:type="spellEnd"/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чугунные марка МС-90, высота полная 588 мм, высота монтажная 500 мм</w:t>
            </w:r>
          </w:p>
        </w:tc>
        <w:tc>
          <w:tcPr>
            <w:tcW w:w="708" w:type="dxa"/>
            <w:vAlign w:val="center"/>
          </w:tcPr>
          <w:p w14:paraId="68DE8156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кВт</w:t>
            </w:r>
          </w:p>
        </w:tc>
        <w:tc>
          <w:tcPr>
            <w:tcW w:w="993" w:type="dxa"/>
            <w:vAlign w:val="center"/>
          </w:tcPr>
          <w:p w14:paraId="3B14BB33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5,39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255E7024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3300DC09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3104ECF2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5CF865F0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  <w:vAlign w:val="center"/>
          </w:tcPr>
          <w:p w14:paraId="406B8B18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Установка кранов воздушных</w:t>
            </w:r>
          </w:p>
        </w:tc>
        <w:tc>
          <w:tcPr>
            <w:tcW w:w="708" w:type="dxa"/>
            <w:vAlign w:val="center"/>
          </w:tcPr>
          <w:p w14:paraId="78C3E890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К-т</w:t>
            </w:r>
          </w:p>
        </w:tc>
        <w:tc>
          <w:tcPr>
            <w:tcW w:w="993" w:type="dxa"/>
            <w:vAlign w:val="center"/>
          </w:tcPr>
          <w:p w14:paraId="0EBDDC25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24B3266C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07D5D2CE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7583854D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2502DE07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  <w:vAlign w:val="center"/>
          </w:tcPr>
          <w:p w14:paraId="7A0C6B69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Огрунтовка металлических поверхностей за 1 раз грунтовкой ГФ-021</w:t>
            </w:r>
          </w:p>
        </w:tc>
        <w:tc>
          <w:tcPr>
            <w:tcW w:w="708" w:type="dxa"/>
            <w:vAlign w:val="center"/>
          </w:tcPr>
          <w:p w14:paraId="4981962D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м2</w:t>
            </w:r>
          </w:p>
        </w:tc>
        <w:tc>
          <w:tcPr>
            <w:tcW w:w="993" w:type="dxa"/>
            <w:vAlign w:val="center"/>
          </w:tcPr>
          <w:p w14:paraId="0B6B2015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2,36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27BA700A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36690221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2CFF1C3E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519DC898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  <w:vAlign w:val="center"/>
          </w:tcPr>
          <w:p w14:paraId="2D253F2B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Окраска металлических </w:t>
            </w:r>
            <w:proofErr w:type="spellStart"/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огрунтованных</w:t>
            </w:r>
            <w:proofErr w:type="spellEnd"/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поверхностей краской БТ-177 серебристой за 2 раза</w:t>
            </w:r>
          </w:p>
        </w:tc>
        <w:tc>
          <w:tcPr>
            <w:tcW w:w="708" w:type="dxa"/>
            <w:vAlign w:val="center"/>
          </w:tcPr>
          <w:p w14:paraId="08F52732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м2</w:t>
            </w:r>
          </w:p>
        </w:tc>
        <w:tc>
          <w:tcPr>
            <w:tcW w:w="993" w:type="dxa"/>
            <w:vAlign w:val="center"/>
          </w:tcPr>
          <w:p w14:paraId="3FED6315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4,72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10FF0622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229AF03D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291AB06A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51EB4652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  <w:vAlign w:val="center"/>
          </w:tcPr>
          <w:p w14:paraId="49F5A2C9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Установка баков расширительных круглых и прямоугольных вместимостью до 0,1 м3</w:t>
            </w:r>
          </w:p>
        </w:tc>
        <w:tc>
          <w:tcPr>
            <w:tcW w:w="708" w:type="dxa"/>
            <w:vAlign w:val="center"/>
          </w:tcPr>
          <w:p w14:paraId="6F72E18B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бак</w:t>
            </w:r>
          </w:p>
        </w:tc>
        <w:tc>
          <w:tcPr>
            <w:tcW w:w="993" w:type="dxa"/>
            <w:vAlign w:val="center"/>
          </w:tcPr>
          <w:p w14:paraId="25437A3F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28B59A54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59EE6161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23D1A3AC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7FEE94BE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  <w:vAlign w:val="center"/>
          </w:tcPr>
          <w:p w14:paraId="7ECD2CBD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Покрытие поверхности изоляции </w:t>
            </w:r>
          </w:p>
        </w:tc>
        <w:tc>
          <w:tcPr>
            <w:tcW w:w="708" w:type="dxa"/>
            <w:vAlign w:val="center"/>
          </w:tcPr>
          <w:p w14:paraId="203A4845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м2</w:t>
            </w:r>
          </w:p>
        </w:tc>
        <w:tc>
          <w:tcPr>
            <w:tcW w:w="993" w:type="dxa"/>
            <w:vAlign w:val="center"/>
          </w:tcPr>
          <w:p w14:paraId="76F35169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6F871AE2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2D1F461D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7151ADE5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3C80CEDB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  <w:vAlign w:val="center"/>
          </w:tcPr>
          <w:p w14:paraId="348C8B70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u w:val="single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u w:val="single"/>
                <w:lang w:val="ru-RU" w:eastAsia="ru-RU"/>
              </w:rPr>
              <w:t>ВЕНТИЛЯЦИЯ</w:t>
            </w:r>
          </w:p>
        </w:tc>
        <w:tc>
          <w:tcPr>
            <w:tcW w:w="708" w:type="dxa"/>
            <w:vAlign w:val="center"/>
          </w:tcPr>
          <w:p w14:paraId="0ECE2666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3" w:type="dxa"/>
            <w:vAlign w:val="center"/>
          </w:tcPr>
          <w:p w14:paraId="15A3E150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4B076DC3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770AB86A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04306965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65891FE7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  <w:vAlign w:val="center"/>
          </w:tcPr>
          <w:p w14:paraId="5899C88B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Установка вентиляторов осевых массой до 0,025</w:t>
            </w:r>
          </w:p>
        </w:tc>
        <w:tc>
          <w:tcPr>
            <w:tcW w:w="708" w:type="dxa"/>
            <w:vAlign w:val="center"/>
          </w:tcPr>
          <w:p w14:paraId="1EAF5E5B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т</w:t>
            </w:r>
          </w:p>
        </w:tc>
        <w:tc>
          <w:tcPr>
            <w:tcW w:w="993" w:type="dxa"/>
            <w:vAlign w:val="center"/>
          </w:tcPr>
          <w:p w14:paraId="48C38513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0FD516B4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7CD4A0F9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12B2DD51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504801C3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  <w:vAlign w:val="center"/>
          </w:tcPr>
          <w:p w14:paraId="757866E9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Вентиляторы осевые </w:t>
            </w:r>
            <w:proofErr w:type="spellStart"/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Вентс</w:t>
            </w:r>
            <w:proofErr w:type="spellEnd"/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100МАВ</w:t>
            </w:r>
          </w:p>
        </w:tc>
        <w:tc>
          <w:tcPr>
            <w:tcW w:w="708" w:type="dxa"/>
            <w:vAlign w:val="center"/>
          </w:tcPr>
          <w:p w14:paraId="2710E704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к-т</w:t>
            </w:r>
          </w:p>
        </w:tc>
        <w:tc>
          <w:tcPr>
            <w:tcW w:w="993" w:type="dxa"/>
            <w:vAlign w:val="center"/>
          </w:tcPr>
          <w:p w14:paraId="4E7B4D5C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6B539225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001A797A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2D421570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72E13568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  <w:vAlign w:val="center"/>
          </w:tcPr>
          <w:p w14:paraId="44CABBD7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Прокладка воздуховодов из листовой, оцинкованной стали и алюминия толщиной 0,5 мм периметром 800х1000 м.  </w:t>
            </w:r>
          </w:p>
        </w:tc>
        <w:tc>
          <w:tcPr>
            <w:tcW w:w="708" w:type="dxa"/>
            <w:vAlign w:val="center"/>
          </w:tcPr>
          <w:p w14:paraId="30950A16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м2</w:t>
            </w:r>
          </w:p>
        </w:tc>
        <w:tc>
          <w:tcPr>
            <w:tcW w:w="993" w:type="dxa"/>
            <w:vAlign w:val="center"/>
          </w:tcPr>
          <w:p w14:paraId="60B0C5CE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78A16B8A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63A78910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30017545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5B3D2F5F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  <w:vAlign w:val="center"/>
          </w:tcPr>
          <w:p w14:paraId="554F2681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Воздуховоды металлические </w:t>
            </w:r>
          </w:p>
        </w:tc>
        <w:tc>
          <w:tcPr>
            <w:tcW w:w="708" w:type="dxa"/>
            <w:vAlign w:val="center"/>
          </w:tcPr>
          <w:p w14:paraId="5884F848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м2</w:t>
            </w:r>
          </w:p>
        </w:tc>
        <w:tc>
          <w:tcPr>
            <w:tcW w:w="993" w:type="dxa"/>
            <w:vAlign w:val="center"/>
          </w:tcPr>
          <w:p w14:paraId="0035BEB2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28E172A8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6BF84F27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3086C54D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42FC9356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  <w:vAlign w:val="center"/>
          </w:tcPr>
          <w:p w14:paraId="6EAD17B7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Установка решеток жалюзийных стальных щелевых регулирующих 150х150мм</w:t>
            </w:r>
          </w:p>
        </w:tc>
        <w:tc>
          <w:tcPr>
            <w:tcW w:w="708" w:type="dxa"/>
            <w:vAlign w:val="center"/>
          </w:tcPr>
          <w:p w14:paraId="0173C0A5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proofErr w:type="spellStart"/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шт</w:t>
            </w:r>
            <w:proofErr w:type="spellEnd"/>
          </w:p>
        </w:tc>
        <w:tc>
          <w:tcPr>
            <w:tcW w:w="993" w:type="dxa"/>
            <w:vAlign w:val="center"/>
          </w:tcPr>
          <w:p w14:paraId="50B2227A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5CE1866D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52EEDC50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2DDF7AF0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3D4BE574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  <w:vAlign w:val="center"/>
          </w:tcPr>
          <w:p w14:paraId="23AE5BC0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Сталь угловая равнополочная 50х50х5 мм</w:t>
            </w:r>
          </w:p>
        </w:tc>
        <w:tc>
          <w:tcPr>
            <w:tcW w:w="708" w:type="dxa"/>
            <w:vAlign w:val="center"/>
          </w:tcPr>
          <w:p w14:paraId="73028899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т</w:t>
            </w:r>
          </w:p>
        </w:tc>
        <w:tc>
          <w:tcPr>
            <w:tcW w:w="993" w:type="dxa"/>
            <w:vAlign w:val="center"/>
          </w:tcPr>
          <w:p w14:paraId="433F4A18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0,004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6E0A65F0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1FF5A59F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0BB50604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717C092C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  <w:vAlign w:val="center"/>
          </w:tcPr>
          <w:p w14:paraId="3E78E1D5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Установка решеток жалюзийных стальных щелевых регулирующих 200х200мм</w:t>
            </w:r>
          </w:p>
        </w:tc>
        <w:tc>
          <w:tcPr>
            <w:tcW w:w="708" w:type="dxa"/>
            <w:vAlign w:val="center"/>
          </w:tcPr>
          <w:p w14:paraId="3E7C842B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proofErr w:type="spellStart"/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шт</w:t>
            </w:r>
            <w:proofErr w:type="spellEnd"/>
          </w:p>
        </w:tc>
        <w:tc>
          <w:tcPr>
            <w:tcW w:w="993" w:type="dxa"/>
            <w:vAlign w:val="center"/>
          </w:tcPr>
          <w:p w14:paraId="49E72CA7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44A8E400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1E3FABF8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46710FC5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3AB46E6B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  <w:vAlign w:val="center"/>
          </w:tcPr>
          <w:p w14:paraId="36FCC3BB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Прокладка воздуховодов из листовой, оцинкованной стали и алюминия толщиной 0,5 мм диаметром до 200 мм  </w:t>
            </w:r>
          </w:p>
        </w:tc>
        <w:tc>
          <w:tcPr>
            <w:tcW w:w="708" w:type="dxa"/>
            <w:vAlign w:val="center"/>
          </w:tcPr>
          <w:p w14:paraId="19EDB401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м2</w:t>
            </w:r>
          </w:p>
        </w:tc>
        <w:tc>
          <w:tcPr>
            <w:tcW w:w="993" w:type="dxa"/>
            <w:vAlign w:val="center"/>
          </w:tcPr>
          <w:p w14:paraId="4F1F4063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1,884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7CF5EE60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01C6E5F8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3352786E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7A76C6A4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  <w:vAlign w:val="center"/>
          </w:tcPr>
          <w:p w14:paraId="39AF7CC3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Воздуховоды металлические </w:t>
            </w:r>
          </w:p>
        </w:tc>
        <w:tc>
          <w:tcPr>
            <w:tcW w:w="708" w:type="dxa"/>
            <w:vAlign w:val="center"/>
          </w:tcPr>
          <w:p w14:paraId="1C520FFF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м2</w:t>
            </w:r>
          </w:p>
        </w:tc>
        <w:tc>
          <w:tcPr>
            <w:tcW w:w="993" w:type="dxa"/>
            <w:vAlign w:val="center"/>
          </w:tcPr>
          <w:p w14:paraId="133C643C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1,884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0EDE06ED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76BC5D41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25647935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7DE2EA80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  <w:vAlign w:val="center"/>
          </w:tcPr>
          <w:p w14:paraId="054B28D7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Установка заслонок воздушных и клапанов воздушных КВР с ручным приводом периметром до 4000 мм</w:t>
            </w:r>
          </w:p>
        </w:tc>
        <w:tc>
          <w:tcPr>
            <w:tcW w:w="708" w:type="dxa"/>
            <w:vAlign w:val="center"/>
          </w:tcPr>
          <w:p w14:paraId="2F6A68CB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proofErr w:type="spellStart"/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шт</w:t>
            </w:r>
            <w:proofErr w:type="spellEnd"/>
          </w:p>
        </w:tc>
        <w:tc>
          <w:tcPr>
            <w:tcW w:w="993" w:type="dxa"/>
            <w:vAlign w:val="center"/>
          </w:tcPr>
          <w:p w14:paraId="2042FF6D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454DBD9B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526FC850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18308934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1A8ABF6C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  <w:vAlign w:val="center"/>
          </w:tcPr>
          <w:p w14:paraId="57DE4B8E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Местный откос 1000х1000х500</w:t>
            </w:r>
          </w:p>
        </w:tc>
        <w:tc>
          <w:tcPr>
            <w:tcW w:w="708" w:type="dxa"/>
            <w:vAlign w:val="center"/>
          </w:tcPr>
          <w:p w14:paraId="06055EB5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proofErr w:type="spellStart"/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шт</w:t>
            </w:r>
            <w:proofErr w:type="spellEnd"/>
          </w:p>
        </w:tc>
        <w:tc>
          <w:tcPr>
            <w:tcW w:w="993" w:type="dxa"/>
            <w:vAlign w:val="center"/>
          </w:tcPr>
          <w:p w14:paraId="170EEA3F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323D37F9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71991110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1044FBD0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190C4312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  <w:vAlign w:val="center"/>
          </w:tcPr>
          <w:p w14:paraId="0675BF57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Установка зонтов над шахтами из листовой стали круглого сечения диаметром 200 мм</w:t>
            </w:r>
          </w:p>
        </w:tc>
        <w:tc>
          <w:tcPr>
            <w:tcW w:w="708" w:type="dxa"/>
            <w:vAlign w:val="center"/>
          </w:tcPr>
          <w:p w14:paraId="6E3A301D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proofErr w:type="spellStart"/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шт</w:t>
            </w:r>
            <w:proofErr w:type="spellEnd"/>
          </w:p>
        </w:tc>
        <w:tc>
          <w:tcPr>
            <w:tcW w:w="993" w:type="dxa"/>
            <w:vAlign w:val="center"/>
          </w:tcPr>
          <w:p w14:paraId="4954BBA0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52AEC2F7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157A4F68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5EF23993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417D026D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  <w:vAlign w:val="center"/>
          </w:tcPr>
          <w:p w14:paraId="73D2DB59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Зонты круглые ЗК.00.00-01</w:t>
            </w:r>
          </w:p>
        </w:tc>
        <w:tc>
          <w:tcPr>
            <w:tcW w:w="708" w:type="dxa"/>
            <w:vAlign w:val="center"/>
          </w:tcPr>
          <w:p w14:paraId="7B35D7AB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proofErr w:type="spellStart"/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шт</w:t>
            </w:r>
            <w:proofErr w:type="spellEnd"/>
          </w:p>
        </w:tc>
        <w:tc>
          <w:tcPr>
            <w:tcW w:w="993" w:type="dxa"/>
            <w:vAlign w:val="center"/>
          </w:tcPr>
          <w:p w14:paraId="5B9FC284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1AF6247D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6FE27D6A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7070D619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0D97B62A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  <w:vAlign w:val="center"/>
          </w:tcPr>
          <w:p w14:paraId="1034231B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Установка вентиляторов осевых массой до 0,025 т</w:t>
            </w:r>
          </w:p>
        </w:tc>
        <w:tc>
          <w:tcPr>
            <w:tcW w:w="708" w:type="dxa"/>
            <w:vAlign w:val="center"/>
          </w:tcPr>
          <w:p w14:paraId="3B337EFA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proofErr w:type="spellStart"/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шт</w:t>
            </w:r>
            <w:proofErr w:type="spellEnd"/>
          </w:p>
        </w:tc>
        <w:tc>
          <w:tcPr>
            <w:tcW w:w="993" w:type="dxa"/>
            <w:vAlign w:val="center"/>
          </w:tcPr>
          <w:p w14:paraId="419B1131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74EF4C81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1B56EA8D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108B6F5B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33D263BC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  <w:vAlign w:val="center"/>
          </w:tcPr>
          <w:p w14:paraId="2948F771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Канальный вентилятор К250</w:t>
            </w:r>
          </w:p>
        </w:tc>
        <w:tc>
          <w:tcPr>
            <w:tcW w:w="708" w:type="dxa"/>
            <w:vAlign w:val="center"/>
          </w:tcPr>
          <w:p w14:paraId="6F498336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к-т</w:t>
            </w:r>
          </w:p>
        </w:tc>
        <w:tc>
          <w:tcPr>
            <w:tcW w:w="993" w:type="dxa"/>
            <w:vAlign w:val="center"/>
          </w:tcPr>
          <w:p w14:paraId="723BB4A9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778EB5F2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38E6FD2D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41ACD2A5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503BBEE3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  <w:vAlign w:val="center"/>
          </w:tcPr>
          <w:p w14:paraId="1F16F996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Установка решеток жалюзийных стальных регулирующих размером 100х200 мм</w:t>
            </w:r>
          </w:p>
        </w:tc>
        <w:tc>
          <w:tcPr>
            <w:tcW w:w="708" w:type="dxa"/>
            <w:vAlign w:val="center"/>
          </w:tcPr>
          <w:p w14:paraId="4F71B147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proofErr w:type="spellStart"/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шт</w:t>
            </w:r>
            <w:proofErr w:type="spellEnd"/>
          </w:p>
        </w:tc>
        <w:tc>
          <w:tcPr>
            <w:tcW w:w="993" w:type="dxa"/>
            <w:vAlign w:val="center"/>
          </w:tcPr>
          <w:p w14:paraId="57AADD10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50EF9AB5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130F012D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398FB4CB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1E19DFBB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  <w:vAlign w:val="center"/>
          </w:tcPr>
          <w:p w14:paraId="61A8CFF7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Решетки вентиляционные РВР-1 100х150 мм</w:t>
            </w:r>
          </w:p>
        </w:tc>
        <w:tc>
          <w:tcPr>
            <w:tcW w:w="708" w:type="dxa"/>
            <w:vAlign w:val="center"/>
          </w:tcPr>
          <w:p w14:paraId="243F1810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proofErr w:type="spellStart"/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шт</w:t>
            </w:r>
            <w:proofErr w:type="spellEnd"/>
          </w:p>
        </w:tc>
        <w:tc>
          <w:tcPr>
            <w:tcW w:w="993" w:type="dxa"/>
            <w:vAlign w:val="center"/>
          </w:tcPr>
          <w:p w14:paraId="238AF5C8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2503B693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1A7FF2BB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71DAB240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5917A6D0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  <w:vAlign w:val="center"/>
          </w:tcPr>
          <w:p w14:paraId="7B6755F2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Прокладка воздуховодов из листовой, оцинкованной стали и алюминия класса Н (нормальные) толщиной 0,5 мм. Периметр 800х1000 мм</w:t>
            </w:r>
          </w:p>
        </w:tc>
        <w:tc>
          <w:tcPr>
            <w:tcW w:w="708" w:type="dxa"/>
            <w:vAlign w:val="center"/>
          </w:tcPr>
          <w:p w14:paraId="465923B1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м2</w:t>
            </w:r>
          </w:p>
        </w:tc>
        <w:tc>
          <w:tcPr>
            <w:tcW w:w="993" w:type="dxa"/>
            <w:vAlign w:val="center"/>
          </w:tcPr>
          <w:p w14:paraId="64BB2407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6,4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7A61FB81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1BFA7156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577A000B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6DF5426D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  <w:vAlign w:val="center"/>
          </w:tcPr>
          <w:p w14:paraId="75022F21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Воздуховоды металлические</w:t>
            </w:r>
          </w:p>
        </w:tc>
        <w:tc>
          <w:tcPr>
            <w:tcW w:w="708" w:type="dxa"/>
            <w:vAlign w:val="center"/>
          </w:tcPr>
          <w:p w14:paraId="6FD6F59A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м2</w:t>
            </w:r>
          </w:p>
        </w:tc>
        <w:tc>
          <w:tcPr>
            <w:tcW w:w="993" w:type="dxa"/>
            <w:vAlign w:val="center"/>
          </w:tcPr>
          <w:p w14:paraId="24991573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6,4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1FD8A409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5519BD24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2E5A114B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7E608A66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  <w:vAlign w:val="center"/>
          </w:tcPr>
          <w:p w14:paraId="58AA542E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proofErr w:type="spellStart"/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Изовер</w:t>
            </w:r>
            <w:proofErr w:type="spellEnd"/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фольгированный</w:t>
            </w:r>
          </w:p>
        </w:tc>
        <w:tc>
          <w:tcPr>
            <w:tcW w:w="708" w:type="dxa"/>
            <w:vAlign w:val="center"/>
          </w:tcPr>
          <w:p w14:paraId="196C3C8F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м2</w:t>
            </w:r>
          </w:p>
        </w:tc>
        <w:tc>
          <w:tcPr>
            <w:tcW w:w="993" w:type="dxa"/>
            <w:vAlign w:val="center"/>
          </w:tcPr>
          <w:p w14:paraId="685BF73D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7,94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2B28CF54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57A6A022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5FB4AF59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50563506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  <w:vAlign w:val="center"/>
          </w:tcPr>
          <w:p w14:paraId="163D0BA9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u w:val="single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u w:val="single"/>
                <w:lang w:val="ru-RU" w:eastAsia="ru-RU"/>
              </w:rPr>
              <w:t>ВОДОПРОВОД ПИТЬЕВОЙ ВОДЫ В1</w:t>
            </w:r>
          </w:p>
        </w:tc>
        <w:tc>
          <w:tcPr>
            <w:tcW w:w="708" w:type="dxa"/>
            <w:vAlign w:val="center"/>
          </w:tcPr>
          <w:p w14:paraId="3EF51C20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3" w:type="dxa"/>
            <w:vAlign w:val="center"/>
          </w:tcPr>
          <w:p w14:paraId="5C44C746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559DA57D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1BE29D2E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275E3104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31B7C7AB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  <w:vAlign w:val="center"/>
          </w:tcPr>
          <w:p w14:paraId="7273B8E5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Прокладка трубопроводов водоснабжения из напорных полиэтиленовых труб низкого давления среднего типа наружным диаметром 25 мм </w:t>
            </w:r>
          </w:p>
        </w:tc>
        <w:tc>
          <w:tcPr>
            <w:tcW w:w="708" w:type="dxa"/>
            <w:vAlign w:val="center"/>
          </w:tcPr>
          <w:p w14:paraId="5C8917DC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</w:t>
            </w:r>
          </w:p>
        </w:tc>
        <w:tc>
          <w:tcPr>
            <w:tcW w:w="993" w:type="dxa"/>
            <w:vAlign w:val="center"/>
          </w:tcPr>
          <w:p w14:paraId="126537B4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5016B3A1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11F60D05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4C6F11D1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638B22C5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  <w:vAlign w:val="center"/>
          </w:tcPr>
          <w:p w14:paraId="6BC1C1DF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Прокладка трубопроводов водоснабжения из напорных полиэтиленовых труб низкого давления среднего типа наружным диаметром 20 мм </w:t>
            </w:r>
          </w:p>
        </w:tc>
        <w:tc>
          <w:tcPr>
            <w:tcW w:w="708" w:type="dxa"/>
            <w:vAlign w:val="center"/>
          </w:tcPr>
          <w:p w14:paraId="03376DD8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</w:t>
            </w:r>
          </w:p>
        </w:tc>
        <w:tc>
          <w:tcPr>
            <w:tcW w:w="993" w:type="dxa"/>
            <w:vAlign w:val="center"/>
          </w:tcPr>
          <w:p w14:paraId="007DA541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15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6F39616A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075B1631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5263DA77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5C0B6BB8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  <w:vAlign w:val="center"/>
          </w:tcPr>
          <w:p w14:paraId="3D306828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Отвод диаметром 25 мм</w:t>
            </w:r>
          </w:p>
        </w:tc>
        <w:tc>
          <w:tcPr>
            <w:tcW w:w="708" w:type="dxa"/>
            <w:vAlign w:val="center"/>
          </w:tcPr>
          <w:p w14:paraId="0518991B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proofErr w:type="spellStart"/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шт</w:t>
            </w:r>
            <w:proofErr w:type="spellEnd"/>
          </w:p>
        </w:tc>
        <w:tc>
          <w:tcPr>
            <w:tcW w:w="993" w:type="dxa"/>
            <w:vAlign w:val="center"/>
          </w:tcPr>
          <w:p w14:paraId="1BB65ABB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3DC37B12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0F5531CA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3207EE2E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5BC0D707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  <w:vAlign w:val="center"/>
          </w:tcPr>
          <w:p w14:paraId="1006128B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Крепления для трубопроводов (крепления, планки, хомуты)</w:t>
            </w:r>
          </w:p>
        </w:tc>
        <w:tc>
          <w:tcPr>
            <w:tcW w:w="708" w:type="dxa"/>
            <w:vAlign w:val="center"/>
          </w:tcPr>
          <w:p w14:paraId="540220A8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кг</w:t>
            </w:r>
          </w:p>
        </w:tc>
        <w:tc>
          <w:tcPr>
            <w:tcW w:w="993" w:type="dxa"/>
            <w:vAlign w:val="center"/>
          </w:tcPr>
          <w:p w14:paraId="70ABB5C7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066990F4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1AEA8548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1E612E10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75491813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  <w:vAlign w:val="center"/>
          </w:tcPr>
          <w:p w14:paraId="102D880B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Краны шаровые </w:t>
            </w:r>
            <w:r w:rsidRPr="006B0391">
              <w:rPr>
                <w:rFonts w:ascii="Times New Roman" w:hAnsi="Times New Roman"/>
                <w:sz w:val="20"/>
                <w:szCs w:val="20"/>
                <w:lang w:eastAsia="ru-RU"/>
              </w:rPr>
              <w:t>PN</w:t>
            </w: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25 под приварку диаметром 25 мм</w:t>
            </w:r>
          </w:p>
        </w:tc>
        <w:tc>
          <w:tcPr>
            <w:tcW w:w="708" w:type="dxa"/>
            <w:vAlign w:val="center"/>
          </w:tcPr>
          <w:p w14:paraId="3DC8BA47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proofErr w:type="spellStart"/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шт</w:t>
            </w:r>
            <w:proofErr w:type="spellEnd"/>
          </w:p>
        </w:tc>
        <w:tc>
          <w:tcPr>
            <w:tcW w:w="993" w:type="dxa"/>
            <w:vAlign w:val="center"/>
          </w:tcPr>
          <w:p w14:paraId="589F1D0B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6B2A145F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485C777F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30D47633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1130D702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  <w:vAlign w:val="center"/>
          </w:tcPr>
          <w:p w14:paraId="19B52E3D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proofErr w:type="gramStart"/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Краны</w:t>
            </w:r>
            <w:proofErr w:type="gramEnd"/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регулирующие трехходовые, латунные диаметром 15 мм</w:t>
            </w:r>
          </w:p>
        </w:tc>
        <w:tc>
          <w:tcPr>
            <w:tcW w:w="708" w:type="dxa"/>
            <w:vAlign w:val="center"/>
          </w:tcPr>
          <w:p w14:paraId="56BB8AB6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proofErr w:type="spellStart"/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шт</w:t>
            </w:r>
            <w:proofErr w:type="spellEnd"/>
          </w:p>
        </w:tc>
        <w:tc>
          <w:tcPr>
            <w:tcW w:w="993" w:type="dxa"/>
            <w:vAlign w:val="center"/>
          </w:tcPr>
          <w:p w14:paraId="73C55CED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758AF71E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6F372006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79B24A35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61C74B48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  <w:vAlign w:val="center"/>
          </w:tcPr>
          <w:p w14:paraId="359FF14F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Отвод диаметром 15 мм</w:t>
            </w:r>
          </w:p>
        </w:tc>
        <w:tc>
          <w:tcPr>
            <w:tcW w:w="708" w:type="dxa"/>
            <w:vAlign w:val="center"/>
          </w:tcPr>
          <w:p w14:paraId="53F9299B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proofErr w:type="spellStart"/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шт</w:t>
            </w:r>
            <w:proofErr w:type="spellEnd"/>
          </w:p>
        </w:tc>
        <w:tc>
          <w:tcPr>
            <w:tcW w:w="993" w:type="dxa"/>
            <w:vAlign w:val="center"/>
          </w:tcPr>
          <w:p w14:paraId="18BE0B35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15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4DC0B94F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7591E95B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07B5C502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47D5C0B9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  <w:vAlign w:val="center"/>
          </w:tcPr>
          <w:p w14:paraId="6E4F6194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Тройник диаметром 25 мм</w:t>
            </w:r>
          </w:p>
        </w:tc>
        <w:tc>
          <w:tcPr>
            <w:tcW w:w="708" w:type="dxa"/>
            <w:vAlign w:val="center"/>
          </w:tcPr>
          <w:p w14:paraId="765F6BF0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proofErr w:type="spellStart"/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шт</w:t>
            </w:r>
            <w:proofErr w:type="spellEnd"/>
          </w:p>
        </w:tc>
        <w:tc>
          <w:tcPr>
            <w:tcW w:w="993" w:type="dxa"/>
            <w:vAlign w:val="center"/>
          </w:tcPr>
          <w:p w14:paraId="45BCDC16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7954023E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26E704F4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5B31B8A4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63539253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  <w:vAlign w:val="center"/>
          </w:tcPr>
          <w:p w14:paraId="182167A0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Тройник диаметром </w:t>
            </w:r>
            <w:r w:rsidRPr="006B0391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5 мм</w:t>
            </w:r>
          </w:p>
        </w:tc>
        <w:tc>
          <w:tcPr>
            <w:tcW w:w="708" w:type="dxa"/>
            <w:vAlign w:val="center"/>
          </w:tcPr>
          <w:p w14:paraId="54912710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proofErr w:type="spellStart"/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шт</w:t>
            </w:r>
            <w:proofErr w:type="spellEnd"/>
          </w:p>
        </w:tc>
        <w:tc>
          <w:tcPr>
            <w:tcW w:w="993" w:type="dxa"/>
            <w:vAlign w:val="center"/>
          </w:tcPr>
          <w:p w14:paraId="5F9464A8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15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5AE664AF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53B17DBE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65DBBDFD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1D854485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  <w:vAlign w:val="center"/>
          </w:tcPr>
          <w:p w14:paraId="1CA26D19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Муфта диаметром 25 мм</w:t>
            </w:r>
          </w:p>
        </w:tc>
        <w:tc>
          <w:tcPr>
            <w:tcW w:w="708" w:type="dxa"/>
            <w:vAlign w:val="center"/>
          </w:tcPr>
          <w:p w14:paraId="1E401633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proofErr w:type="spellStart"/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шт</w:t>
            </w:r>
            <w:proofErr w:type="spellEnd"/>
          </w:p>
        </w:tc>
        <w:tc>
          <w:tcPr>
            <w:tcW w:w="993" w:type="dxa"/>
            <w:vAlign w:val="center"/>
          </w:tcPr>
          <w:p w14:paraId="1BA06C42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15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7465EF9F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05A6AA31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29998AF6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3A1488D9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  <w:vAlign w:val="center"/>
          </w:tcPr>
          <w:p w14:paraId="40D2C2ED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Муфта диаметром 15 мм</w:t>
            </w:r>
          </w:p>
        </w:tc>
        <w:tc>
          <w:tcPr>
            <w:tcW w:w="708" w:type="dxa"/>
            <w:vAlign w:val="center"/>
          </w:tcPr>
          <w:p w14:paraId="708CCC9F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proofErr w:type="spellStart"/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шт</w:t>
            </w:r>
            <w:proofErr w:type="spellEnd"/>
          </w:p>
        </w:tc>
        <w:tc>
          <w:tcPr>
            <w:tcW w:w="993" w:type="dxa"/>
            <w:vAlign w:val="center"/>
          </w:tcPr>
          <w:p w14:paraId="6492D763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15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705DD2E5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5A70848A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73994A7B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0274B745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  <w:vAlign w:val="center"/>
          </w:tcPr>
          <w:p w14:paraId="52A77282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Установка смесителей</w:t>
            </w:r>
          </w:p>
        </w:tc>
        <w:tc>
          <w:tcPr>
            <w:tcW w:w="708" w:type="dxa"/>
            <w:vAlign w:val="center"/>
          </w:tcPr>
          <w:p w14:paraId="7CE0D804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proofErr w:type="spellStart"/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шт</w:t>
            </w:r>
            <w:proofErr w:type="spellEnd"/>
          </w:p>
        </w:tc>
        <w:tc>
          <w:tcPr>
            <w:tcW w:w="993" w:type="dxa"/>
            <w:vAlign w:val="center"/>
          </w:tcPr>
          <w:p w14:paraId="58CC0CC9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27135443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2B944EA1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67F97897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5ACB4246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  <w:vAlign w:val="center"/>
          </w:tcPr>
          <w:p w14:paraId="42BA5F5B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u w:val="single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u w:val="single"/>
                <w:lang w:val="ru-RU" w:eastAsia="ru-RU"/>
              </w:rPr>
              <w:t xml:space="preserve">Водопровод горячий </w:t>
            </w:r>
          </w:p>
        </w:tc>
        <w:tc>
          <w:tcPr>
            <w:tcW w:w="708" w:type="dxa"/>
            <w:vAlign w:val="center"/>
          </w:tcPr>
          <w:p w14:paraId="02E8FD6E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3" w:type="dxa"/>
            <w:vAlign w:val="center"/>
          </w:tcPr>
          <w:p w14:paraId="3F4F107F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5738A012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3261AB68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76EB5A0E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68942174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  <w:vAlign w:val="center"/>
          </w:tcPr>
          <w:p w14:paraId="15D44EDD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Прокладка трубопроводов водоснабжения из многослойных металл-полимерных труб диаметром 15 мм</w:t>
            </w:r>
          </w:p>
        </w:tc>
        <w:tc>
          <w:tcPr>
            <w:tcW w:w="708" w:type="dxa"/>
            <w:vAlign w:val="center"/>
          </w:tcPr>
          <w:p w14:paraId="0CE22119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</w:t>
            </w:r>
          </w:p>
        </w:tc>
        <w:tc>
          <w:tcPr>
            <w:tcW w:w="993" w:type="dxa"/>
            <w:vAlign w:val="center"/>
          </w:tcPr>
          <w:p w14:paraId="5A1C6105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0DC2EBB7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09D9785E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59969934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3DEAB5DC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  <w:vAlign w:val="center"/>
          </w:tcPr>
          <w:p w14:paraId="704F8C9D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Установка напольных накопительных электрических водонагревателей закрытого типа </w:t>
            </w:r>
          </w:p>
        </w:tc>
        <w:tc>
          <w:tcPr>
            <w:tcW w:w="708" w:type="dxa"/>
            <w:vAlign w:val="center"/>
          </w:tcPr>
          <w:p w14:paraId="36D25F1E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proofErr w:type="spellStart"/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шт</w:t>
            </w:r>
            <w:proofErr w:type="spellEnd"/>
          </w:p>
        </w:tc>
        <w:tc>
          <w:tcPr>
            <w:tcW w:w="993" w:type="dxa"/>
            <w:vAlign w:val="center"/>
          </w:tcPr>
          <w:p w14:paraId="3F97D3F2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3EAAC0C8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37B298A4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781EC0E0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018040A1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  <w:vAlign w:val="center"/>
          </w:tcPr>
          <w:p w14:paraId="303C00B5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Водонагреватели электрические </w:t>
            </w:r>
            <w:r w:rsidRPr="006B0391">
              <w:rPr>
                <w:rFonts w:ascii="Times New Roman" w:hAnsi="Times New Roman"/>
                <w:sz w:val="20"/>
                <w:szCs w:val="20"/>
                <w:lang w:eastAsia="ru-RU"/>
              </w:rPr>
              <w:t>V</w:t>
            </w: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=50</w:t>
            </w:r>
            <w:proofErr w:type="gramStart"/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л  </w:t>
            </w:r>
            <w:r w:rsidRPr="006B0391">
              <w:rPr>
                <w:rFonts w:ascii="Times New Roman" w:hAnsi="Times New Roman"/>
                <w:sz w:val="20"/>
                <w:szCs w:val="20"/>
                <w:lang w:eastAsia="ru-RU"/>
              </w:rPr>
              <w:t>N</w:t>
            </w:r>
            <w:proofErr w:type="gramEnd"/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=1,5 кВт </w:t>
            </w:r>
          </w:p>
        </w:tc>
        <w:tc>
          <w:tcPr>
            <w:tcW w:w="708" w:type="dxa"/>
            <w:vAlign w:val="center"/>
          </w:tcPr>
          <w:p w14:paraId="08F3FDA5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proofErr w:type="spellStart"/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шт</w:t>
            </w:r>
            <w:proofErr w:type="spellEnd"/>
          </w:p>
        </w:tc>
        <w:tc>
          <w:tcPr>
            <w:tcW w:w="993" w:type="dxa"/>
            <w:vAlign w:val="center"/>
          </w:tcPr>
          <w:p w14:paraId="13565269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71A44F76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478944BC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3FE915F8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4EDA56BF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  <w:vAlign w:val="center"/>
          </w:tcPr>
          <w:p w14:paraId="293EC384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Водонагреватели электрические </w:t>
            </w:r>
            <w:r w:rsidRPr="006B0391">
              <w:rPr>
                <w:rFonts w:ascii="Times New Roman" w:hAnsi="Times New Roman"/>
                <w:sz w:val="20"/>
                <w:szCs w:val="20"/>
                <w:lang w:eastAsia="ru-RU"/>
              </w:rPr>
              <w:t>V</w:t>
            </w: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=30</w:t>
            </w:r>
            <w:proofErr w:type="gramStart"/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л  </w:t>
            </w:r>
            <w:r w:rsidRPr="006B0391">
              <w:rPr>
                <w:rFonts w:ascii="Times New Roman" w:hAnsi="Times New Roman"/>
                <w:sz w:val="20"/>
                <w:szCs w:val="20"/>
                <w:lang w:eastAsia="ru-RU"/>
              </w:rPr>
              <w:t>N</w:t>
            </w:r>
            <w:proofErr w:type="gramEnd"/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=1,0 кВт </w:t>
            </w:r>
          </w:p>
        </w:tc>
        <w:tc>
          <w:tcPr>
            <w:tcW w:w="708" w:type="dxa"/>
            <w:vAlign w:val="center"/>
          </w:tcPr>
          <w:p w14:paraId="67DF6888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proofErr w:type="spellStart"/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шт</w:t>
            </w:r>
            <w:proofErr w:type="spellEnd"/>
          </w:p>
        </w:tc>
        <w:tc>
          <w:tcPr>
            <w:tcW w:w="993" w:type="dxa"/>
            <w:vAlign w:val="center"/>
          </w:tcPr>
          <w:p w14:paraId="00BA117C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7D3D80FC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3B8A3391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41A6064B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6BFCB231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  <w:vAlign w:val="center"/>
          </w:tcPr>
          <w:p w14:paraId="584CFF9B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Крепления для трубопроводов</w:t>
            </w:r>
          </w:p>
        </w:tc>
        <w:tc>
          <w:tcPr>
            <w:tcW w:w="708" w:type="dxa"/>
            <w:vAlign w:val="center"/>
          </w:tcPr>
          <w:p w14:paraId="1CF6B640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кг</w:t>
            </w:r>
          </w:p>
        </w:tc>
        <w:tc>
          <w:tcPr>
            <w:tcW w:w="993" w:type="dxa"/>
            <w:vAlign w:val="center"/>
          </w:tcPr>
          <w:p w14:paraId="3FBA8007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70CE7105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3AD2BCE9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370C9A1F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194C484F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  <w:vAlign w:val="center"/>
          </w:tcPr>
          <w:p w14:paraId="1E7EC91B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Отвод диаметром 15 мм</w:t>
            </w:r>
          </w:p>
        </w:tc>
        <w:tc>
          <w:tcPr>
            <w:tcW w:w="708" w:type="dxa"/>
            <w:vAlign w:val="center"/>
          </w:tcPr>
          <w:p w14:paraId="00F5D273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proofErr w:type="spellStart"/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шт</w:t>
            </w:r>
            <w:proofErr w:type="spellEnd"/>
          </w:p>
        </w:tc>
        <w:tc>
          <w:tcPr>
            <w:tcW w:w="993" w:type="dxa"/>
            <w:vAlign w:val="center"/>
          </w:tcPr>
          <w:p w14:paraId="71973DBF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5228BC87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7FD55AE2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533D11FB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79816136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  <w:vAlign w:val="center"/>
          </w:tcPr>
          <w:p w14:paraId="737B5F88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Тройник диаметром 15 мм</w:t>
            </w:r>
          </w:p>
        </w:tc>
        <w:tc>
          <w:tcPr>
            <w:tcW w:w="708" w:type="dxa"/>
            <w:vAlign w:val="center"/>
          </w:tcPr>
          <w:p w14:paraId="5F0CDB9E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proofErr w:type="spellStart"/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шт</w:t>
            </w:r>
            <w:proofErr w:type="spellEnd"/>
          </w:p>
        </w:tc>
        <w:tc>
          <w:tcPr>
            <w:tcW w:w="993" w:type="dxa"/>
            <w:vAlign w:val="center"/>
          </w:tcPr>
          <w:p w14:paraId="0B5215F1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67207459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631C6434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1ED4ECD5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68E7A405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  <w:vAlign w:val="center"/>
          </w:tcPr>
          <w:p w14:paraId="198C4BDB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u w:val="single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u w:val="single"/>
                <w:lang w:val="ru-RU" w:eastAsia="ru-RU"/>
              </w:rPr>
              <w:t>КАНАЛИЗАЦИЯ</w:t>
            </w:r>
          </w:p>
        </w:tc>
        <w:tc>
          <w:tcPr>
            <w:tcW w:w="708" w:type="dxa"/>
            <w:vAlign w:val="center"/>
          </w:tcPr>
          <w:p w14:paraId="3646C396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3" w:type="dxa"/>
            <w:vAlign w:val="center"/>
          </w:tcPr>
          <w:p w14:paraId="53CA1FB7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0C2FA19A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1A573690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6311DBBF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698E7BE5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  <w:vAlign w:val="center"/>
          </w:tcPr>
          <w:p w14:paraId="1A33FC33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Прокладка трубопроводов канализации из ПЭ труб высокой плотности диаметром 100 мм</w:t>
            </w:r>
          </w:p>
        </w:tc>
        <w:tc>
          <w:tcPr>
            <w:tcW w:w="708" w:type="dxa"/>
            <w:vAlign w:val="center"/>
          </w:tcPr>
          <w:p w14:paraId="575EFB9B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</w:t>
            </w:r>
          </w:p>
        </w:tc>
        <w:tc>
          <w:tcPr>
            <w:tcW w:w="993" w:type="dxa"/>
            <w:vAlign w:val="center"/>
          </w:tcPr>
          <w:p w14:paraId="71E7434B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500D9A38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34E2277E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25010472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3F281976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  <w:vAlign w:val="center"/>
          </w:tcPr>
          <w:p w14:paraId="00658D00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Прокладка трубопроводов канализации из ПЭ труб высокой плотности диаметром 50 мм</w:t>
            </w:r>
          </w:p>
        </w:tc>
        <w:tc>
          <w:tcPr>
            <w:tcW w:w="708" w:type="dxa"/>
            <w:vAlign w:val="center"/>
          </w:tcPr>
          <w:p w14:paraId="52DEF744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</w:t>
            </w:r>
          </w:p>
        </w:tc>
        <w:tc>
          <w:tcPr>
            <w:tcW w:w="993" w:type="dxa"/>
            <w:vAlign w:val="center"/>
          </w:tcPr>
          <w:p w14:paraId="4EC0C35F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5413E94E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1AEA2E5A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40C787F3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33144369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  <w:vAlign w:val="center"/>
          </w:tcPr>
          <w:p w14:paraId="2B6ADD40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Установка унитазов с бачком непосредственно присоединенных</w:t>
            </w:r>
          </w:p>
        </w:tc>
        <w:tc>
          <w:tcPr>
            <w:tcW w:w="708" w:type="dxa"/>
            <w:vAlign w:val="center"/>
          </w:tcPr>
          <w:p w14:paraId="3DB6AC61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к-т</w:t>
            </w:r>
          </w:p>
        </w:tc>
        <w:tc>
          <w:tcPr>
            <w:tcW w:w="993" w:type="dxa"/>
            <w:vAlign w:val="center"/>
          </w:tcPr>
          <w:p w14:paraId="23FFCDB2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2782F1F1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658880F1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3AAFFC7C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41B74C6B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  <w:vAlign w:val="center"/>
          </w:tcPr>
          <w:p w14:paraId="2FFB883A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Установка умывальников одиночных с подводкой холодной и горячей воды</w:t>
            </w:r>
          </w:p>
        </w:tc>
        <w:tc>
          <w:tcPr>
            <w:tcW w:w="708" w:type="dxa"/>
            <w:vAlign w:val="center"/>
          </w:tcPr>
          <w:p w14:paraId="5FA5ED5D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к-т</w:t>
            </w:r>
          </w:p>
        </w:tc>
        <w:tc>
          <w:tcPr>
            <w:tcW w:w="993" w:type="dxa"/>
            <w:vAlign w:val="center"/>
          </w:tcPr>
          <w:p w14:paraId="7B8FEFE2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5BF2AEE8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082CD33A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4414D8A8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0C760587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  <w:vAlign w:val="center"/>
          </w:tcPr>
          <w:p w14:paraId="26BED5C6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Установка полиэтиленовых фасонных частей отводов</w:t>
            </w:r>
          </w:p>
        </w:tc>
        <w:tc>
          <w:tcPr>
            <w:tcW w:w="708" w:type="dxa"/>
            <w:vAlign w:val="center"/>
          </w:tcPr>
          <w:p w14:paraId="021BDC95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proofErr w:type="spellStart"/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шт</w:t>
            </w:r>
            <w:proofErr w:type="spellEnd"/>
          </w:p>
        </w:tc>
        <w:tc>
          <w:tcPr>
            <w:tcW w:w="993" w:type="dxa"/>
            <w:vAlign w:val="center"/>
          </w:tcPr>
          <w:p w14:paraId="01E9F6D5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07AEED6D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5CD720DE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48ED9141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6EC87DE5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  <w:vAlign w:val="center"/>
          </w:tcPr>
          <w:p w14:paraId="1C92A45E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Отвод сварной ПЭ100 </w:t>
            </w:r>
            <w:r w:rsidRPr="006B0391">
              <w:rPr>
                <w:rFonts w:ascii="Times New Roman" w:hAnsi="Times New Roman"/>
                <w:sz w:val="20"/>
                <w:szCs w:val="20"/>
                <w:lang w:eastAsia="ru-RU"/>
              </w:rPr>
              <w:t>SDR</w:t>
            </w: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17 100 мм</w:t>
            </w:r>
          </w:p>
        </w:tc>
        <w:tc>
          <w:tcPr>
            <w:tcW w:w="708" w:type="dxa"/>
            <w:vAlign w:val="center"/>
          </w:tcPr>
          <w:p w14:paraId="40B86C76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proofErr w:type="spellStart"/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шт</w:t>
            </w:r>
            <w:proofErr w:type="spellEnd"/>
          </w:p>
        </w:tc>
        <w:tc>
          <w:tcPr>
            <w:tcW w:w="993" w:type="dxa"/>
            <w:vAlign w:val="center"/>
          </w:tcPr>
          <w:p w14:paraId="7E25BB30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088B15DB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5AD217F2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48348618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5CEA4B7E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  <w:vAlign w:val="center"/>
          </w:tcPr>
          <w:p w14:paraId="235F1BA8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Отвод сварной ПЭ100 </w:t>
            </w:r>
            <w:r w:rsidRPr="006B0391">
              <w:rPr>
                <w:rFonts w:ascii="Times New Roman" w:hAnsi="Times New Roman"/>
                <w:sz w:val="20"/>
                <w:szCs w:val="20"/>
                <w:lang w:eastAsia="ru-RU"/>
              </w:rPr>
              <w:t>SDR</w:t>
            </w: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17 50 мм</w:t>
            </w:r>
          </w:p>
        </w:tc>
        <w:tc>
          <w:tcPr>
            <w:tcW w:w="708" w:type="dxa"/>
            <w:vAlign w:val="center"/>
          </w:tcPr>
          <w:p w14:paraId="12B4D1AD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proofErr w:type="spellStart"/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шт</w:t>
            </w:r>
            <w:proofErr w:type="spellEnd"/>
          </w:p>
        </w:tc>
        <w:tc>
          <w:tcPr>
            <w:tcW w:w="993" w:type="dxa"/>
            <w:vAlign w:val="center"/>
          </w:tcPr>
          <w:p w14:paraId="3DDCA4ED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54AFF216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7CE71599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0BCA4FF9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220915C5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  <w:vAlign w:val="center"/>
          </w:tcPr>
          <w:p w14:paraId="5194F23E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Установка полиэтиленовых фасонных частей тройников</w:t>
            </w:r>
          </w:p>
        </w:tc>
        <w:tc>
          <w:tcPr>
            <w:tcW w:w="708" w:type="dxa"/>
            <w:vAlign w:val="center"/>
          </w:tcPr>
          <w:p w14:paraId="5A1E1FE5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proofErr w:type="spellStart"/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шт</w:t>
            </w:r>
            <w:proofErr w:type="spellEnd"/>
          </w:p>
        </w:tc>
        <w:tc>
          <w:tcPr>
            <w:tcW w:w="993" w:type="dxa"/>
            <w:vAlign w:val="center"/>
          </w:tcPr>
          <w:p w14:paraId="50BA7932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1CC84750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4A647ADD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5721B958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6B6AB535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  <w:vAlign w:val="center"/>
          </w:tcPr>
          <w:p w14:paraId="77B6A378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Тройник сварной ПЭ100 </w:t>
            </w:r>
            <w:r w:rsidRPr="006B0391">
              <w:rPr>
                <w:rFonts w:ascii="Times New Roman" w:hAnsi="Times New Roman"/>
                <w:sz w:val="20"/>
                <w:szCs w:val="20"/>
                <w:lang w:eastAsia="ru-RU"/>
              </w:rPr>
              <w:t>SDR</w:t>
            </w: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17 100 мм</w:t>
            </w:r>
          </w:p>
        </w:tc>
        <w:tc>
          <w:tcPr>
            <w:tcW w:w="708" w:type="dxa"/>
            <w:vAlign w:val="center"/>
          </w:tcPr>
          <w:p w14:paraId="34AA1E1E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proofErr w:type="spellStart"/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шт</w:t>
            </w:r>
            <w:proofErr w:type="spellEnd"/>
          </w:p>
        </w:tc>
        <w:tc>
          <w:tcPr>
            <w:tcW w:w="993" w:type="dxa"/>
            <w:vAlign w:val="center"/>
          </w:tcPr>
          <w:p w14:paraId="7D52318C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5543C118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23538BAA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6D9107DE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43D054D6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  <w:vAlign w:val="center"/>
          </w:tcPr>
          <w:p w14:paraId="2A5376DA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Тройник сварной ПЭ100 </w:t>
            </w:r>
            <w:r w:rsidRPr="006B0391">
              <w:rPr>
                <w:rFonts w:ascii="Times New Roman" w:hAnsi="Times New Roman"/>
                <w:sz w:val="20"/>
                <w:szCs w:val="20"/>
                <w:lang w:eastAsia="ru-RU"/>
              </w:rPr>
              <w:t>SDR</w:t>
            </w: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17 50 мм</w:t>
            </w:r>
          </w:p>
        </w:tc>
        <w:tc>
          <w:tcPr>
            <w:tcW w:w="708" w:type="dxa"/>
            <w:vAlign w:val="center"/>
          </w:tcPr>
          <w:p w14:paraId="5F034C41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proofErr w:type="spellStart"/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шт</w:t>
            </w:r>
            <w:proofErr w:type="spellEnd"/>
          </w:p>
        </w:tc>
        <w:tc>
          <w:tcPr>
            <w:tcW w:w="993" w:type="dxa"/>
            <w:vAlign w:val="center"/>
          </w:tcPr>
          <w:p w14:paraId="1C914942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0CB4352F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7868F522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16EF5C6B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6FE7CCDA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  <w:vAlign w:val="center"/>
          </w:tcPr>
          <w:p w14:paraId="2AAAB51E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Заглушки диаметром 100 мм</w:t>
            </w:r>
          </w:p>
        </w:tc>
        <w:tc>
          <w:tcPr>
            <w:tcW w:w="708" w:type="dxa"/>
            <w:vAlign w:val="center"/>
          </w:tcPr>
          <w:p w14:paraId="71F3055B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proofErr w:type="spellStart"/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шт</w:t>
            </w:r>
            <w:proofErr w:type="spellEnd"/>
          </w:p>
        </w:tc>
        <w:tc>
          <w:tcPr>
            <w:tcW w:w="993" w:type="dxa"/>
            <w:vAlign w:val="center"/>
          </w:tcPr>
          <w:p w14:paraId="13215C83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01E6C929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0DBFECE2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47C6137A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77B935D5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  <w:vAlign w:val="center"/>
          </w:tcPr>
          <w:p w14:paraId="175318BA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u w:val="single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u w:val="single"/>
                <w:lang w:val="ru-RU" w:eastAsia="ru-RU"/>
              </w:rPr>
              <w:t>ТЕХНОЛОГИЧЕСКОЕ ОБОРУДОВАНИЕ КОТЕЛЬНОЙ</w:t>
            </w:r>
          </w:p>
        </w:tc>
        <w:tc>
          <w:tcPr>
            <w:tcW w:w="708" w:type="dxa"/>
            <w:vAlign w:val="center"/>
          </w:tcPr>
          <w:p w14:paraId="69E86438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3" w:type="dxa"/>
            <w:vAlign w:val="center"/>
          </w:tcPr>
          <w:p w14:paraId="1359B195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72FE508E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216556F7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60158AB0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14E60FAE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  <w:vAlign w:val="center"/>
          </w:tcPr>
          <w:p w14:paraId="58F45050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Установка котлов отопительных чугунных секционных на твердом топливе водогрейных</w:t>
            </w:r>
          </w:p>
        </w:tc>
        <w:tc>
          <w:tcPr>
            <w:tcW w:w="708" w:type="dxa"/>
            <w:vAlign w:val="center"/>
          </w:tcPr>
          <w:p w14:paraId="2FB9FF8E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proofErr w:type="spellStart"/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шт</w:t>
            </w:r>
            <w:proofErr w:type="spellEnd"/>
          </w:p>
        </w:tc>
        <w:tc>
          <w:tcPr>
            <w:tcW w:w="993" w:type="dxa"/>
            <w:vAlign w:val="center"/>
          </w:tcPr>
          <w:p w14:paraId="0D8DB30C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101A7947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62AB48D2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026BA946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35765914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  <w:vAlign w:val="center"/>
          </w:tcPr>
          <w:p w14:paraId="184437A0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Котлы водогрейные 10 кВт </w:t>
            </w:r>
          </w:p>
        </w:tc>
        <w:tc>
          <w:tcPr>
            <w:tcW w:w="708" w:type="dxa"/>
            <w:vAlign w:val="center"/>
          </w:tcPr>
          <w:p w14:paraId="0C16A30F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к-т</w:t>
            </w:r>
          </w:p>
        </w:tc>
        <w:tc>
          <w:tcPr>
            <w:tcW w:w="993" w:type="dxa"/>
            <w:vAlign w:val="center"/>
          </w:tcPr>
          <w:p w14:paraId="5B7A3730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7AA403E0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0135A79B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51A19BAB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77498C3D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  <w:vAlign w:val="center"/>
          </w:tcPr>
          <w:p w14:paraId="5B95F322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Монтаж труб вытяжных, дымовых и вентиляционных </w:t>
            </w:r>
          </w:p>
        </w:tc>
        <w:tc>
          <w:tcPr>
            <w:tcW w:w="708" w:type="dxa"/>
            <w:vAlign w:val="center"/>
          </w:tcPr>
          <w:p w14:paraId="229D5152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т</w:t>
            </w:r>
          </w:p>
        </w:tc>
        <w:tc>
          <w:tcPr>
            <w:tcW w:w="993" w:type="dxa"/>
            <w:vAlign w:val="center"/>
          </w:tcPr>
          <w:p w14:paraId="084574D5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0,09024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6B9FD223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6D4D82D8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01D68C99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3FDDCB0F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  <w:vAlign w:val="center"/>
          </w:tcPr>
          <w:p w14:paraId="3AC3D36B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Трубы стальные электросварные прямошовные со снятой фаской наружный диаметр 133х5 мм</w:t>
            </w:r>
          </w:p>
        </w:tc>
        <w:tc>
          <w:tcPr>
            <w:tcW w:w="708" w:type="dxa"/>
            <w:vAlign w:val="center"/>
          </w:tcPr>
          <w:p w14:paraId="059288F7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</w:t>
            </w:r>
          </w:p>
        </w:tc>
        <w:tc>
          <w:tcPr>
            <w:tcW w:w="993" w:type="dxa"/>
            <w:vAlign w:val="center"/>
          </w:tcPr>
          <w:p w14:paraId="619D1E15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6397E7DD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55A6FA20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1C0C75EB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1EDC7D6F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  <w:vAlign w:val="center"/>
          </w:tcPr>
          <w:p w14:paraId="0BC4D97B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Установка клапанов приемных диаметром 50 мм</w:t>
            </w:r>
          </w:p>
        </w:tc>
        <w:tc>
          <w:tcPr>
            <w:tcW w:w="708" w:type="dxa"/>
            <w:vAlign w:val="center"/>
          </w:tcPr>
          <w:p w14:paraId="19D7F91C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proofErr w:type="spellStart"/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шт</w:t>
            </w:r>
            <w:proofErr w:type="spellEnd"/>
          </w:p>
        </w:tc>
        <w:tc>
          <w:tcPr>
            <w:tcW w:w="993" w:type="dxa"/>
            <w:vAlign w:val="center"/>
          </w:tcPr>
          <w:p w14:paraId="0D7C6E35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799CA238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09083CAD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78B9235E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25146D46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  <w:vAlign w:val="center"/>
          </w:tcPr>
          <w:p w14:paraId="1BB0D30D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Предохранительный клапан Ру16 диаметром 15 мм</w:t>
            </w:r>
          </w:p>
        </w:tc>
        <w:tc>
          <w:tcPr>
            <w:tcW w:w="708" w:type="dxa"/>
            <w:vAlign w:val="center"/>
          </w:tcPr>
          <w:p w14:paraId="699D4B2C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proofErr w:type="spellStart"/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шт</w:t>
            </w:r>
            <w:proofErr w:type="spellEnd"/>
          </w:p>
        </w:tc>
        <w:tc>
          <w:tcPr>
            <w:tcW w:w="993" w:type="dxa"/>
            <w:vAlign w:val="center"/>
          </w:tcPr>
          <w:p w14:paraId="5259D2B1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5AF4A5DE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768C201E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1E403B4E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718ED2BE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  <w:vAlign w:val="center"/>
          </w:tcPr>
          <w:p w14:paraId="0F37BE22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Установка клапанов обратных диаметром 50 мм</w:t>
            </w:r>
          </w:p>
        </w:tc>
        <w:tc>
          <w:tcPr>
            <w:tcW w:w="708" w:type="dxa"/>
            <w:vAlign w:val="center"/>
          </w:tcPr>
          <w:p w14:paraId="6885E29C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proofErr w:type="spellStart"/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шт</w:t>
            </w:r>
            <w:proofErr w:type="spellEnd"/>
          </w:p>
        </w:tc>
        <w:tc>
          <w:tcPr>
            <w:tcW w:w="993" w:type="dxa"/>
            <w:vAlign w:val="center"/>
          </w:tcPr>
          <w:p w14:paraId="735366B7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619877D5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313A223D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63EBAFDB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212FDB35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  <w:vAlign w:val="center"/>
          </w:tcPr>
          <w:p w14:paraId="43F938C0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Установка вентилей из стальных труб диаметром 20 мм</w:t>
            </w:r>
          </w:p>
        </w:tc>
        <w:tc>
          <w:tcPr>
            <w:tcW w:w="708" w:type="dxa"/>
            <w:vAlign w:val="center"/>
          </w:tcPr>
          <w:p w14:paraId="4B02F5F1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proofErr w:type="spellStart"/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шт</w:t>
            </w:r>
            <w:proofErr w:type="spellEnd"/>
          </w:p>
        </w:tc>
        <w:tc>
          <w:tcPr>
            <w:tcW w:w="993" w:type="dxa"/>
            <w:vAlign w:val="center"/>
          </w:tcPr>
          <w:p w14:paraId="4BA1F05F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1E8F53D7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7B902516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30D7A45A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63C64FEE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  <w:vAlign w:val="center"/>
          </w:tcPr>
          <w:p w14:paraId="49F54277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Вентили проходные муфтовые для воды и пара Ру16 диаметром 20 мм</w:t>
            </w:r>
          </w:p>
        </w:tc>
        <w:tc>
          <w:tcPr>
            <w:tcW w:w="708" w:type="dxa"/>
            <w:vAlign w:val="center"/>
          </w:tcPr>
          <w:p w14:paraId="6103A360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proofErr w:type="spellStart"/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шт</w:t>
            </w:r>
            <w:proofErr w:type="spellEnd"/>
          </w:p>
        </w:tc>
        <w:tc>
          <w:tcPr>
            <w:tcW w:w="993" w:type="dxa"/>
            <w:vAlign w:val="center"/>
          </w:tcPr>
          <w:p w14:paraId="639F730A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770D2650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4E83C98A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38BA54D7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5BC8D5C7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  <w:vAlign w:val="center"/>
          </w:tcPr>
          <w:p w14:paraId="42BE1F44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Клапаны предохранительные диаметром 25 мм</w:t>
            </w:r>
          </w:p>
        </w:tc>
        <w:tc>
          <w:tcPr>
            <w:tcW w:w="708" w:type="dxa"/>
            <w:vAlign w:val="center"/>
          </w:tcPr>
          <w:p w14:paraId="12C243BB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proofErr w:type="spellStart"/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шт</w:t>
            </w:r>
            <w:proofErr w:type="spellEnd"/>
          </w:p>
        </w:tc>
        <w:tc>
          <w:tcPr>
            <w:tcW w:w="993" w:type="dxa"/>
            <w:vAlign w:val="center"/>
          </w:tcPr>
          <w:p w14:paraId="41AD101C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274FDE56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3E114CC1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3552E6D8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5F5595F1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  <w:vAlign w:val="center"/>
          </w:tcPr>
          <w:p w14:paraId="71663695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Установка термометров в оправе</w:t>
            </w:r>
          </w:p>
        </w:tc>
        <w:tc>
          <w:tcPr>
            <w:tcW w:w="708" w:type="dxa"/>
            <w:vAlign w:val="center"/>
          </w:tcPr>
          <w:p w14:paraId="7948F1E1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к-т</w:t>
            </w:r>
          </w:p>
        </w:tc>
        <w:tc>
          <w:tcPr>
            <w:tcW w:w="993" w:type="dxa"/>
            <w:vAlign w:val="center"/>
          </w:tcPr>
          <w:p w14:paraId="7E743966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4BCAF737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447AC7E1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75317C02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486EB9B8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  <w:vAlign w:val="center"/>
          </w:tcPr>
          <w:p w14:paraId="5AD7AC19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Установка манометров с трехходовым краном в комплекте</w:t>
            </w:r>
          </w:p>
        </w:tc>
        <w:tc>
          <w:tcPr>
            <w:tcW w:w="708" w:type="dxa"/>
            <w:vAlign w:val="center"/>
          </w:tcPr>
          <w:p w14:paraId="1EF21646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к-т</w:t>
            </w:r>
          </w:p>
        </w:tc>
        <w:tc>
          <w:tcPr>
            <w:tcW w:w="993" w:type="dxa"/>
            <w:vAlign w:val="center"/>
          </w:tcPr>
          <w:p w14:paraId="484D3114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5460A834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1B21A7DD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70FB7593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066F57CF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  <w:vAlign w:val="center"/>
          </w:tcPr>
          <w:p w14:paraId="78885612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proofErr w:type="gramStart"/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Трубопроводы</w:t>
            </w:r>
            <w:proofErr w:type="gramEnd"/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монтируемые из готовых узлов диаметром 133 мм</w:t>
            </w:r>
          </w:p>
        </w:tc>
        <w:tc>
          <w:tcPr>
            <w:tcW w:w="708" w:type="dxa"/>
            <w:vAlign w:val="center"/>
          </w:tcPr>
          <w:p w14:paraId="215AE162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</w:t>
            </w:r>
          </w:p>
        </w:tc>
        <w:tc>
          <w:tcPr>
            <w:tcW w:w="993" w:type="dxa"/>
            <w:vAlign w:val="center"/>
          </w:tcPr>
          <w:p w14:paraId="3685355C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2F5CCC36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1612F987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3A8E470F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79DA77D1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  <w:vAlign w:val="center"/>
          </w:tcPr>
          <w:p w14:paraId="4D339106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Трубы стальные электросварные диаметром 133х5 мм </w:t>
            </w:r>
          </w:p>
        </w:tc>
        <w:tc>
          <w:tcPr>
            <w:tcW w:w="708" w:type="dxa"/>
            <w:vAlign w:val="center"/>
          </w:tcPr>
          <w:p w14:paraId="4E4F7602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</w:t>
            </w:r>
          </w:p>
        </w:tc>
        <w:tc>
          <w:tcPr>
            <w:tcW w:w="993" w:type="dxa"/>
            <w:vAlign w:val="center"/>
          </w:tcPr>
          <w:p w14:paraId="596F1AF8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166A79AF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0DCADD08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19339984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7F48EB67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  <w:vAlign w:val="center"/>
          </w:tcPr>
          <w:p w14:paraId="2B7BD045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u w:val="single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u w:val="single"/>
                <w:lang w:val="ru-RU" w:eastAsia="ru-RU"/>
              </w:rPr>
              <w:t>ЭЛЕКТРООБОРУДОВАНИЕ И ЭЛЕКТРООСВЕЩЕНИЕ</w:t>
            </w:r>
          </w:p>
        </w:tc>
        <w:tc>
          <w:tcPr>
            <w:tcW w:w="708" w:type="dxa"/>
            <w:vAlign w:val="center"/>
          </w:tcPr>
          <w:p w14:paraId="47F1B8AA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3" w:type="dxa"/>
            <w:vAlign w:val="center"/>
          </w:tcPr>
          <w:p w14:paraId="1F46242E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60E6CB0E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1108C9D5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6B6AD359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6B952C13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  <w:vAlign w:val="center"/>
          </w:tcPr>
          <w:p w14:paraId="54C8CDE9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Шкаф (пульт) управления навесной</w:t>
            </w:r>
          </w:p>
        </w:tc>
        <w:tc>
          <w:tcPr>
            <w:tcW w:w="708" w:type="dxa"/>
            <w:vAlign w:val="center"/>
          </w:tcPr>
          <w:p w14:paraId="36904AF9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proofErr w:type="spellStart"/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шт</w:t>
            </w:r>
            <w:proofErr w:type="spellEnd"/>
          </w:p>
        </w:tc>
        <w:tc>
          <w:tcPr>
            <w:tcW w:w="993" w:type="dxa"/>
            <w:vAlign w:val="center"/>
          </w:tcPr>
          <w:p w14:paraId="5898F870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7F7FD38D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65E3B385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21C804D8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7C3AFBF5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  <w:vAlign w:val="center"/>
          </w:tcPr>
          <w:p w14:paraId="7DE0E54E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Щит распределительный навесной 220В на 15 модулей, корпус металлический марка ЩУРн-1/15эо-1 36УХЛ3</w:t>
            </w:r>
          </w:p>
        </w:tc>
        <w:tc>
          <w:tcPr>
            <w:tcW w:w="708" w:type="dxa"/>
            <w:vAlign w:val="center"/>
          </w:tcPr>
          <w:p w14:paraId="37C9D28E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proofErr w:type="spellStart"/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шт</w:t>
            </w:r>
            <w:proofErr w:type="spellEnd"/>
          </w:p>
        </w:tc>
        <w:tc>
          <w:tcPr>
            <w:tcW w:w="993" w:type="dxa"/>
            <w:vAlign w:val="center"/>
          </w:tcPr>
          <w:p w14:paraId="549F56BE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7FCFA9F6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5CB834A2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0EB0F2AA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116E8BB8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  <w:vAlign w:val="center"/>
          </w:tcPr>
          <w:p w14:paraId="58F2BCA0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Автомат одно-двух -трехполюсной на ток до 100А</w:t>
            </w:r>
          </w:p>
        </w:tc>
        <w:tc>
          <w:tcPr>
            <w:tcW w:w="708" w:type="dxa"/>
            <w:vAlign w:val="center"/>
          </w:tcPr>
          <w:p w14:paraId="733B3B76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proofErr w:type="spellStart"/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шт</w:t>
            </w:r>
            <w:proofErr w:type="spellEnd"/>
          </w:p>
        </w:tc>
        <w:tc>
          <w:tcPr>
            <w:tcW w:w="993" w:type="dxa"/>
            <w:vAlign w:val="center"/>
          </w:tcPr>
          <w:p w14:paraId="426508F1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3914CEC2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6E4CADB5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3CB8371E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355A2B9D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  <w:vAlign w:val="center"/>
          </w:tcPr>
          <w:p w14:paraId="5F48074A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Выключатели автоматические ВА47-29 2Р 40А</w:t>
            </w:r>
          </w:p>
        </w:tc>
        <w:tc>
          <w:tcPr>
            <w:tcW w:w="708" w:type="dxa"/>
            <w:vAlign w:val="center"/>
          </w:tcPr>
          <w:p w14:paraId="694C993E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proofErr w:type="spellStart"/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шт</w:t>
            </w:r>
            <w:proofErr w:type="spellEnd"/>
          </w:p>
        </w:tc>
        <w:tc>
          <w:tcPr>
            <w:tcW w:w="993" w:type="dxa"/>
            <w:vAlign w:val="center"/>
          </w:tcPr>
          <w:p w14:paraId="3A9FC6ED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1E9F3F0D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5E429E1A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3B23B558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0227546A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  <w:vAlign w:val="center"/>
          </w:tcPr>
          <w:p w14:paraId="39DE2A2B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Автомат одно-двух - трехполюсной на ток до 25А</w:t>
            </w:r>
          </w:p>
        </w:tc>
        <w:tc>
          <w:tcPr>
            <w:tcW w:w="708" w:type="dxa"/>
            <w:vAlign w:val="center"/>
          </w:tcPr>
          <w:p w14:paraId="1B048E4A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proofErr w:type="spellStart"/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шт</w:t>
            </w:r>
            <w:proofErr w:type="spellEnd"/>
          </w:p>
        </w:tc>
        <w:tc>
          <w:tcPr>
            <w:tcW w:w="993" w:type="dxa"/>
            <w:vAlign w:val="center"/>
          </w:tcPr>
          <w:p w14:paraId="18D36F1F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025AC19F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6EC29D91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6ED31232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63F0D080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  <w:vAlign w:val="center"/>
          </w:tcPr>
          <w:p w14:paraId="287BAF0B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Выключатели автоматические ВА47-29 1Р 16А</w:t>
            </w:r>
          </w:p>
        </w:tc>
        <w:tc>
          <w:tcPr>
            <w:tcW w:w="708" w:type="dxa"/>
            <w:vAlign w:val="center"/>
          </w:tcPr>
          <w:p w14:paraId="2BF70C18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proofErr w:type="spellStart"/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шт</w:t>
            </w:r>
            <w:proofErr w:type="spellEnd"/>
          </w:p>
        </w:tc>
        <w:tc>
          <w:tcPr>
            <w:tcW w:w="993" w:type="dxa"/>
            <w:vAlign w:val="center"/>
          </w:tcPr>
          <w:p w14:paraId="3F97B90E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3AA31ABD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1E459789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780AA3CF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326E078B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  <w:vAlign w:val="center"/>
          </w:tcPr>
          <w:p w14:paraId="4224313E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Выключатели автоматические ВА47-29 1Р 6,3А</w:t>
            </w:r>
          </w:p>
        </w:tc>
        <w:tc>
          <w:tcPr>
            <w:tcW w:w="708" w:type="dxa"/>
            <w:vAlign w:val="center"/>
          </w:tcPr>
          <w:p w14:paraId="0181F7E3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proofErr w:type="spellStart"/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шт</w:t>
            </w:r>
            <w:proofErr w:type="spellEnd"/>
          </w:p>
        </w:tc>
        <w:tc>
          <w:tcPr>
            <w:tcW w:w="993" w:type="dxa"/>
            <w:vAlign w:val="center"/>
          </w:tcPr>
          <w:p w14:paraId="720F6334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535DB462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4CDDE799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1D55AF2B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4B3B2420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  <w:vAlign w:val="center"/>
          </w:tcPr>
          <w:p w14:paraId="36E5B711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Автоматический дифференциальный выключатель марка АД12 2Р 16А 30 мА</w:t>
            </w:r>
          </w:p>
        </w:tc>
        <w:tc>
          <w:tcPr>
            <w:tcW w:w="708" w:type="dxa"/>
            <w:vAlign w:val="center"/>
          </w:tcPr>
          <w:p w14:paraId="25ACE00B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proofErr w:type="spellStart"/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шт</w:t>
            </w:r>
            <w:proofErr w:type="spellEnd"/>
          </w:p>
        </w:tc>
        <w:tc>
          <w:tcPr>
            <w:tcW w:w="993" w:type="dxa"/>
            <w:vAlign w:val="center"/>
          </w:tcPr>
          <w:p w14:paraId="741BC9CE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6919CC6F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1DC4AE0B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4DA4E3AD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7B2DCFEC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  <w:vAlign w:val="center"/>
          </w:tcPr>
          <w:p w14:paraId="278E7FA1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Шкаф (пульт) управления навесной</w:t>
            </w:r>
          </w:p>
        </w:tc>
        <w:tc>
          <w:tcPr>
            <w:tcW w:w="708" w:type="dxa"/>
            <w:vAlign w:val="center"/>
          </w:tcPr>
          <w:p w14:paraId="20C316BC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proofErr w:type="spellStart"/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шт</w:t>
            </w:r>
            <w:proofErr w:type="spellEnd"/>
          </w:p>
        </w:tc>
        <w:tc>
          <w:tcPr>
            <w:tcW w:w="993" w:type="dxa"/>
            <w:vAlign w:val="center"/>
          </w:tcPr>
          <w:p w14:paraId="774BFC91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39253173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62E6DC78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0DA3DE3E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49BF35E5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  <w:vAlign w:val="center"/>
          </w:tcPr>
          <w:p w14:paraId="4783680F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Ящик со смотровым окошком для снятия показания</w:t>
            </w:r>
          </w:p>
        </w:tc>
        <w:tc>
          <w:tcPr>
            <w:tcW w:w="708" w:type="dxa"/>
            <w:vAlign w:val="center"/>
          </w:tcPr>
          <w:p w14:paraId="173BE76F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proofErr w:type="spellStart"/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шт</w:t>
            </w:r>
            <w:proofErr w:type="spellEnd"/>
          </w:p>
        </w:tc>
        <w:tc>
          <w:tcPr>
            <w:tcW w:w="993" w:type="dxa"/>
            <w:vAlign w:val="center"/>
          </w:tcPr>
          <w:p w14:paraId="702A5AF3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23EFFD03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48CA22BF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079292BC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6291B6BB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  <w:vAlign w:val="center"/>
          </w:tcPr>
          <w:p w14:paraId="0B1C0558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Установка счетчиков на готовом основании</w:t>
            </w:r>
          </w:p>
        </w:tc>
        <w:tc>
          <w:tcPr>
            <w:tcW w:w="708" w:type="dxa"/>
            <w:vAlign w:val="center"/>
          </w:tcPr>
          <w:p w14:paraId="4D05B98A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proofErr w:type="spellStart"/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шт</w:t>
            </w:r>
            <w:proofErr w:type="spellEnd"/>
          </w:p>
        </w:tc>
        <w:tc>
          <w:tcPr>
            <w:tcW w:w="993" w:type="dxa"/>
            <w:vAlign w:val="center"/>
          </w:tcPr>
          <w:p w14:paraId="6FABC24A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2B4984F3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3E7E1FB1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58E99D12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1D13EA13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  <w:vAlign w:val="center"/>
          </w:tcPr>
          <w:p w14:paraId="2007A216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Счетчик электроэнергии однофазный тип СО</w:t>
            </w:r>
          </w:p>
        </w:tc>
        <w:tc>
          <w:tcPr>
            <w:tcW w:w="708" w:type="dxa"/>
            <w:vAlign w:val="center"/>
          </w:tcPr>
          <w:p w14:paraId="5FE1EEE5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proofErr w:type="spellStart"/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шт</w:t>
            </w:r>
            <w:proofErr w:type="spellEnd"/>
          </w:p>
        </w:tc>
        <w:tc>
          <w:tcPr>
            <w:tcW w:w="993" w:type="dxa"/>
            <w:vAlign w:val="center"/>
          </w:tcPr>
          <w:p w14:paraId="7996BD46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26E830D3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34A5D503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5E03C81A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153B923C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  <w:vAlign w:val="center"/>
          </w:tcPr>
          <w:p w14:paraId="2965C158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Затягивание проводов проложенные трубы суммарное сечение до 35 мм2</w:t>
            </w:r>
          </w:p>
        </w:tc>
        <w:tc>
          <w:tcPr>
            <w:tcW w:w="708" w:type="dxa"/>
            <w:vAlign w:val="center"/>
          </w:tcPr>
          <w:p w14:paraId="3FB713A0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</w:t>
            </w:r>
          </w:p>
        </w:tc>
        <w:tc>
          <w:tcPr>
            <w:tcW w:w="993" w:type="dxa"/>
            <w:vAlign w:val="center"/>
          </w:tcPr>
          <w:p w14:paraId="6D78C5FA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23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4D4FF464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0F5F81D0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0B2170D9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5220687B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  <w:vAlign w:val="center"/>
          </w:tcPr>
          <w:p w14:paraId="40552B1F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Затягивание проводов проложенные трубы суммарное сечение до 16 мм2</w:t>
            </w:r>
          </w:p>
        </w:tc>
        <w:tc>
          <w:tcPr>
            <w:tcW w:w="708" w:type="dxa"/>
            <w:vAlign w:val="center"/>
          </w:tcPr>
          <w:p w14:paraId="1E642871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</w:t>
            </w:r>
          </w:p>
        </w:tc>
        <w:tc>
          <w:tcPr>
            <w:tcW w:w="993" w:type="dxa"/>
            <w:vAlign w:val="center"/>
          </w:tcPr>
          <w:p w14:paraId="03704B46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42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06047634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74375E16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64E6910B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1CF2FC3E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  <w:vAlign w:val="center"/>
          </w:tcPr>
          <w:p w14:paraId="30C38DF9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Затягивание проводов проложенные трубы суммарное сечение до 6 мм2</w:t>
            </w:r>
          </w:p>
        </w:tc>
        <w:tc>
          <w:tcPr>
            <w:tcW w:w="708" w:type="dxa"/>
            <w:vAlign w:val="center"/>
          </w:tcPr>
          <w:p w14:paraId="592A4CD1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</w:t>
            </w:r>
          </w:p>
        </w:tc>
        <w:tc>
          <w:tcPr>
            <w:tcW w:w="993" w:type="dxa"/>
            <w:vAlign w:val="center"/>
          </w:tcPr>
          <w:p w14:paraId="46D1D314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65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7A9B8858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3BCA8F41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679A7D78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7C574A6E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  <w:vAlign w:val="center"/>
          </w:tcPr>
          <w:p w14:paraId="3BCF4C55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Кабель силовой с медными жилами с ПВХ изоляцией 660В, </w:t>
            </w:r>
            <w:proofErr w:type="spellStart"/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ВВНнг</w:t>
            </w:r>
            <w:proofErr w:type="spellEnd"/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-сечением 2х16 мм2</w:t>
            </w:r>
          </w:p>
        </w:tc>
        <w:tc>
          <w:tcPr>
            <w:tcW w:w="708" w:type="dxa"/>
            <w:vAlign w:val="center"/>
          </w:tcPr>
          <w:p w14:paraId="1AB021C9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</w:t>
            </w:r>
          </w:p>
        </w:tc>
        <w:tc>
          <w:tcPr>
            <w:tcW w:w="993" w:type="dxa"/>
            <w:vAlign w:val="center"/>
          </w:tcPr>
          <w:p w14:paraId="720CEBBE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74BCBC0D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07872B73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674C98F6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2CCC4241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  <w:vAlign w:val="center"/>
          </w:tcPr>
          <w:p w14:paraId="33169367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Кабель силовой с медными жилами с ПВХ изоляцией 660В, </w:t>
            </w:r>
            <w:proofErr w:type="spellStart"/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ВВНнг</w:t>
            </w:r>
            <w:proofErr w:type="spellEnd"/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-сечением 3х6 мм2</w:t>
            </w:r>
          </w:p>
        </w:tc>
        <w:tc>
          <w:tcPr>
            <w:tcW w:w="708" w:type="dxa"/>
            <w:vAlign w:val="center"/>
          </w:tcPr>
          <w:p w14:paraId="04219D74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</w:t>
            </w:r>
          </w:p>
        </w:tc>
        <w:tc>
          <w:tcPr>
            <w:tcW w:w="993" w:type="dxa"/>
            <w:vAlign w:val="center"/>
          </w:tcPr>
          <w:p w14:paraId="18A2261D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18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1F9CD824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5F1C99FE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494527B0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00950098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  <w:vAlign w:val="center"/>
          </w:tcPr>
          <w:p w14:paraId="6F4477EB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Кабель силовой с медными жилами с ПВХ изоляцией 660В, </w:t>
            </w:r>
            <w:proofErr w:type="spellStart"/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ВВНнг</w:t>
            </w:r>
            <w:proofErr w:type="spellEnd"/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-сечением 3х2,5 мм2</w:t>
            </w:r>
          </w:p>
        </w:tc>
        <w:tc>
          <w:tcPr>
            <w:tcW w:w="708" w:type="dxa"/>
            <w:vAlign w:val="center"/>
          </w:tcPr>
          <w:p w14:paraId="30B97520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</w:t>
            </w:r>
          </w:p>
        </w:tc>
        <w:tc>
          <w:tcPr>
            <w:tcW w:w="993" w:type="dxa"/>
            <w:vAlign w:val="center"/>
          </w:tcPr>
          <w:p w14:paraId="55CF0A4A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20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02CAA588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333D146B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2829E354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7D105B1B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  <w:vAlign w:val="center"/>
          </w:tcPr>
          <w:p w14:paraId="778428A5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Кабель силовой с медными жилами с ПВХ изоляцией 660В, </w:t>
            </w:r>
            <w:proofErr w:type="spellStart"/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ВВНнг</w:t>
            </w:r>
            <w:proofErr w:type="spellEnd"/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-сечением 3х1,5 мм2</w:t>
            </w:r>
          </w:p>
        </w:tc>
        <w:tc>
          <w:tcPr>
            <w:tcW w:w="708" w:type="dxa"/>
            <w:vAlign w:val="center"/>
          </w:tcPr>
          <w:p w14:paraId="24183C4D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</w:t>
            </w:r>
          </w:p>
        </w:tc>
        <w:tc>
          <w:tcPr>
            <w:tcW w:w="993" w:type="dxa"/>
            <w:vAlign w:val="center"/>
          </w:tcPr>
          <w:p w14:paraId="50CE2146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50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0EDF6954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2BD86866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1730C3D5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6A02D1EC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  <w:vAlign w:val="center"/>
          </w:tcPr>
          <w:p w14:paraId="093C44B9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Установка светильника для помещений с нормальными условиями среды</w:t>
            </w:r>
          </w:p>
        </w:tc>
        <w:tc>
          <w:tcPr>
            <w:tcW w:w="708" w:type="dxa"/>
            <w:vAlign w:val="center"/>
          </w:tcPr>
          <w:p w14:paraId="68251597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proofErr w:type="spellStart"/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шт</w:t>
            </w:r>
            <w:proofErr w:type="spellEnd"/>
          </w:p>
        </w:tc>
        <w:tc>
          <w:tcPr>
            <w:tcW w:w="993" w:type="dxa"/>
            <w:vAlign w:val="center"/>
          </w:tcPr>
          <w:p w14:paraId="71BA3E62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10F83176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1C8E3916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582D87F3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44D576C1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  <w:vAlign w:val="center"/>
          </w:tcPr>
          <w:p w14:paraId="4C39A2AE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Светильник светодиодный подвесной мощностью 36Вт ДВО 4103-36</w:t>
            </w:r>
          </w:p>
        </w:tc>
        <w:tc>
          <w:tcPr>
            <w:tcW w:w="708" w:type="dxa"/>
            <w:vAlign w:val="center"/>
          </w:tcPr>
          <w:p w14:paraId="5A22BB82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proofErr w:type="spellStart"/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шт</w:t>
            </w:r>
            <w:proofErr w:type="spellEnd"/>
          </w:p>
        </w:tc>
        <w:tc>
          <w:tcPr>
            <w:tcW w:w="993" w:type="dxa"/>
            <w:vAlign w:val="center"/>
          </w:tcPr>
          <w:p w14:paraId="01806351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356EBBEB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742C07A0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791F2DE9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65C554CF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  <w:vAlign w:val="center"/>
          </w:tcPr>
          <w:p w14:paraId="5E5379BD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Светильник с плафоном марки НПП1101 100Вт</w:t>
            </w:r>
          </w:p>
        </w:tc>
        <w:tc>
          <w:tcPr>
            <w:tcW w:w="708" w:type="dxa"/>
            <w:vAlign w:val="center"/>
          </w:tcPr>
          <w:p w14:paraId="4372411E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proofErr w:type="spellStart"/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шт</w:t>
            </w:r>
            <w:proofErr w:type="spellEnd"/>
          </w:p>
        </w:tc>
        <w:tc>
          <w:tcPr>
            <w:tcW w:w="993" w:type="dxa"/>
            <w:vAlign w:val="center"/>
          </w:tcPr>
          <w:p w14:paraId="11390699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53BEE83C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5DE018AB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759BB6BC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3C314306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  <w:vAlign w:val="center"/>
          </w:tcPr>
          <w:p w14:paraId="48E50EED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Установка выключателя одноклавишного утопленного типа при скрытой проводке</w:t>
            </w:r>
          </w:p>
        </w:tc>
        <w:tc>
          <w:tcPr>
            <w:tcW w:w="708" w:type="dxa"/>
            <w:vAlign w:val="center"/>
          </w:tcPr>
          <w:p w14:paraId="167A7A75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proofErr w:type="spellStart"/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шт</w:t>
            </w:r>
            <w:proofErr w:type="spellEnd"/>
          </w:p>
        </w:tc>
        <w:tc>
          <w:tcPr>
            <w:tcW w:w="993" w:type="dxa"/>
            <w:vAlign w:val="center"/>
          </w:tcPr>
          <w:p w14:paraId="73B8A49B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0D8FC0CD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5EE440ED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49BFC1C9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71BE470D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  <w:vAlign w:val="center"/>
          </w:tcPr>
          <w:p w14:paraId="2BB8A833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Выключатель одноклавишный утопленного вида для скрытой проводки</w:t>
            </w:r>
          </w:p>
        </w:tc>
        <w:tc>
          <w:tcPr>
            <w:tcW w:w="708" w:type="dxa"/>
            <w:vAlign w:val="center"/>
          </w:tcPr>
          <w:p w14:paraId="66196459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proofErr w:type="spellStart"/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шт</w:t>
            </w:r>
            <w:proofErr w:type="spellEnd"/>
          </w:p>
        </w:tc>
        <w:tc>
          <w:tcPr>
            <w:tcW w:w="993" w:type="dxa"/>
            <w:vAlign w:val="center"/>
          </w:tcPr>
          <w:p w14:paraId="772B9088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5D54A851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13CA0F75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568788B2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5C7A2465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  <w:vAlign w:val="center"/>
          </w:tcPr>
          <w:p w14:paraId="54D31181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Установка выключателя одноклавишного </w:t>
            </w:r>
            <w:proofErr w:type="spellStart"/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неутопленного</w:t>
            </w:r>
            <w:proofErr w:type="spellEnd"/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типа при скрытой проводке</w:t>
            </w:r>
          </w:p>
        </w:tc>
        <w:tc>
          <w:tcPr>
            <w:tcW w:w="708" w:type="dxa"/>
            <w:vAlign w:val="center"/>
          </w:tcPr>
          <w:p w14:paraId="40536166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proofErr w:type="spellStart"/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шт</w:t>
            </w:r>
            <w:proofErr w:type="spellEnd"/>
          </w:p>
        </w:tc>
        <w:tc>
          <w:tcPr>
            <w:tcW w:w="993" w:type="dxa"/>
            <w:vAlign w:val="center"/>
          </w:tcPr>
          <w:p w14:paraId="59CC503C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0E2EE0E5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37767587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5289547A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2893E789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  <w:vAlign w:val="center"/>
          </w:tcPr>
          <w:p w14:paraId="4D264890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Выключатель одноклавишный </w:t>
            </w:r>
            <w:proofErr w:type="spellStart"/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неутопленного</w:t>
            </w:r>
            <w:proofErr w:type="spellEnd"/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вида для скрытой проводки</w:t>
            </w:r>
          </w:p>
        </w:tc>
        <w:tc>
          <w:tcPr>
            <w:tcW w:w="708" w:type="dxa"/>
            <w:vAlign w:val="center"/>
          </w:tcPr>
          <w:p w14:paraId="50BA9554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proofErr w:type="spellStart"/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шт</w:t>
            </w:r>
            <w:proofErr w:type="spellEnd"/>
          </w:p>
        </w:tc>
        <w:tc>
          <w:tcPr>
            <w:tcW w:w="993" w:type="dxa"/>
            <w:vAlign w:val="center"/>
          </w:tcPr>
          <w:p w14:paraId="20FF8944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0641AFB4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20FE3022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5E5BD371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797ABB23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  <w:vAlign w:val="center"/>
          </w:tcPr>
          <w:p w14:paraId="746A205A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Установка розетки утопленного типа при скрытой проводке</w:t>
            </w:r>
          </w:p>
        </w:tc>
        <w:tc>
          <w:tcPr>
            <w:tcW w:w="708" w:type="dxa"/>
            <w:vAlign w:val="center"/>
          </w:tcPr>
          <w:p w14:paraId="2668199A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proofErr w:type="spellStart"/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шт</w:t>
            </w:r>
            <w:proofErr w:type="spellEnd"/>
          </w:p>
        </w:tc>
        <w:tc>
          <w:tcPr>
            <w:tcW w:w="993" w:type="dxa"/>
            <w:vAlign w:val="center"/>
          </w:tcPr>
          <w:p w14:paraId="02AAFAFF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746BB823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63841D10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23FADAED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03CB6DB9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  <w:vAlign w:val="center"/>
          </w:tcPr>
          <w:p w14:paraId="2E3CF340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Розетка скрытой проводки</w:t>
            </w:r>
          </w:p>
        </w:tc>
        <w:tc>
          <w:tcPr>
            <w:tcW w:w="708" w:type="dxa"/>
            <w:vAlign w:val="center"/>
          </w:tcPr>
          <w:p w14:paraId="734CBC0F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proofErr w:type="spellStart"/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шт</w:t>
            </w:r>
            <w:proofErr w:type="spellEnd"/>
          </w:p>
        </w:tc>
        <w:tc>
          <w:tcPr>
            <w:tcW w:w="993" w:type="dxa"/>
            <w:vAlign w:val="center"/>
          </w:tcPr>
          <w:p w14:paraId="61D7752C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21B6FE37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044346AC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177295F8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69AD708A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  <w:vAlign w:val="center"/>
          </w:tcPr>
          <w:p w14:paraId="3DC3520C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Установка коробки </w:t>
            </w:r>
            <w:proofErr w:type="spellStart"/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ответвительной</w:t>
            </w:r>
            <w:proofErr w:type="spellEnd"/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к распределительному шинопроводу с указателем напряжения </w:t>
            </w:r>
          </w:p>
        </w:tc>
        <w:tc>
          <w:tcPr>
            <w:tcW w:w="708" w:type="dxa"/>
            <w:vAlign w:val="center"/>
          </w:tcPr>
          <w:p w14:paraId="092F7021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proofErr w:type="spellStart"/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шт</w:t>
            </w:r>
            <w:proofErr w:type="spellEnd"/>
          </w:p>
        </w:tc>
        <w:tc>
          <w:tcPr>
            <w:tcW w:w="993" w:type="dxa"/>
            <w:vAlign w:val="center"/>
          </w:tcPr>
          <w:p w14:paraId="7BED4653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12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58AFE206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6E7EF464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506892B6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21F00577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  <w:vAlign w:val="center"/>
          </w:tcPr>
          <w:p w14:paraId="100E6CD1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Коробка </w:t>
            </w:r>
            <w:proofErr w:type="spellStart"/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распаячная</w:t>
            </w:r>
            <w:proofErr w:type="spellEnd"/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для открытой проводки 1р55 100х100х50 марки КМ41234</w:t>
            </w:r>
          </w:p>
        </w:tc>
        <w:tc>
          <w:tcPr>
            <w:tcW w:w="708" w:type="dxa"/>
            <w:vAlign w:val="center"/>
          </w:tcPr>
          <w:p w14:paraId="14714573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proofErr w:type="spellStart"/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шт</w:t>
            </w:r>
            <w:proofErr w:type="spellEnd"/>
          </w:p>
        </w:tc>
        <w:tc>
          <w:tcPr>
            <w:tcW w:w="993" w:type="dxa"/>
            <w:vAlign w:val="center"/>
          </w:tcPr>
          <w:p w14:paraId="5882171B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12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11BD47D8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2579E590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656A9BAA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56D1424F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  <w:vAlign w:val="center"/>
          </w:tcPr>
          <w:p w14:paraId="34E9A3A5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Труба полиэтиленовая по основанию пола диаметром 25 мм</w:t>
            </w:r>
          </w:p>
        </w:tc>
        <w:tc>
          <w:tcPr>
            <w:tcW w:w="708" w:type="dxa"/>
            <w:vAlign w:val="center"/>
          </w:tcPr>
          <w:p w14:paraId="0237CDB5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</w:t>
            </w:r>
          </w:p>
        </w:tc>
        <w:tc>
          <w:tcPr>
            <w:tcW w:w="993" w:type="dxa"/>
            <w:vAlign w:val="center"/>
          </w:tcPr>
          <w:p w14:paraId="31DB4749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31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444A8DA5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7B28C06A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5CC5C580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45E2BE05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  <w:vAlign w:val="center"/>
          </w:tcPr>
          <w:p w14:paraId="26A0A9EC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Установка труб винипластовых по стенам диаметр 25 мм</w:t>
            </w:r>
          </w:p>
        </w:tc>
        <w:tc>
          <w:tcPr>
            <w:tcW w:w="708" w:type="dxa"/>
            <w:vAlign w:val="center"/>
          </w:tcPr>
          <w:p w14:paraId="7CA38FFB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</w:t>
            </w:r>
          </w:p>
        </w:tc>
        <w:tc>
          <w:tcPr>
            <w:tcW w:w="993" w:type="dxa"/>
            <w:vAlign w:val="center"/>
          </w:tcPr>
          <w:p w14:paraId="29D79ACD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87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4F5A85CF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5ECC4025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347C693F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2A369538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  <w:vAlign w:val="center"/>
          </w:tcPr>
          <w:p w14:paraId="0B075765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Трубки защитные гофрированные</w:t>
            </w:r>
          </w:p>
        </w:tc>
        <w:tc>
          <w:tcPr>
            <w:tcW w:w="708" w:type="dxa"/>
            <w:vAlign w:val="center"/>
          </w:tcPr>
          <w:p w14:paraId="33B06D32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</w:t>
            </w:r>
          </w:p>
        </w:tc>
        <w:tc>
          <w:tcPr>
            <w:tcW w:w="993" w:type="dxa"/>
            <w:vAlign w:val="center"/>
          </w:tcPr>
          <w:p w14:paraId="1259F726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87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206B3A6F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4CAD6EB1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7DE26D87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23DE73C6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  <w:vAlign w:val="center"/>
          </w:tcPr>
          <w:p w14:paraId="280C3D43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Установка стальных труб по стенам диаметр 32 мм</w:t>
            </w:r>
          </w:p>
        </w:tc>
        <w:tc>
          <w:tcPr>
            <w:tcW w:w="708" w:type="dxa"/>
            <w:vAlign w:val="center"/>
          </w:tcPr>
          <w:p w14:paraId="7896EE01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</w:t>
            </w:r>
          </w:p>
        </w:tc>
        <w:tc>
          <w:tcPr>
            <w:tcW w:w="993" w:type="dxa"/>
            <w:vAlign w:val="center"/>
          </w:tcPr>
          <w:p w14:paraId="5135A52E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0,5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120EC9A1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5C59D8E3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16BF9157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7290D7EA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  <w:vAlign w:val="center"/>
          </w:tcPr>
          <w:p w14:paraId="39B82039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Трубы стальные электросварные диаметром 32х2,2 мм</w:t>
            </w:r>
          </w:p>
        </w:tc>
        <w:tc>
          <w:tcPr>
            <w:tcW w:w="708" w:type="dxa"/>
            <w:vAlign w:val="center"/>
          </w:tcPr>
          <w:p w14:paraId="67B8FA0E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</w:t>
            </w:r>
          </w:p>
        </w:tc>
        <w:tc>
          <w:tcPr>
            <w:tcW w:w="993" w:type="dxa"/>
            <w:vAlign w:val="center"/>
          </w:tcPr>
          <w:p w14:paraId="3E5DD2A3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0,5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3066921B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69FFD5F2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C8043D" w14:paraId="507866E8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4E3763B6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  <w:vAlign w:val="center"/>
          </w:tcPr>
          <w:p w14:paraId="3DF9244B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u w:val="single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u w:val="single"/>
                <w:lang w:val="ru-RU" w:eastAsia="ru-RU"/>
              </w:rPr>
              <w:t>УСТАНОВКА И ПРИОБРЕТЕНИЕ ХОЛОДИЛЬНОГО ОБОРУДОВАНИЯ В ГОТОВОМ ПОМЕЩЕНИИ</w:t>
            </w:r>
          </w:p>
        </w:tc>
        <w:tc>
          <w:tcPr>
            <w:tcW w:w="708" w:type="dxa"/>
            <w:vAlign w:val="center"/>
          </w:tcPr>
          <w:p w14:paraId="19F22FA9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3" w:type="dxa"/>
            <w:vAlign w:val="center"/>
          </w:tcPr>
          <w:p w14:paraId="7B1B14C6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58F8DA7A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5DE25F8C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20CDBB7B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3610C572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  <w:vAlign w:val="center"/>
          </w:tcPr>
          <w:p w14:paraId="3C738739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Установка </w:t>
            </w:r>
            <w:proofErr w:type="spellStart"/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компрессорноконденсаторного</w:t>
            </w:r>
            <w:proofErr w:type="spellEnd"/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блока</w:t>
            </w:r>
          </w:p>
        </w:tc>
        <w:tc>
          <w:tcPr>
            <w:tcW w:w="708" w:type="dxa"/>
            <w:vAlign w:val="center"/>
          </w:tcPr>
          <w:p w14:paraId="37176342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proofErr w:type="spellStart"/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шт</w:t>
            </w:r>
            <w:proofErr w:type="spellEnd"/>
          </w:p>
        </w:tc>
        <w:tc>
          <w:tcPr>
            <w:tcW w:w="993" w:type="dxa"/>
            <w:vAlign w:val="center"/>
          </w:tcPr>
          <w:p w14:paraId="1747B4BE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34EDA7BA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1C486815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15993E4C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0F9E2CF6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  <w:vAlign w:val="center"/>
          </w:tcPr>
          <w:p w14:paraId="422F9396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proofErr w:type="spellStart"/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Компрессорноконденсаторный</w:t>
            </w:r>
            <w:proofErr w:type="spellEnd"/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блок (среднетемпературный режим, тип-</w:t>
            </w:r>
            <w:proofErr w:type="spellStart"/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компрессораспиральный</w:t>
            </w:r>
            <w:proofErr w:type="spellEnd"/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, ширина-1440 мм, глубина 650 мм, высота 1350 мм, корпус-оцинкованная окрашенная сталь)</w:t>
            </w:r>
          </w:p>
        </w:tc>
        <w:tc>
          <w:tcPr>
            <w:tcW w:w="708" w:type="dxa"/>
            <w:vAlign w:val="center"/>
          </w:tcPr>
          <w:p w14:paraId="363DC081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proofErr w:type="spellStart"/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шт</w:t>
            </w:r>
            <w:proofErr w:type="spellEnd"/>
          </w:p>
        </w:tc>
        <w:tc>
          <w:tcPr>
            <w:tcW w:w="993" w:type="dxa"/>
            <w:vAlign w:val="center"/>
          </w:tcPr>
          <w:p w14:paraId="7A0ED4A0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25FFEE12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665CEA66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6724DC1F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32F7AB06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  <w:vAlign w:val="center"/>
          </w:tcPr>
          <w:p w14:paraId="6268CE9C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Установка воздухоочистителя потолочного </w:t>
            </w:r>
          </w:p>
        </w:tc>
        <w:tc>
          <w:tcPr>
            <w:tcW w:w="708" w:type="dxa"/>
            <w:vAlign w:val="center"/>
          </w:tcPr>
          <w:p w14:paraId="69CB10CF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proofErr w:type="spellStart"/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шт</w:t>
            </w:r>
            <w:proofErr w:type="spellEnd"/>
          </w:p>
        </w:tc>
        <w:tc>
          <w:tcPr>
            <w:tcW w:w="993" w:type="dxa"/>
            <w:vAlign w:val="center"/>
          </w:tcPr>
          <w:p w14:paraId="2E50C2BF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6B4BE24A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593526F8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6B0391" w:rsidRPr="006B0391" w14:paraId="4B92048E" w14:textId="77777777" w:rsidTr="000B0E94">
        <w:trPr>
          <w:trHeight w:val="276"/>
        </w:trPr>
        <w:tc>
          <w:tcPr>
            <w:tcW w:w="426" w:type="dxa"/>
            <w:noWrap/>
            <w:vAlign w:val="center"/>
          </w:tcPr>
          <w:p w14:paraId="0C1D7DE9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  <w:vAlign w:val="center"/>
          </w:tcPr>
          <w:p w14:paraId="627415A8" w14:textId="77777777" w:rsidR="005C29B0" w:rsidRPr="006B0391" w:rsidRDefault="005C29B0" w:rsidP="000B0E94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Воздухоочиститель потолочный производительность- 3400 м3/час, скорость вращения – 1380 об/мин, количество вентиляторов-2, напряжение-380В, ширина-1488 мм, глубина-455 мм, высота-555 мм, корпус-оцинкованная окрашенная сталь, теплообменник- из медных труб и алюминиевых профилированных пластин, встроенное термореле от перегрева)</w:t>
            </w:r>
          </w:p>
        </w:tc>
        <w:tc>
          <w:tcPr>
            <w:tcW w:w="708" w:type="dxa"/>
            <w:vAlign w:val="center"/>
          </w:tcPr>
          <w:p w14:paraId="1A6FA8D9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proofErr w:type="spellStart"/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шт</w:t>
            </w:r>
            <w:proofErr w:type="spellEnd"/>
          </w:p>
        </w:tc>
        <w:tc>
          <w:tcPr>
            <w:tcW w:w="993" w:type="dxa"/>
            <w:vAlign w:val="center"/>
          </w:tcPr>
          <w:p w14:paraId="48AD4601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0391">
              <w:rPr>
                <w:rFonts w:ascii="Times New Roman" w:hAnsi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3A635E8B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8" w:type="dxa"/>
            <w:noWrap/>
            <w:vAlign w:val="center"/>
          </w:tcPr>
          <w:p w14:paraId="112ECD98" w14:textId="77777777" w:rsidR="005C29B0" w:rsidRPr="006B0391" w:rsidRDefault="005C29B0" w:rsidP="000B0E94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</w:tbl>
    <w:p w14:paraId="0DEED8DD" w14:textId="0A7988AA" w:rsidR="00E903A6" w:rsidRPr="006B0391" w:rsidRDefault="003B0DD9" w:rsidP="00DC407D">
      <w:pPr>
        <w:jc w:val="center"/>
        <w:rPr>
          <w:rFonts w:ascii="Times New Roman" w:hAnsi="Times New Roman"/>
          <w:b/>
          <w:lang w:val="ru-RU"/>
        </w:rPr>
      </w:pPr>
      <w:r w:rsidRPr="006B0391">
        <w:rPr>
          <w:rFonts w:ascii="Times New Roman" w:hAnsi="Times New Roman"/>
          <w:b/>
          <w:lang w:val="ru-RU"/>
        </w:rPr>
        <w:br w:type="textWrapping" w:clear="all"/>
      </w:r>
      <w:r w:rsidR="00285DA7" w:rsidRPr="006B0391">
        <w:rPr>
          <w:rFonts w:ascii="Times New Roman" w:hAnsi="Times New Roman"/>
          <w:b/>
          <w:lang w:val="ru-RU"/>
        </w:rPr>
        <w:t xml:space="preserve"> </w:t>
      </w:r>
    </w:p>
    <w:p w14:paraId="08C05A1C" w14:textId="3321729A" w:rsidR="003640DC" w:rsidRPr="006B0391" w:rsidRDefault="003640DC" w:rsidP="003640DC">
      <w:pPr>
        <w:tabs>
          <w:tab w:val="left" w:pos="6096"/>
        </w:tabs>
        <w:spacing w:before="120" w:after="60"/>
        <w:rPr>
          <w:rFonts w:ascii="Times New Roman" w:hAnsi="Times New Roman"/>
          <w:szCs w:val="28"/>
          <w:lang w:val="ru-RU"/>
        </w:rPr>
      </w:pPr>
      <w:r w:rsidRPr="006B0391">
        <w:rPr>
          <w:rFonts w:ascii="Times New Roman" w:hAnsi="Times New Roman"/>
          <w:b/>
          <w:szCs w:val="28"/>
          <w:lang w:val="ru-RU"/>
        </w:rPr>
        <w:tab/>
      </w:r>
    </w:p>
    <w:p w14:paraId="5EF961B9" w14:textId="77777777" w:rsidR="00B53956" w:rsidRPr="006B0391" w:rsidRDefault="00B53956" w:rsidP="00B53956">
      <w:pPr>
        <w:tabs>
          <w:tab w:val="left" w:pos="6096"/>
        </w:tabs>
        <w:spacing w:before="120"/>
        <w:rPr>
          <w:rFonts w:ascii="Times New Roman" w:hAnsi="Times New Roman"/>
          <w:szCs w:val="28"/>
          <w:lang w:val="ru-RU"/>
        </w:rPr>
      </w:pPr>
      <w:r w:rsidRPr="006B0391">
        <w:rPr>
          <w:rFonts w:ascii="Times New Roman" w:hAnsi="Times New Roman"/>
          <w:szCs w:val="28"/>
          <w:lang w:val="ru-RU"/>
        </w:rPr>
        <w:t>Подпись: ..............................</w:t>
      </w:r>
      <w:r w:rsidRPr="006B0391">
        <w:rPr>
          <w:rFonts w:ascii="Times New Roman" w:hAnsi="Times New Roman"/>
          <w:szCs w:val="28"/>
          <w:lang w:val="ru-RU"/>
        </w:rPr>
        <w:tab/>
      </w:r>
    </w:p>
    <w:p w14:paraId="2026E76D" w14:textId="77777777" w:rsidR="00B53956" w:rsidRPr="006B0391" w:rsidRDefault="00B53956" w:rsidP="00B53956">
      <w:pPr>
        <w:tabs>
          <w:tab w:val="left" w:pos="6096"/>
        </w:tabs>
        <w:spacing w:before="120"/>
        <w:rPr>
          <w:rFonts w:ascii="Times New Roman" w:hAnsi="Times New Roman"/>
          <w:bCs/>
          <w:szCs w:val="28"/>
          <w:lang w:val="ru-RU"/>
        </w:rPr>
      </w:pPr>
      <w:r w:rsidRPr="006B0391">
        <w:rPr>
          <w:rFonts w:ascii="Times New Roman" w:hAnsi="Times New Roman"/>
          <w:bCs/>
          <w:szCs w:val="28"/>
          <w:lang w:val="ru-RU"/>
        </w:rPr>
        <w:t xml:space="preserve">Дата:                                                </w:t>
      </w:r>
    </w:p>
    <w:p w14:paraId="0F8905AF" w14:textId="77777777" w:rsidR="00B53956" w:rsidRPr="006B0391" w:rsidRDefault="00B53956" w:rsidP="00B53956">
      <w:pPr>
        <w:tabs>
          <w:tab w:val="left" w:pos="6096"/>
        </w:tabs>
        <w:spacing w:before="120"/>
        <w:rPr>
          <w:rFonts w:ascii="Times New Roman" w:hAnsi="Times New Roman"/>
          <w:bCs/>
          <w:szCs w:val="28"/>
          <w:lang w:val="ru-RU"/>
        </w:rPr>
      </w:pPr>
      <w:r w:rsidRPr="006B0391">
        <w:rPr>
          <w:rFonts w:ascii="Times New Roman" w:hAnsi="Times New Roman"/>
          <w:bCs/>
          <w:szCs w:val="28"/>
          <w:lang w:val="ru-RU"/>
        </w:rPr>
        <w:t>Имя уполномоченного лица:</w:t>
      </w:r>
      <w:r w:rsidRPr="006B0391">
        <w:rPr>
          <w:rFonts w:ascii="Times New Roman" w:hAnsi="Times New Roman"/>
          <w:bCs/>
          <w:szCs w:val="28"/>
          <w:lang w:val="ru-RU"/>
        </w:rPr>
        <w:tab/>
      </w:r>
    </w:p>
    <w:p w14:paraId="16ABD02F" w14:textId="77777777" w:rsidR="00B53956" w:rsidRPr="006B0391" w:rsidRDefault="00B53956" w:rsidP="00B53956">
      <w:pPr>
        <w:tabs>
          <w:tab w:val="left" w:pos="6096"/>
        </w:tabs>
        <w:spacing w:before="120"/>
        <w:rPr>
          <w:rFonts w:ascii="Times New Roman" w:hAnsi="Times New Roman"/>
          <w:b/>
          <w:sz w:val="28"/>
          <w:lang w:val="ru-RU"/>
        </w:rPr>
      </w:pPr>
      <w:r w:rsidRPr="006B0391">
        <w:rPr>
          <w:rFonts w:ascii="Times New Roman" w:hAnsi="Times New Roman"/>
          <w:szCs w:val="28"/>
          <w:lang w:val="ru-RU"/>
        </w:rPr>
        <w:t xml:space="preserve">Наименование </w:t>
      </w:r>
      <w:r w:rsidRPr="006B0391">
        <w:rPr>
          <w:rFonts w:ascii="Times New Roman" w:hAnsi="Times New Roman"/>
          <w:bCs/>
          <w:szCs w:val="28"/>
          <w:lang w:val="ru-RU"/>
        </w:rPr>
        <w:t>организации</w:t>
      </w:r>
      <w:r w:rsidRPr="006B0391">
        <w:rPr>
          <w:rFonts w:ascii="Times New Roman" w:hAnsi="Times New Roman"/>
          <w:szCs w:val="28"/>
          <w:lang w:val="ru-RU"/>
        </w:rPr>
        <w:t>:</w:t>
      </w:r>
    </w:p>
    <w:p w14:paraId="2FD17E2C" w14:textId="3A475E4C" w:rsidR="00E20D5F" w:rsidRPr="006B0391" w:rsidRDefault="00E20D5F" w:rsidP="003640DC">
      <w:pPr>
        <w:tabs>
          <w:tab w:val="left" w:pos="6096"/>
        </w:tabs>
        <w:spacing w:before="120"/>
        <w:rPr>
          <w:rFonts w:ascii="Times New Roman" w:hAnsi="Times New Roman"/>
          <w:b/>
          <w:sz w:val="28"/>
          <w:lang w:val="ru-RU"/>
        </w:rPr>
      </w:pPr>
      <w:r w:rsidRPr="006B0391">
        <w:rPr>
          <w:rFonts w:ascii="Times New Roman" w:hAnsi="Times New Roman"/>
          <w:b/>
          <w:sz w:val="28"/>
          <w:lang w:val="ru-RU"/>
        </w:rPr>
        <w:br w:type="page"/>
      </w:r>
    </w:p>
    <w:p w14:paraId="361276F7" w14:textId="42C79284" w:rsidR="004255B6" w:rsidRPr="006B0391" w:rsidRDefault="00DE27CE" w:rsidP="004255B6">
      <w:pPr>
        <w:spacing w:line="280" w:lineRule="exact"/>
        <w:jc w:val="right"/>
        <w:rPr>
          <w:rFonts w:ascii="Times New Roman" w:hAnsi="Times New Roman"/>
          <w:b/>
          <w:bCs/>
          <w:lang w:val="ru-RU"/>
        </w:rPr>
      </w:pPr>
      <w:r w:rsidRPr="006B0391">
        <w:rPr>
          <w:rFonts w:ascii="Times New Roman" w:hAnsi="Times New Roman"/>
          <w:b/>
          <w:bCs/>
          <w:lang w:val="ru-RU"/>
        </w:rPr>
        <w:lastRenderedPageBreak/>
        <w:t>Приложение 5</w:t>
      </w:r>
    </w:p>
    <w:p w14:paraId="0C68F088" w14:textId="77777777" w:rsidR="004255B6" w:rsidRPr="006B0391" w:rsidRDefault="004255B6" w:rsidP="004255B6">
      <w:pPr>
        <w:pStyle w:val="1"/>
        <w:jc w:val="center"/>
        <w:rPr>
          <w:rFonts w:ascii="Microsoft Sans Serif" w:hAnsi="Microsoft Sans Serif" w:cs="Microsoft Sans Serif"/>
          <w:color w:val="auto"/>
          <w:spacing w:val="-2"/>
          <w:lang w:val="ru-RU"/>
        </w:rPr>
      </w:pPr>
      <w:r w:rsidRPr="006B0391">
        <w:rPr>
          <w:rFonts w:ascii="Microsoft Sans Serif" w:hAnsi="Microsoft Sans Serif" w:cs="Microsoft Sans Serif"/>
          <w:color w:val="auto"/>
          <w:lang w:val="ru-RU"/>
        </w:rPr>
        <w:t>Форма</w:t>
      </w:r>
      <w:r w:rsidRPr="006B0391">
        <w:rPr>
          <w:rFonts w:ascii="Microsoft Sans Serif" w:hAnsi="Microsoft Sans Serif" w:cs="Microsoft Sans Serif"/>
          <w:color w:val="auto"/>
          <w:spacing w:val="-21"/>
          <w:lang w:val="ru-RU"/>
        </w:rPr>
        <w:t xml:space="preserve"> </w:t>
      </w:r>
      <w:r w:rsidRPr="006B0391">
        <w:rPr>
          <w:rFonts w:ascii="Microsoft Sans Serif" w:hAnsi="Microsoft Sans Serif" w:cs="Microsoft Sans Serif"/>
          <w:color w:val="auto"/>
          <w:lang w:val="ru-RU"/>
        </w:rPr>
        <w:t>само-</w:t>
      </w:r>
      <w:r w:rsidRPr="006B0391">
        <w:rPr>
          <w:rFonts w:ascii="Microsoft Sans Serif" w:hAnsi="Microsoft Sans Serif" w:cs="Microsoft Sans Serif"/>
          <w:color w:val="auto"/>
          <w:spacing w:val="-2"/>
          <w:lang w:val="ru-RU"/>
        </w:rPr>
        <w:t>подтверждения</w:t>
      </w:r>
    </w:p>
    <w:p w14:paraId="2239D81B" w14:textId="77777777" w:rsidR="000E2EB8" w:rsidRPr="006B0391" w:rsidRDefault="000E2EB8" w:rsidP="000E2EB8">
      <w:pPr>
        <w:rPr>
          <w:lang w:val="ru-RU"/>
        </w:rPr>
      </w:pPr>
    </w:p>
    <w:p w14:paraId="30E04C4D" w14:textId="77777777" w:rsidR="004255B6" w:rsidRPr="006B0391" w:rsidRDefault="004255B6" w:rsidP="004255B6">
      <w:pPr>
        <w:pStyle w:val="aff"/>
        <w:spacing w:after="0"/>
        <w:ind w:left="307" w:right="533"/>
      </w:pPr>
      <w:r w:rsidRPr="006B0391">
        <w:rPr>
          <w:lang w:val="ru-RU"/>
        </w:rPr>
        <w:t xml:space="preserve">Данная форма само-подтверждения заполняется Подрядчиком. Подрядчик представляет [указать название закупающей организации] заполненную форму вместе с подписанным контрактным соглашением. </w:t>
      </w:r>
      <w:proofErr w:type="spellStart"/>
      <w:r w:rsidRPr="006B0391">
        <w:t>Ниже</w:t>
      </w:r>
      <w:proofErr w:type="spellEnd"/>
      <w:r w:rsidRPr="006B0391">
        <w:t xml:space="preserve"> </w:t>
      </w:r>
      <w:proofErr w:type="spellStart"/>
      <w:r w:rsidRPr="006B0391">
        <w:t>представлены</w:t>
      </w:r>
      <w:proofErr w:type="spellEnd"/>
      <w:r w:rsidRPr="006B0391">
        <w:t xml:space="preserve"> </w:t>
      </w:r>
      <w:proofErr w:type="spellStart"/>
      <w:r w:rsidRPr="006B0391">
        <w:t>Инструкции</w:t>
      </w:r>
      <w:proofErr w:type="spellEnd"/>
      <w:r w:rsidRPr="006B0391">
        <w:t xml:space="preserve"> </w:t>
      </w:r>
      <w:proofErr w:type="spellStart"/>
      <w:r w:rsidRPr="006B0391">
        <w:t>по</w:t>
      </w:r>
      <w:proofErr w:type="spellEnd"/>
      <w:r w:rsidRPr="006B0391">
        <w:t xml:space="preserve"> </w:t>
      </w:r>
      <w:proofErr w:type="spellStart"/>
      <w:r w:rsidRPr="006B0391">
        <w:t>заполнению</w:t>
      </w:r>
      <w:proofErr w:type="spellEnd"/>
      <w:r w:rsidRPr="006B0391">
        <w:t xml:space="preserve"> </w:t>
      </w:r>
      <w:proofErr w:type="spellStart"/>
      <w:r w:rsidRPr="006B0391">
        <w:t>этой</w:t>
      </w:r>
      <w:proofErr w:type="spellEnd"/>
      <w:r w:rsidRPr="006B0391">
        <w:t xml:space="preserve"> </w:t>
      </w:r>
      <w:proofErr w:type="spellStart"/>
      <w:r w:rsidRPr="006B0391">
        <w:t>формы</w:t>
      </w:r>
      <w:proofErr w:type="spellEnd"/>
      <w:r w:rsidRPr="006B0391">
        <w:t>.</w:t>
      </w:r>
    </w:p>
    <w:p w14:paraId="27DBF6F9" w14:textId="77777777" w:rsidR="004255B6" w:rsidRPr="006B0391" w:rsidRDefault="004255B6" w:rsidP="004255B6">
      <w:pPr>
        <w:pStyle w:val="aff"/>
        <w:spacing w:after="0"/>
        <w:rPr>
          <w:sz w:val="20"/>
        </w:rPr>
      </w:pPr>
    </w:p>
    <w:tbl>
      <w:tblPr>
        <w:tblStyle w:val="TableNormal"/>
        <w:tblW w:w="0" w:type="auto"/>
        <w:tblInd w:w="317" w:type="dxa"/>
        <w:tblBorders>
          <w:top w:val="single" w:sz="4" w:space="0" w:color="1F3863"/>
          <w:left w:val="single" w:sz="4" w:space="0" w:color="1F3863"/>
          <w:bottom w:val="single" w:sz="4" w:space="0" w:color="1F3863"/>
          <w:right w:val="single" w:sz="4" w:space="0" w:color="1F3863"/>
          <w:insideH w:val="single" w:sz="4" w:space="0" w:color="1F3863"/>
          <w:insideV w:val="single" w:sz="4" w:space="0" w:color="1F3863"/>
        </w:tblBorders>
        <w:tblLayout w:type="fixed"/>
        <w:tblLook w:val="01E0" w:firstRow="1" w:lastRow="1" w:firstColumn="1" w:lastColumn="1" w:noHBand="0" w:noVBand="0"/>
      </w:tblPr>
      <w:tblGrid>
        <w:gridCol w:w="4674"/>
        <w:gridCol w:w="5103"/>
      </w:tblGrid>
      <w:tr w:rsidR="006B0391" w:rsidRPr="006B0391" w14:paraId="1096C2BD" w14:textId="77777777" w:rsidTr="00540167">
        <w:trPr>
          <w:trHeight w:val="626"/>
        </w:trPr>
        <w:tc>
          <w:tcPr>
            <w:tcW w:w="4674" w:type="dxa"/>
            <w:shd w:val="clear" w:color="auto" w:fill="D9E1F3"/>
          </w:tcPr>
          <w:p w14:paraId="3C9E6F7F" w14:textId="77777777" w:rsidR="004255B6" w:rsidRPr="006B0391" w:rsidRDefault="004255B6" w:rsidP="004255B6">
            <w:pPr>
              <w:pStyle w:val="TableParagraph"/>
              <w:ind w:left="108" w:right="1349"/>
            </w:pPr>
            <w:r w:rsidRPr="006B0391">
              <w:t>Полное</w:t>
            </w:r>
            <w:r w:rsidRPr="006B0391">
              <w:rPr>
                <w:spacing w:val="-15"/>
              </w:rPr>
              <w:t xml:space="preserve"> </w:t>
            </w:r>
            <w:r w:rsidRPr="006B0391">
              <w:t>юридическое</w:t>
            </w:r>
            <w:r w:rsidRPr="006B0391">
              <w:rPr>
                <w:spacing w:val="-15"/>
              </w:rPr>
              <w:t xml:space="preserve"> </w:t>
            </w:r>
            <w:r w:rsidRPr="006B0391">
              <w:t xml:space="preserve">название </w:t>
            </w:r>
            <w:r w:rsidRPr="006B0391">
              <w:rPr>
                <w:spacing w:val="-2"/>
              </w:rPr>
              <w:t>поставщика:</w:t>
            </w:r>
          </w:p>
        </w:tc>
        <w:tc>
          <w:tcPr>
            <w:tcW w:w="5103" w:type="dxa"/>
            <w:shd w:val="clear" w:color="auto" w:fill="D9E1F3"/>
          </w:tcPr>
          <w:p w14:paraId="25282817" w14:textId="77777777" w:rsidR="004255B6" w:rsidRPr="006B0391" w:rsidRDefault="004255B6" w:rsidP="004255B6">
            <w:pPr>
              <w:pStyle w:val="TableParagraph"/>
            </w:pPr>
          </w:p>
        </w:tc>
      </w:tr>
      <w:tr w:rsidR="006B0391" w:rsidRPr="00C8043D" w14:paraId="3BA77156" w14:textId="77777777" w:rsidTr="00540167">
        <w:trPr>
          <w:trHeight w:val="625"/>
        </w:trPr>
        <w:tc>
          <w:tcPr>
            <w:tcW w:w="4674" w:type="dxa"/>
          </w:tcPr>
          <w:p w14:paraId="02B991F9" w14:textId="2D751161" w:rsidR="004255B6" w:rsidRPr="006B0391" w:rsidRDefault="004255B6" w:rsidP="004255B6">
            <w:pPr>
              <w:pStyle w:val="TableParagraph"/>
              <w:ind w:left="108" w:right="806"/>
            </w:pPr>
            <w:r w:rsidRPr="006B0391">
              <w:t>Полное</w:t>
            </w:r>
            <w:r w:rsidRPr="006B0391">
              <w:rPr>
                <w:spacing w:val="-15"/>
              </w:rPr>
              <w:t xml:space="preserve"> </w:t>
            </w:r>
            <w:r w:rsidRPr="006B0391">
              <w:t>ФИО</w:t>
            </w:r>
            <w:r w:rsidRPr="006B0391">
              <w:rPr>
                <w:spacing w:val="-15"/>
              </w:rPr>
              <w:t xml:space="preserve"> </w:t>
            </w:r>
            <w:r w:rsidRPr="006B0391">
              <w:t>и</w:t>
            </w:r>
            <w:r w:rsidRPr="006B0391">
              <w:rPr>
                <w:spacing w:val="-14"/>
              </w:rPr>
              <w:t xml:space="preserve"> </w:t>
            </w:r>
            <w:r w:rsidRPr="006B0391">
              <w:t>должность</w:t>
            </w:r>
            <w:r w:rsidRPr="006B0391">
              <w:rPr>
                <w:spacing w:val="-15"/>
              </w:rPr>
              <w:t xml:space="preserve"> </w:t>
            </w:r>
            <w:r w:rsidRPr="006B0391">
              <w:t>законного представителя п</w:t>
            </w:r>
            <w:r w:rsidR="000E2EB8" w:rsidRPr="006B0391">
              <w:t>одрядчика</w:t>
            </w:r>
            <w:r w:rsidRPr="006B0391">
              <w:t>:</w:t>
            </w:r>
          </w:p>
        </w:tc>
        <w:tc>
          <w:tcPr>
            <w:tcW w:w="5103" w:type="dxa"/>
          </w:tcPr>
          <w:p w14:paraId="2421B19C" w14:textId="77777777" w:rsidR="004255B6" w:rsidRPr="006B0391" w:rsidRDefault="004255B6" w:rsidP="004255B6">
            <w:pPr>
              <w:pStyle w:val="TableParagraph"/>
            </w:pPr>
          </w:p>
        </w:tc>
      </w:tr>
      <w:tr w:rsidR="006B0391" w:rsidRPr="00C8043D" w14:paraId="257E7993" w14:textId="77777777" w:rsidTr="00540167">
        <w:trPr>
          <w:trHeight w:val="371"/>
        </w:trPr>
        <w:tc>
          <w:tcPr>
            <w:tcW w:w="4674" w:type="dxa"/>
            <w:shd w:val="clear" w:color="auto" w:fill="D9E1F3"/>
          </w:tcPr>
          <w:p w14:paraId="21B3BB8C" w14:textId="77777777" w:rsidR="004255B6" w:rsidRPr="006B0391" w:rsidRDefault="004255B6" w:rsidP="004255B6">
            <w:pPr>
              <w:pStyle w:val="TableParagraph"/>
              <w:ind w:left="108"/>
            </w:pPr>
            <w:r w:rsidRPr="006B0391">
              <w:t>Полное</w:t>
            </w:r>
            <w:r w:rsidRPr="006B0391">
              <w:rPr>
                <w:spacing w:val="-8"/>
              </w:rPr>
              <w:t xml:space="preserve"> </w:t>
            </w:r>
            <w:r w:rsidRPr="006B0391">
              <w:t>название</w:t>
            </w:r>
            <w:r w:rsidRPr="006B0391">
              <w:rPr>
                <w:spacing w:val="-7"/>
              </w:rPr>
              <w:t xml:space="preserve"> </w:t>
            </w:r>
            <w:r w:rsidRPr="006B0391">
              <w:t>и</w:t>
            </w:r>
            <w:r w:rsidRPr="006B0391">
              <w:rPr>
                <w:spacing w:val="-8"/>
              </w:rPr>
              <w:t xml:space="preserve"> </w:t>
            </w:r>
            <w:r w:rsidRPr="006B0391">
              <w:t>номер</w:t>
            </w:r>
            <w:r w:rsidRPr="006B0391">
              <w:rPr>
                <w:spacing w:val="-6"/>
              </w:rPr>
              <w:t xml:space="preserve"> </w:t>
            </w:r>
            <w:r w:rsidRPr="006B0391">
              <w:rPr>
                <w:spacing w:val="-2"/>
              </w:rPr>
              <w:t>контракта:</w:t>
            </w:r>
          </w:p>
        </w:tc>
        <w:tc>
          <w:tcPr>
            <w:tcW w:w="5103" w:type="dxa"/>
            <w:shd w:val="clear" w:color="auto" w:fill="D9E1F3"/>
          </w:tcPr>
          <w:p w14:paraId="072EB265" w14:textId="77777777" w:rsidR="004255B6" w:rsidRPr="006B0391" w:rsidRDefault="004255B6" w:rsidP="004255B6">
            <w:pPr>
              <w:pStyle w:val="TableParagraph"/>
            </w:pPr>
          </w:p>
        </w:tc>
      </w:tr>
      <w:tr w:rsidR="006B0391" w:rsidRPr="00C8043D" w14:paraId="6AFCC298" w14:textId="77777777" w:rsidTr="00540167">
        <w:trPr>
          <w:trHeight w:val="373"/>
        </w:trPr>
        <w:tc>
          <w:tcPr>
            <w:tcW w:w="4674" w:type="dxa"/>
          </w:tcPr>
          <w:p w14:paraId="000ACEAE" w14:textId="77777777" w:rsidR="004255B6" w:rsidRPr="006B0391" w:rsidRDefault="004255B6" w:rsidP="004255B6">
            <w:pPr>
              <w:pStyle w:val="TableParagraph"/>
              <w:ind w:left="108"/>
            </w:pPr>
            <w:r w:rsidRPr="006B0391">
              <w:t>Проект,</w:t>
            </w:r>
            <w:r w:rsidRPr="006B0391">
              <w:rPr>
                <w:spacing w:val="-8"/>
              </w:rPr>
              <w:t xml:space="preserve"> </w:t>
            </w:r>
            <w:r w:rsidRPr="006B0391">
              <w:t>с</w:t>
            </w:r>
            <w:r w:rsidRPr="006B0391">
              <w:rPr>
                <w:spacing w:val="-10"/>
              </w:rPr>
              <w:t xml:space="preserve"> </w:t>
            </w:r>
            <w:r w:rsidRPr="006B0391">
              <w:t>которым</w:t>
            </w:r>
            <w:r w:rsidRPr="006B0391">
              <w:rPr>
                <w:spacing w:val="-11"/>
              </w:rPr>
              <w:t xml:space="preserve"> </w:t>
            </w:r>
            <w:r w:rsidRPr="006B0391">
              <w:t>был</w:t>
            </w:r>
            <w:r w:rsidRPr="006B0391">
              <w:rPr>
                <w:spacing w:val="-12"/>
              </w:rPr>
              <w:t xml:space="preserve"> </w:t>
            </w:r>
            <w:r w:rsidRPr="006B0391">
              <w:t>подписан</w:t>
            </w:r>
            <w:r w:rsidRPr="006B0391">
              <w:rPr>
                <w:spacing w:val="-8"/>
              </w:rPr>
              <w:t xml:space="preserve"> </w:t>
            </w:r>
            <w:r w:rsidRPr="006B0391">
              <w:rPr>
                <w:spacing w:val="-2"/>
              </w:rPr>
              <w:t>контракт:</w:t>
            </w:r>
          </w:p>
        </w:tc>
        <w:tc>
          <w:tcPr>
            <w:tcW w:w="5103" w:type="dxa"/>
          </w:tcPr>
          <w:p w14:paraId="39A78742" w14:textId="77777777" w:rsidR="004255B6" w:rsidRPr="006B0391" w:rsidRDefault="004255B6" w:rsidP="004255B6">
            <w:pPr>
              <w:pStyle w:val="TableParagraph"/>
            </w:pPr>
          </w:p>
        </w:tc>
      </w:tr>
      <w:tr w:rsidR="006B0391" w:rsidRPr="006B0391" w14:paraId="0E9796E7" w14:textId="77777777" w:rsidTr="00540167">
        <w:trPr>
          <w:trHeight w:val="371"/>
        </w:trPr>
        <w:tc>
          <w:tcPr>
            <w:tcW w:w="4674" w:type="dxa"/>
            <w:shd w:val="clear" w:color="auto" w:fill="D9E1F3"/>
          </w:tcPr>
          <w:p w14:paraId="7DC243F7" w14:textId="77777777" w:rsidR="004255B6" w:rsidRPr="006B0391" w:rsidRDefault="004255B6" w:rsidP="004255B6">
            <w:pPr>
              <w:pStyle w:val="TableParagraph"/>
              <w:ind w:left="108"/>
            </w:pPr>
            <w:r w:rsidRPr="006B0391">
              <w:rPr>
                <w:spacing w:val="-2"/>
              </w:rPr>
              <w:t>Страна:</w:t>
            </w:r>
          </w:p>
        </w:tc>
        <w:tc>
          <w:tcPr>
            <w:tcW w:w="5103" w:type="dxa"/>
            <w:shd w:val="clear" w:color="auto" w:fill="D9E1F3"/>
          </w:tcPr>
          <w:p w14:paraId="20B65996" w14:textId="77777777" w:rsidR="004255B6" w:rsidRPr="006B0391" w:rsidRDefault="004255B6" w:rsidP="004255B6">
            <w:pPr>
              <w:pStyle w:val="TableParagraph"/>
            </w:pPr>
          </w:p>
        </w:tc>
      </w:tr>
      <w:tr w:rsidR="006B0391" w:rsidRPr="006B0391" w14:paraId="7D27E060" w14:textId="77777777" w:rsidTr="00540167">
        <w:trPr>
          <w:trHeight w:val="373"/>
        </w:trPr>
        <w:tc>
          <w:tcPr>
            <w:tcW w:w="4674" w:type="dxa"/>
          </w:tcPr>
          <w:p w14:paraId="6884D35D" w14:textId="77777777" w:rsidR="004255B6" w:rsidRPr="006B0391" w:rsidRDefault="004255B6" w:rsidP="004255B6">
            <w:pPr>
              <w:pStyle w:val="TableParagraph"/>
              <w:ind w:left="108"/>
            </w:pPr>
            <w:r w:rsidRPr="006B0391">
              <w:rPr>
                <w:spacing w:val="-4"/>
              </w:rPr>
              <w:t>Дата:</w:t>
            </w:r>
          </w:p>
        </w:tc>
        <w:tc>
          <w:tcPr>
            <w:tcW w:w="5103" w:type="dxa"/>
          </w:tcPr>
          <w:p w14:paraId="4AAD8082" w14:textId="77777777" w:rsidR="004255B6" w:rsidRPr="006B0391" w:rsidRDefault="004255B6" w:rsidP="004255B6">
            <w:pPr>
              <w:pStyle w:val="TableParagraph"/>
            </w:pPr>
          </w:p>
        </w:tc>
      </w:tr>
    </w:tbl>
    <w:p w14:paraId="7DD7CB51" w14:textId="5F9B3D2A" w:rsidR="004255B6" w:rsidRPr="006B0391" w:rsidRDefault="004255B6" w:rsidP="004255B6">
      <w:pPr>
        <w:pStyle w:val="aff"/>
        <w:spacing w:after="0"/>
        <w:ind w:left="307" w:right="532"/>
        <w:rPr>
          <w:lang w:val="ru-RU"/>
        </w:rPr>
      </w:pPr>
      <w:r w:rsidRPr="006B0391">
        <w:rPr>
          <w:lang w:val="ru-RU"/>
        </w:rPr>
        <w:t>Настоящим я подтверждаю, что являюсь уполномоченным представителем [название по</w:t>
      </w:r>
      <w:r w:rsidR="000E2EB8" w:rsidRPr="006B0391">
        <w:rPr>
          <w:lang w:val="ru-RU"/>
        </w:rPr>
        <w:t>дрядчика</w:t>
      </w:r>
      <w:r w:rsidRPr="006B0391">
        <w:rPr>
          <w:lang w:val="ru-RU"/>
        </w:rPr>
        <w:t>], а</w:t>
      </w:r>
      <w:r w:rsidRPr="006B0391">
        <w:rPr>
          <w:spacing w:val="-1"/>
          <w:lang w:val="ru-RU"/>
        </w:rPr>
        <w:t xml:space="preserve"> </w:t>
      </w:r>
      <w:r w:rsidRPr="006B0391">
        <w:rPr>
          <w:lang w:val="ru-RU"/>
        </w:rPr>
        <w:t>также что информация, представленная здесь, является достоверной и</w:t>
      </w:r>
      <w:r w:rsidRPr="006B0391">
        <w:rPr>
          <w:spacing w:val="-1"/>
          <w:lang w:val="ru-RU"/>
        </w:rPr>
        <w:t xml:space="preserve"> </w:t>
      </w:r>
      <w:r w:rsidRPr="006B0391">
        <w:rPr>
          <w:lang w:val="ru-RU"/>
        </w:rPr>
        <w:t>точной во всех существенных отношениях, и я понимаю, что любое существенное ложное заявление, искажение или непредоставление информации, запрошенной в этом документе Само-подтверждения может повлечь за собой санкции и средства правовой защиты, включая приостановление или прекращение действия контракта между п</w:t>
      </w:r>
      <w:r w:rsidR="000E2EB8" w:rsidRPr="006B0391">
        <w:rPr>
          <w:lang w:val="ru-RU"/>
        </w:rPr>
        <w:t>одрядчиком</w:t>
      </w:r>
      <w:r w:rsidRPr="006B0391">
        <w:rPr>
          <w:lang w:val="ru-RU"/>
        </w:rPr>
        <w:t xml:space="preserve"> и закупающей организацией,</w:t>
      </w:r>
      <w:r w:rsidRPr="006B0391">
        <w:rPr>
          <w:spacing w:val="-9"/>
          <w:lang w:val="ru-RU"/>
        </w:rPr>
        <w:t xml:space="preserve"> </w:t>
      </w:r>
      <w:r w:rsidRPr="006B0391">
        <w:rPr>
          <w:lang w:val="ru-RU"/>
        </w:rPr>
        <w:t>а</w:t>
      </w:r>
      <w:r w:rsidRPr="006B0391">
        <w:rPr>
          <w:spacing w:val="-10"/>
          <w:lang w:val="ru-RU"/>
        </w:rPr>
        <w:t xml:space="preserve"> </w:t>
      </w:r>
      <w:r w:rsidRPr="006B0391">
        <w:rPr>
          <w:lang w:val="ru-RU"/>
        </w:rPr>
        <w:t>также</w:t>
      </w:r>
      <w:r w:rsidRPr="006B0391">
        <w:rPr>
          <w:spacing w:val="-10"/>
          <w:lang w:val="ru-RU"/>
        </w:rPr>
        <w:t xml:space="preserve"> </w:t>
      </w:r>
      <w:r w:rsidRPr="006B0391">
        <w:rPr>
          <w:lang w:val="ru-RU"/>
        </w:rPr>
        <w:t>лишение</w:t>
      </w:r>
      <w:r w:rsidRPr="006B0391">
        <w:rPr>
          <w:spacing w:val="-10"/>
          <w:lang w:val="ru-RU"/>
        </w:rPr>
        <w:t xml:space="preserve"> </w:t>
      </w:r>
      <w:r w:rsidRPr="006B0391">
        <w:rPr>
          <w:lang w:val="ru-RU"/>
        </w:rPr>
        <w:t>права</w:t>
      </w:r>
      <w:r w:rsidRPr="006B0391">
        <w:rPr>
          <w:spacing w:val="-13"/>
          <w:lang w:val="ru-RU"/>
        </w:rPr>
        <w:t xml:space="preserve"> </w:t>
      </w:r>
      <w:r w:rsidRPr="006B0391">
        <w:rPr>
          <w:lang w:val="ru-RU"/>
        </w:rPr>
        <w:t>на</w:t>
      </w:r>
      <w:r w:rsidRPr="006B0391">
        <w:rPr>
          <w:spacing w:val="-10"/>
          <w:lang w:val="ru-RU"/>
        </w:rPr>
        <w:t xml:space="preserve"> </w:t>
      </w:r>
      <w:r w:rsidRPr="006B0391">
        <w:rPr>
          <w:lang w:val="ru-RU"/>
        </w:rPr>
        <w:t>постоянной</w:t>
      </w:r>
      <w:r w:rsidRPr="006B0391">
        <w:rPr>
          <w:spacing w:val="-11"/>
          <w:lang w:val="ru-RU"/>
        </w:rPr>
        <w:t xml:space="preserve"> </w:t>
      </w:r>
      <w:r w:rsidRPr="006B0391">
        <w:rPr>
          <w:lang w:val="ru-RU"/>
        </w:rPr>
        <w:t>основе,</w:t>
      </w:r>
      <w:r w:rsidRPr="006B0391">
        <w:rPr>
          <w:spacing w:val="-9"/>
          <w:lang w:val="ru-RU"/>
        </w:rPr>
        <w:t xml:space="preserve"> </w:t>
      </w:r>
      <w:r w:rsidRPr="006B0391">
        <w:rPr>
          <w:lang w:val="ru-RU"/>
        </w:rPr>
        <w:t>чтобы</w:t>
      </w:r>
      <w:r w:rsidRPr="006B0391">
        <w:rPr>
          <w:spacing w:val="-10"/>
          <w:lang w:val="ru-RU"/>
        </w:rPr>
        <w:t xml:space="preserve"> </w:t>
      </w:r>
      <w:r w:rsidRPr="006B0391">
        <w:rPr>
          <w:lang w:val="ru-RU"/>
        </w:rPr>
        <w:t>участвовать</w:t>
      </w:r>
      <w:r w:rsidRPr="006B0391">
        <w:rPr>
          <w:spacing w:val="-10"/>
          <w:lang w:val="ru-RU"/>
        </w:rPr>
        <w:t xml:space="preserve"> </w:t>
      </w:r>
      <w:r w:rsidRPr="006B0391">
        <w:rPr>
          <w:lang w:val="ru-RU"/>
        </w:rPr>
        <w:t>в</w:t>
      </w:r>
      <w:r w:rsidRPr="006B0391">
        <w:rPr>
          <w:spacing w:val="-12"/>
          <w:lang w:val="ru-RU"/>
        </w:rPr>
        <w:t xml:space="preserve"> </w:t>
      </w:r>
      <w:r w:rsidRPr="006B0391">
        <w:rPr>
          <w:lang w:val="ru-RU"/>
        </w:rPr>
        <w:t>деятельности и операциях, финансируемых и/или управляемых МФСР, в соответствии с Руководством по закупкам МФСР, Справочником по закупкам МФСР и другими применимыми политиками и процедурами МФСР, включая «</w:t>
      </w:r>
      <w:r w:rsidRPr="006B0391">
        <w:rPr>
          <w:b/>
          <w:lang w:val="ru-RU"/>
        </w:rPr>
        <w:t>Политику МФСР по предотвращению мошенничества и коррупции в его деятельности и операциях</w:t>
      </w:r>
      <w:r w:rsidRPr="006B0391">
        <w:rPr>
          <w:lang w:val="ru-RU"/>
        </w:rPr>
        <w:t xml:space="preserve">» (доступную по ссылке: </w:t>
      </w:r>
      <w:hyperlink r:id="rId11">
        <w:r w:rsidRPr="006B0391">
          <w:rPr>
            <w:u w:val="single" w:color="0000FF"/>
          </w:rPr>
          <w:t>www</w:t>
        </w:r>
        <w:r w:rsidRPr="006B0391">
          <w:rPr>
            <w:u w:val="single" w:color="0000FF"/>
            <w:lang w:val="ru-RU"/>
          </w:rPr>
          <w:t>.</w:t>
        </w:r>
        <w:r w:rsidRPr="006B0391">
          <w:rPr>
            <w:u w:val="single" w:color="0000FF"/>
          </w:rPr>
          <w:t>ifad</w:t>
        </w:r>
        <w:r w:rsidRPr="006B0391">
          <w:rPr>
            <w:u w:val="single" w:color="0000FF"/>
            <w:lang w:val="ru-RU"/>
          </w:rPr>
          <w:t>.</w:t>
        </w:r>
        <w:r w:rsidRPr="006B0391">
          <w:rPr>
            <w:u w:val="single" w:color="0000FF"/>
          </w:rPr>
          <w:t>org</w:t>
        </w:r>
        <w:r w:rsidRPr="006B0391">
          <w:rPr>
            <w:u w:val="single" w:color="0000FF"/>
            <w:lang w:val="ru-RU"/>
          </w:rPr>
          <w:t>/</w:t>
        </w:r>
        <w:r w:rsidRPr="006B0391">
          <w:rPr>
            <w:u w:val="single" w:color="0000FF"/>
          </w:rPr>
          <w:t>anticorruption</w:t>
        </w:r>
        <w:r w:rsidRPr="006B0391">
          <w:rPr>
            <w:u w:val="single" w:color="0000FF"/>
            <w:lang w:val="ru-RU"/>
          </w:rPr>
          <w:t>_</w:t>
        </w:r>
        <w:r w:rsidRPr="006B0391">
          <w:rPr>
            <w:u w:val="single" w:color="0000FF"/>
          </w:rPr>
          <w:t>policy</w:t>
        </w:r>
      </w:hyperlink>
      <w:r w:rsidRPr="006B0391">
        <w:rPr>
          <w:lang w:val="ru-RU"/>
        </w:rPr>
        <w:t>) и «</w:t>
      </w:r>
      <w:r w:rsidRPr="006B0391">
        <w:rPr>
          <w:b/>
          <w:lang w:val="ru-RU"/>
        </w:rPr>
        <w:t>Политику предотвращения и реагирования на сексуальные домогательства, сексуальную эксплуатацию и насилие</w:t>
      </w:r>
      <w:r w:rsidRPr="006B0391">
        <w:rPr>
          <w:lang w:val="ru-RU"/>
        </w:rPr>
        <w:t xml:space="preserve">» (доступную по ссылке </w:t>
      </w:r>
      <w:hyperlink r:id="rId12">
        <w:r w:rsidRPr="006B0391">
          <w:rPr>
            <w:u w:val="single" w:color="0000FF"/>
          </w:rPr>
          <w:t>https</w:t>
        </w:r>
        <w:r w:rsidRPr="006B0391">
          <w:rPr>
            <w:u w:val="single" w:color="0000FF"/>
            <w:lang w:val="ru-RU"/>
          </w:rPr>
          <w:t>://</w:t>
        </w:r>
        <w:r w:rsidRPr="006B0391">
          <w:rPr>
            <w:u w:val="single" w:color="0000FF"/>
          </w:rPr>
          <w:t>www</w:t>
        </w:r>
        <w:r w:rsidRPr="006B0391">
          <w:rPr>
            <w:u w:val="single" w:color="0000FF"/>
            <w:lang w:val="ru-RU"/>
          </w:rPr>
          <w:t>.</w:t>
        </w:r>
        <w:r w:rsidRPr="006B0391">
          <w:rPr>
            <w:u w:val="single" w:color="0000FF"/>
          </w:rPr>
          <w:t>ifad</w:t>
        </w:r>
        <w:r w:rsidRPr="006B0391">
          <w:rPr>
            <w:u w:val="single" w:color="0000FF"/>
            <w:lang w:val="ru-RU"/>
          </w:rPr>
          <w:t>.</w:t>
        </w:r>
        <w:r w:rsidRPr="006B0391">
          <w:rPr>
            <w:u w:val="single" w:color="0000FF"/>
          </w:rPr>
          <w:t>org</w:t>
        </w:r>
        <w:r w:rsidRPr="006B0391">
          <w:rPr>
            <w:u w:val="single" w:color="0000FF"/>
            <w:lang w:val="ru-RU"/>
          </w:rPr>
          <w:t>/</w:t>
        </w:r>
        <w:r w:rsidRPr="006B0391">
          <w:rPr>
            <w:u w:val="single" w:color="0000FF"/>
          </w:rPr>
          <w:t>en</w:t>
        </w:r>
        <w:r w:rsidRPr="006B0391">
          <w:rPr>
            <w:u w:val="single" w:color="0000FF"/>
            <w:lang w:val="ru-RU"/>
          </w:rPr>
          <w:t>/</w:t>
        </w:r>
        <w:r w:rsidRPr="006B0391">
          <w:rPr>
            <w:u w:val="single" w:color="0000FF"/>
          </w:rPr>
          <w:t>document</w:t>
        </w:r>
        <w:r w:rsidRPr="006B0391">
          <w:rPr>
            <w:u w:val="single" w:color="0000FF"/>
            <w:lang w:val="ru-RU"/>
          </w:rPr>
          <w:t>-</w:t>
        </w:r>
        <w:r w:rsidRPr="006B0391">
          <w:rPr>
            <w:u w:val="single" w:color="0000FF"/>
          </w:rPr>
          <w:t>detail</w:t>
        </w:r>
        <w:r w:rsidRPr="006B0391">
          <w:rPr>
            <w:u w:val="single" w:color="0000FF"/>
            <w:lang w:val="ru-RU"/>
          </w:rPr>
          <w:t>/</w:t>
        </w:r>
        <w:r w:rsidRPr="006B0391">
          <w:rPr>
            <w:u w:val="single" w:color="0000FF"/>
          </w:rPr>
          <w:t>asset</w:t>
        </w:r>
        <w:r w:rsidRPr="006B0391">
          <w:rPr>
            <w:u w:val="single" w:color="0000FF"/>
            <w:lang w:val="ru-RU"/>
          </w:rPr>
          <w:t>/40738506</w:t>
        </w:r>
      </w:hyperlink>
      <w:r w:rsidRPr="006B0391">
        <w:rPr>
          <w:lang w:val="ru-RU"/>
        </w:rPr>
        <w:t>).</w:t>
      </w:r>
    </w:p>
    <w:p w14:paraId="5A9FD9C9" w14:textId="77777777" w:rsidR="004255B6" w:rsidRPr="006B0391" w:rsidRDefault="004255B6" w:rsidP="004255B6">
      <w:pPr>
        <w:pStyle w:val="4"/>
        <w:tabs>
          <w:tab w:val="left" w:pos="6411"/>
          <w:tab w:val="left" w:pos="9186"/>
        </w:tabs>
        <w:spacing w:before="0" w:after="0"/>
        <w:rPr>
          <w:rFonts w:ascii="Microsoft Sans Serif" w:hAnsi="Microsoft Sans Serif" w:cs="Microsoft Sans Serif"/>
          <w:b w:val="0"/>
          <w:lang w:val="ru-RU"/>
        </w:rPr>
      </w:pPr>
      <w:r w:rsidRPr="006B0391">
        <w:rPr>
          <w:rFonts w:ascii="Microsoft Sans Serif" w:hAnsi="Microsoft Sans Serif" w:cs="Microsoft Sans Serif"/>
          <w:lang w:val="ru-RU"/>
        </w:rPr>
        <w:t>Подпись</w:t>
      </w:r>
      <w:r w:rsidRPr="006B0391">
        <w:rPr>
          <w:rFonts w:ascii="Microsoft Sans Serif" w:hAnsi="Microsoft Sans Serif" w:cs="Microsoft Sans Serif"/>
          <w:spacing w:val="-8"/>
          <w:lang w:val="ru-RU"/>
        </w:rPr>
        <w:t xml:space="preserve"> </w:t>
      </w:r>
      <w:r w:rsidRPr="006B0391">
        <w:rPr>
          <w:rFonts w:ascii="Microsoft Sans Serif" w:hAnsi="Microsoft Sans Serif" w:cs="Microsoft Sans Serif"/>
          <w:lang w:val="ru-RU"/>
        </w:rPr>
        <w:t>уполномоченного</w:t>
      </w:r>
      <w:r w:rsidRPr="006B0391">
        <w:rPr>
          <w:rFonts w:ascii="Microsoft Sans Serif" w:hAnsi="Microsoft Sans Serif" w:cs="Microsoft Sans Serif"/>
          <w:spacing w:val="-11"/>
          <w:lang w:val="ru-RU"/>
        </w:rPr>
        <w:t xml:space="preserve"> </w:t>
      </w:r>
      <w:r w:rsidRPr="006B0391">
        <w:rPr>
          <w:rFonts w:ascii="Microsoft Sans Serif" w:hAnsi="Microsoft Sans Serif" w:cs="Microsoft Sans Serif"/>
          <w:spacing w:val="-4"/>
          <w:lang w:val="ru-RU"/>
        </w:rPr>
        <w:t>лица:</w:t>
      </w:r>
      <w:r w:rsidRPr="006B0391">
        <w:rPr>
          <w:rFonts w:ascii="Microsoft Sans Serif" w:hAnsi="Microsoft Sans Serif" w:cs="Microsoft Sans Serif"/>
          <w:b w:val="0"/>
          <w:u w:val="single"/>
          <w:lang w:val="ru-RU"/>
        </w:rPr>
        <w:tab/>
      </w:r>
      <w:r w:rsidRPr="006B0391">
        <w:rPr>
          <w:rFonts w:ascii="Microsoft Sans Serif" w:hAnsi="Microsoft Sans Serif" w:cs="Microsoft Sans Serif"/>
          <w:lang w:val="ru-RU"/>
        </w:rPr>
        <w:t xml:space="preserve">Дата: </w:t>
      </w:r>
      <w:r w:rsidRPr="006B0391">
        <w:rPr>
          <w:rFonts w:ascii="Microsoft Sans Serif" w:hAnsi="Microsoft Sans Serif" w:cs="Microsoft Sans Serif"/>
          <w:b w:val="0"/>
          <w:u w:val="single"/>
          <w:lang w:val="ru-RU"/>
        </w:rPr>
        <w:tab/>
      </w:r>
    </w:p>
    <w:p w14:paraId="6E5B6B0E" w14:textId="0C681ED6" w:rsidR="004255B6" w:rsidRPr="006B0391" w:rsidRDefault="004255B6" w:rsidP="004255B6">
      <w:pPr>
        <w:tabs>
          <w:tab w:val="left" w:pos="10198"/>
        </w:tabs>
        <w:ind w:left="307"/>
        <w:rPr>
          <w:u w:val="single"/>
          <w:lang w:val="ru-RU"/>
        </w:rPr>
      </w:pPr>
      <w:proofErr w:type="gramStart"/>
      <w:r w:rsidRPr="006B0391">
        <w:rPr>
          <w:b/>
          <w:lang w:val="ru-RU"/>
        </w:rPr>
        <w:t>ФИО</w:t>
      </w:r>
      <w:proofErr w:type="gramEnd"/>
      <w:r w:rsidRPr="006B0391">
        <w:rPr>
          <w:b/>
          <w:lang w:val="ru-RU"/>
        </w:rPr>
        <w:t xml:space="preserve"> подписавшего</w:t>
      </w:r>
      <w:r w:rsidRPr="006B0391">
        <w:rPr>
          <w:b/>
          <w:spacing w:val="-2"/>
          <w:lang w:val="ru-RU"/>
        </w:rPr>
        <w:t xml:space="preserve"> </w:t>
      </w:r>
      <w:r w:rsidRPr="006B0391">
        <w:rPr>
          <w:b/>
          <w:lang w:val="ru-RU"/>
        </w:rPr>
        <w:t>печатными</w:t>
      </w:r>
      <w:r w:rsidRPr="006B0391">
        <w:rPr>
          <w:b/>
          <w:spacing w:val="-1"/>
          <w:lang w:val="ru-RU"/>
        </w:rPr>
        <w:t xml:space="preserve"> </w:t>
      </w:r>
      <w:r w:rsidRPr="006B0391">
        <w:rPr>
          <w:b/>
          <w:lang w:val="ru-RU"/>
        </w:rPr>
        <w:t>буквами:</w:t>
      </w:r>
      <w:r w:rsidRPr="006B0391">
        <w:rPr>
          <w:b/>
          <w:spacing w:val="-1"/>
          <w:lang w:val="ru-RU"/>
        </w:rPr>
        <w:t xml:space="preserve"> </w:t>
      </w:r>
      <w:r w:rsidRPr="006B0391">
        <w:rPr>
          <w:u w:val="single"/>
          <w:lang w:val="ru-RU"/>
        </w:rPr>
        <w:tab/>
      </w:r>
    </w:p>
    <w:p w14:paraId="7283BBC6" w14:textId="77777777" w:rsidR="004255B6" w:rsidRPr="006B0391" w:rsidRDefault="004255B6" w:rsidP="004255B6">
      <w:pPr>
        <w:tabs>
          <w:tab w:val="left" w:pos="10198"/>
        </w:tabs>
        <w:ind w:left="307"/>
        <w:rPr>
          <w:lang w:val="ru-RU"/>
        </w:rPr>
      </w:pPr>
    </w:p>
    <w:p w14:paraId="4426E2B5" w14:textId="77777777" w:rsidR="004255B6" w:rsidRPr="006B0391" w:rsidRDefault="004255B6">
      <w:pPr>
        <w:pStyle w:val="af6"/>
        <w:widowControl w:val="0"/>
        <w:numPr>
          <w:ilvl w:val="0"/>
          <w:numId w:val="35"/>
        </w:numPr>
        <w:tabs>
          <w:tab w:val="left" w:pos="665"/>
          <w:tab w:val="left" w:pos="667"/>
        </w:tabs>
        <w:autoSpaceDE w:val="0"/>
        <w:autoSpaceDN w:val="0"/>
        <w:ind w:right="532"/>
        <w:jc w:val="both"/>
        <w:rPr>
          <w:lang w:val="ru-RU"/>
        </w:rPr>
      </w:pPr>
      <w:r w:rsidRPr="006B0391">
        <w:rPr>
          <w:lang w:val="ru-RU"/>
        </w:rPr>
        <w:t xml:space="preserve">Участник торгов удостоверяет, что сам, его собственник(и), агенты, </w:t>
      </w:r>
      <w:proofErr w:type="spellStart"/>
      <w:r w:rsidRPr="006B0391">
        <w:rPr>
          <w:lang w:val="ru-RU"/>
        </w:rPr>
        <w:t>суб</w:t>
      </w:r>
      <w:proofErr w:type="spellEnd"/>
      <w:r w:rsidRPr="006B0391">
        <w:rPr>
          <w:lang w:val="ru-RU"/>
        </w:rPr>
        <w:t xml:space="preserve">-консультанты, субподрядчики, консорциум и партнеры по совместным предприятиям </w:t>
      </w:r>
      <w:r w:rsidRPr="006B0391">
        <w:rPr>
          <w:b/>
          <w:lang w:val="ru-RU"/>
        </w:rPr>
        <w:t xml:space="preserve">НЕ </w:t>
      </w:r>
      <w:r w:rsidRPr="006B0391">
        <w:rPr>
          <w:lang w:val="ru-RU"/>
        </w:rPr>
        <w:t>участвовали в мошенничестве, коррупции, сговоре, принуждении или препятствиях в связи с настоящим процессом закупок.</w:t>
      </w:r>
    </w:p>
    <w:p w14:paraId="22D425E1" w14:textId="77777777" w:rsidR="004255B6" w:rsidRPr="006B0391" w:rsidRDefault="004255B6" w:rsidP="004255B6">
      <w:pPr>
        <w:pStyle w:val="aff"/>
        <w:spacing w:after="0"/>
        <w:rPr>
          <w:lang w:val="ru-RU"/>
        </w:rPr>
      </w:pPr>
    </w:p>
    <w:p w14:paraId="1B821DDF" w14:textId="419AE2AE" w:rsidR="004255B6" w:rsidRPr="006B0391" w:rsidRDefault="004255B6">
      <w:pPr>
        <w:pStyle w:val="af6"/>
        <w:widowControl w:val="0"/>
        <w:numPr>
          <w:ilvl w:val="0"/>
          <w:numId w:val="35"/>
        </w:numPr>
        <w:tabs>
          <w:tab w:val="left" w:pos="665"/>
          <w:tab w:val="left" w:pos="667"/>
        </w:tabs>
        <w:autoSpaceDE w:val="0"/>
        <w:autoSpaceDN w:val="0"/>
        <w:ind w:right="531"/>
        <w:jc w:val="both"/>
        <w:rPr>
          <w:lang w:val="ru-RU"/>
        </w:rPr>
      </w:pPr>
      <w:r w:rsidRPr="006B0391">
        <w:rPr>
          <w:lang w:val="ru-RU"/>
        </w:rPr>
        <w:t>Участник торгов заявляет о том, что следующие уголовные обвинения, административные санкции (в том числе лишение прав на участие в соответствии с Соглашением о взаимном исполнении</w:t>
      </w:r>
      <w:r w:rsidRPr="006B0391">
        <w:rPr>
          <w:spacing w:val="21"/>
          <w:lang w:val="ru-RU"/>
        </w:rPr>
        <w:t xml:space="preserve"> </w:t>
      </w:r>
      <w:r w:rsidRPr="006B0391">
        <w:rPr>
          <w:lang w:val="ru-RU"/>
        </w:rPr>
        <w:t>решений</w:t>
      </w:r>
      <w:r w:rsidRPr="006B0391">
        <w:rPr>
          <w:spacing w:val="21"/>
          <w:lang w:val="ru-RU"/>
        </w:rPr>
        <w:t xml:space="preserve"> </w:t>
      </w:r>
      <w:r w:rsidRPr="006B0391">
        <w:rPr>
          <w:lang w:val="ru-RU"/>
        </w:rPr>
        <w:t>о</w:t>
      </w:r>
      <w:r w:rsidRPr="006B0391">
        <w:rPr>
          <w:spacing w:val="20"/>
          <w:lang w:val="ru-RU"/>
        </w:rPr>
        <w:t xml:space="preserve"> </w:t>
      </w:r>
      <w:r w:rsidRPr="006B0391">
        <w:rPr>
          <w:lang w:val="ru-RU"/>
        </w:rPr>
        <w:t>лишении</w:t>
      </w:r>
      <w:r w:rsidRPr="006B0391">
        <w:rPr>
          <w:spacing w:val="20"/>
          <w:lang w:val="ru-RU"/>
        </w:rPr>
        <w:t xml:space="preserve"> </w:t>
      </w:r>
      <w:r w:rsidRPr="006B0391">
        <w:rPr>
          <w:lang w:val="ru-RU"/>
        </w:rPr>
        <w:t>прав</w:t>
      </w:r>
      <w:r w:rsidRPr="006B0391">
        <w:rPr>
          <w:spacing w:val="21"/>
          <w:lang w:val="ru-RU"/>
        </w:rPr>
        <w:t xml:space="preserve"> </w:t>
      </w:r>
      <w:r w:rsidRPr="006B0391">
        <w:rPr>
          <w:lang w:val="ru-RU"/>
        </w:rPr>
        <w:t>на</w:t>
      </w:r>
      <w:r w:rsidRPr="006B0391">
        <w:rPr>
          <w:spacing w:val="22"/>
          <w:lang w:val="ru-RU"/>
        </w:rPr>
        <w:t xml:space="preserve"> </w:t>
      </w:r>
      <w:r w:rsidRPr="006B0391">
        <w:rPr>
          <w:lang w:val="ru-RU"/>
        </w:rPr>
        <w:t>участие</w:t>
      </w:r>
      <w:r w:rsidRPr="006B0391">
        <w:rPr>
          <w:spacing w:val="22"/>
          <w:lang w:val="ru-RU"/>
        </w:rPr>
        <w:t xml:space="preserve"> </w:t>
      </w:r>
      <w:r w:rsidRPr="006B0391">
        <w:rPr>
          <w:lang w:val="ru-RU"/>
        </w:rPr>
        <w:t>или</w:t>
      </w:r>
      <w:r w:rsidRPr="006B0391">
        <w:rPr>
          <w:spacing w:val="21"/>
          <w:lang w:val="ru-RU"/>
        </w:rPr>
        <w:t xml:space="preserve"> </w:t>
      </w:r>
      <w:r w:rsidRPr="006B0391">
        <w:rPr>
          <w:lang w:val="ru-RU"/>
        </w:rPr>
        <w:t>“Соглашением</w:t>
      </w:r>
      <w:r w:rsidRPr="006B0391">
        <w:rPr>
          <w:spacing w:val="22"/>
          <w:lang w:val="ru-RU"/>
        </w:rPr>
        <w:t xml:space="preserve"> </w:t>
      </w:r>
      <w:r w:rsidRPr="006B0391">
        <w:rPr>
          <w:lang w:val="ru-RU"/>
        </w:rPr>
        <w:t>о</w:t>
      </w:r>
      <w:r w:rsidRPr="006B0391">
        <w:rPr>
          <w:spacing w:val="22"/>
          <w:lang w:val="ru-RU"/>
        </w:rPr>
        <w:t xml:space="preserve"> </w:t>
      </w:r>
      <w:r w:rsidRPr="006B0391">
        <w:rPr>
          <w:lang w:val="ru-RU"/>
        </w:rPr>
        <w:t>взаимном</w:t>
      </w:r>
      <w:r w:rsidRPr="006B0391">
        <w:rPr>
          <w:spacing w:val="20"/>
          <w:lang w:val="ru-RU"/>
        </w:rPr>
        <w:t xml:space="preserve"> </w:t>
      </w:r>
      <w:r w:rsidRPr="006B0391">
        <w:rPr>
          <w:lang w:val="ru-RU"/>
        </w:rPr>
        <w:t>лишении</w:t>
      </w:r>
      <w:r w:rsidRPr="006B0391">
        <w:rPr>
          <w:sz w:val="20"/>
          <w:lang w:val="ru-RU"/>
        </w:rPr>
        <w:t xml:space="preserve"> </w:t>
      </w:r>
      <w:r w:rsidRPr="006B0391">
        <w:rPr>
          <w:lang w:val="ru-RU"/>
        </w:rPr>
        <w:t>прав”)</w:t>
      </w:r>
      <w:r w:rsidRPr="006B0391">
        <w:rPr>
          <w:vertAlign w:val="superscript"/>
          <w:lang w:val="ru-RU"/>
        </w:rPr>
        <w:t>5</w:t>
      </w:r>
      <w:r w:rsidRPr="006B0391">
        <w:rPr>
          <w:lang w:val="ru-RU"/>
        </w:rPr>
        <w:t xml:space="preserve"> и/или временные отстранения были наложены на участника торгов и/или любого из его директоров, партнеров, собственников, ключевого персонала, агентов, </w:t>
      </w:r>
      <w:proofErr w:type="spellStart"/>
      <w:r w:rsidRPr="006B0391">
        <w:rPr>
          <w:lang w:val="ru-RU"/>
        </w:rPr>
        <w:t>суб</w:t>
      </w:r>
      <w:proofErr w:type="spellEnd"/>
      <w:r w:rsidRPr="006B0391">
        <w:rPr>
          <w:lang w:val="ru-RU"/>
        </w:rPr>
        <w:t>- консультантов, субподрядчиков, консорциумов и партнеров по совместным предприятиям:</w:t>
      </w:r>
    </w:p>
    <w:p w14:paraId="69C0A743" w14:textId="77777777" w:rsidR="004255B6" w:rsidRPr="006B0391" w:rsidRDefault="004255B6" w:rsidP="004255B6">
      <w:pPr>
        <w:pStyle w:val="aff"/>
        <w:spacing w:after="0"/>
        <w:rPr>
          <w:sz w:val="20"/>
          <w:lang w:val="ru-RU"/>
        </w:rPr>
      </w:pPr>
    </w:p>
    <w:tbl>
      <w:tblPr>
        <w:tblStyle w:val="TableNormal"/>
        <w:tblW w:w="0" w:type="auto"/>
        <w:tblInd w:w="7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3"/>
        <w:gridCol w:w="1598"/>
        <w:gridCol w:w="1855"/>
        <w:gridCol w:w="1714"/>
        <w:gridCol w:w="1421"/>
      </w:tblGrid>
      <w:tr w:rsidR="006B0391" w:rsidRPr="00C8043D" w14:paraId="5CBE770A" w14:textId="77777777" w:rsidTr="00540167">
        <w:trPr>
          <w:trHeight w:val="2909"/>
        </w:trPr>
        <w:tc>
          <w:tcPr>
            <w:tcW w:w="1973" w:type="dxa"/>
            <w:shd w:val="clear" w:color="auto" w:fill="205768"/>
          </w:tcPr>
          <w:p w14:paraId="1EDD9879" w14:textId="77777777" w:rsidR="004255B6" w:rsidRPr="006B0391" w:rsidRDefault="004255B6" w:rsidP="004255B6">
            <w:pPr>
              <w:pStyle w:val="TableParagraph"/>
              <w:ind w:left="107" w:right="93"/>
            </w:pPr>
            <w:r w:rsidRPr="006B0391">
              <w:lastRenderedPageBreak/>
              <w:t>Характер меры (т.е.,</w:t>
            </w:r>
            <w:r w:rsidRPr="006B0391">
              <w:rPr>
                <w:spacing w:val="-2"/>
              </w:rPr>
              <w:t xml:space="preserve"> </w:t>
            </w:r>
            <w:r w:rsidRPr="006B0391">
              <w:t xml:space="preserve">судимость, </w:t>
            </w:r>
            <w:proofErr w:type="spellStart"/>
            <w:r w:rsidRPr="006B0391">
              <w:rPr>
                <w:spacing w:val="-8"/>
              </w:rPr>
              <w:t>административны</w:t>
            </w:r>
            <w:proofErr w:type="spellEnd"/>
            <w:r w:rsidRPr="006B0391">
              <w:rPr>
                <w:spacing w:val="-8"/>
              </w:rPr>
              <w:t xml:space="preserve"> </w:t>
            </w:r>
            <w:r w:rsidRPr="006B0391">
              <w:t xml:space="preserve">й штраф или </w:t>
            </w:r>
            <w:r w:rsidRPr="006B0391">
              <w:rPr>
                <w:spacing w:val="-2"/>
              </w:rPr>
              <w:t xml:space="preserve">временное </w:t>
            </w:r>
            <w:r w:rsidRPr="006B0391">
              <w:t>лишение</w:t>
            </w:r>
            <w:r w:rsidRPr="006B0391">
              <w:rPr>
                <w:spacing w:val="-15"/>
              </w:rPr>
              <w:t xml:space="preserve"> </w:t>
            </w:r>
            <w:r w:rsidRPr="006B0391">
              <w:t>прав</w:t>
            </w:r>
            <w:r w:rsidRPr="006B0391">
              <w:rPr>
                <w:spacing w:val="-15"/>
              </w:rPr>
              <w:t xml:space="preserve"> </w:t>
            </w:r>
            <w:r w:rsidRPr="006B0391">
              <w:t xml:space="preserve">на </w:t>
            </w:r>
            <w:r w:rsidRPr="006B0391">
              <w:rPr>
                <w:spacing w:val="-2"/>
              </w:rPr>
              <w:t>участие)</w:t>
            </w:r>
          </w:p>
        </w:tc>
        <w:tc>
          <w:tcPr>
            <w:tcW w:w="1598" w:type="dxa"/>
            <w:shd w:val="clear" w:color="auto" w:fill="205768"/>
          </w:tcPr>
          <w:p w14:paraId="362F1959" w14:textId="77777777" w:rsidR="004255B6" w:rsidRPr="006B0391" w:rsidRDefault="004255B6" w:rsidP="004255B6">
            <w:pPr>
              <w:pStyle w:val="TableParagraph"/>
              <w:ind w:left="108" w:right="315"/>
            </w:pPr>
            <w:r w:rsidRPr="006B0391">
              <w:rPr>
                <w:spacing w:val="-8"/>
              </w:rPr>
              <w:t>Наложен</w:t>
            </w:r>
            <w:r w:rsidRPr="006B0391">
              <w:rPr>
                <w:spacing w:val="-10"/>
              </w:rPr>
              <w:t xml:space="preserve"> </w:t>
            </w:r>
            <w:r w:rsidRPr="006B0391">
              <w:rPr>
                <w:spacing w:val="-8"/>
              </w:rPr>
              <w:t xml:space="preserve">со </w:t>
            </w:r>
            <w:r w:rsidRPr="006B0391">
              <w:rPr>
                <w:spacing w:val="-2"/>
              </w:rPr>
              <w:t>стороны</w:t>
            </w:r>
          </w:p>
        </w:tc>
        <w:tc>
          <w:tcPr>
            <w:tcW w:w="1855" w:type="dxa"/>
            <w:shd w:val="clear" w:color="auto" w:fill="205768"/>
          </w:tcPr>
          <w:p w14:paraId="47EC386F" w14:textId="77777777" w:rsidR="004255B6" w:rsidRPr="006B0391" w:rsidRDefault="004255B6" w:rsidP="004255B6">
            <w:pPr>
              <w:pStyle w:val="TableParagraph"/>
              <w:ind w:left="108" w:right="129"/>
            </w:pPr>
            <w:r w:rsidRPr="006B0391">
              <w:rPr>
                <w:spacing w:val="-4"/>
              </w:rPr>
              <w:t xml:space="preserve">Имя </w:t>
            </w:r>
            <w:r w:rsidRPr="006B0391">
              <w:rPr>
                <w:spacing w:val="-2"/>
              </w:rPr>
              <w:t xml:space="preserve">осужденной, </w:t>
            </w:r>
            <w:r w:rsidRPr="006B0391">
              <w:rPr>
                <w:spacing w:val="-8"/>
              </w:rPr>
              <w:t xml:space="preserve">оштрафованной </w:t>
            </w:r>
            <w:r w:rsidRPr="006B0391">
              <w:t xml:space="preserve">или временно </w:t>
            </w:r>
            <w:r w:rsidRPr="006B0391">
              <w:rPr>
                <w:spacing w:val="-2"/>
              </w:rPr>
              <w:t xml:space="preserve">отстраненной </w:t>
            </w:r>
            <w:r w:rsidRPr="006B0391">
              <w:t>стороны</w:t>
            </w:r>
            <w:r w:rsidRPr="006B0391">
              <w:rPr>
                <w:spacing w:val="-4"/>
              </w:rPr>
              <w:t xml:space="preserve"> </w:t>
            </w:r>
            <w:r w:rsidRPr="006B0391">
              <w:t xml:space="preserve">(и отношение к </w:t>
            </w:r>
            <w:r w:rsidRPr="006B0391">
              <w:rPr>
                <w:spacing w:val="-2"/>
              </w:rPr>
              <w:t>участнику торгов)</w:t>
            </w:r>
          </w:p>
        </w:tc>
        <w:tc>
          <w:tcPr>
            <w:tcW w:w="1714" w:type="dxa"/>
            <w:shd w:val="clear" w:color="auto" w:fill="205768"/>
          </w:tcPr>
          <w:p w14:paraId="4C3DD0A4" w14:textId="77777777" w:rsidR="004255B6" w:rsidRPr="006B0391" w:rsidRDefault="004255B6" w:rsidP="004255B6">
            <w:pPr>
              <w:pStyle w:val="TableParagraph"/>
              <w:ind w:left="109" w:right="95"/>
            </w:pPr>
            <w:r w:rsidRPr="006B0391">
              <w:rPr>
                <w:spacing w:val="-6"/>
              </w:rPr>
              <w:t>Основания</w:t>
            </w:r>
            <w:r w:rsidRPr="006B0391">
              <w:rPr>
                <w:spacing w:val="-10"/>
              </w:rPr>
              <w:t xml:space="preserve"> </w:t>
            </w:r>
            <w:r w:rsidRPr="006B0391">
              <w:rPr>
                <w:spacing w:val="-6"/>
              </w:rPr>
              <w:t xml:space="preserve">для </w:t>
            </w:r>
            <w:r w:rsidRPr="006B0391">
              <w:rPr>
                <w:spacing w:val="-2"/>
              </w:rPr>
              <w:t xml:space="preserve">применения </w:t>
            </w:r>
            <w:r w:rsidRPr="006B0391">
              <w:t>меры</w:t>
            </w:r>
            <w:r w:rsidRPr="006B0391">
              <w:rPr>
                <w:spacing w:val="-4"/>
              </w:rPr>
              <w:t xml:space="preserve"> </w:t>
            </w:r>
            <w:r w:rsidRPr="006B0391">
              <w:t xml:space="preserve">(т.е. </w:t>
            </w:r>
            <w:r w:rsidRPr="006B0391">
              <w:rPr>
                <w:spacing w:val="-4"/>
              </w:rPr>
              <w:t xml:space="preserve">мошенничеств </w:t>
            </w:r>
            <w:r w:rsidRPr="006B0391">
              <w:t>о</w:t>
            </w:r>
            <w:r w:rsidRPr="006B0391">
              <w:rPr>
                <w:spacing w:val="-4"/>
              </w:rPr>
              <w:t xml:space="preserve"> </w:t>
            </w:r>
            <w:r w:rsidRPr="006B0391">
              <w:t xml:space="preserve">при </w:t>
            </w:r>
            <w:proofErr w:type="spellStart"/>
            <w:r w:rsidRPr="006B0391">
              <w:rPr>
                <w:spacing w:val="-2"/>
              </w:rPr>
              <w:t>осуществлени</w:t>
            </w:r>
            <w:proofErr w:type="spellEnd"/>
            <w:r w:rsidRPr="006B0391">
              <w:rPr>
                <w:spacing w:val="-2"/>
              </w:rPr>
              <w:t xml:space="preserve"> </w:t>
            </w:r>
            <w:r w:rsidRPr="006B0391">
              <w:t xml:space="preserve">и закупок или </w:t>
            </w:r>
            <w:r w:rsidRPr="006B0391">
              <w:rPr>
                <w:spacing w:val="-2"/>
              </w:rPr>
              <w:t>коррупция</w:t>
            </w:r>
            <w:r w:rsidRPr="006B0391">
              <w:rPr>
                <w:spacing w:val="-13"/>
              </w:rPr>
              <w:t xml:space="preserve"> </w:t>
            </w:r>
            <w:r w:rsidRPr="006B0391">
              <w:rPr>
                <w:spacing w:val="-2"/>
              </w:rPr>
              <w:t>при выполнении</w:t>
            </w:r>
          </w:p>
          <w:p w14:paraId="7A7A0701" w14:textId="77777777" w:rsidR="004255B6" w:rsidRPr="006B0391" w:rsidRDefault="004255B6" w:rsidP="004255B6">
            <w:pPr>
              <w:pStyle w:val="TableParagraph"/>
              <w:ind w:left="109"/>
            </w:pPr>
            <w:r w:rsidRPr="006B0391">
              <w:rPr>
                <w:spacing w:val="-2"/>
              </w:rPr>
              <w:t>контракта)</w:t>
            </w:r>
          </w:p>
        </w:tc>
        <w:tc>
          <w:tcPr>
            <w:tcW w:w="1421" w:type="dxa"/>
            <w:shd w:val="clear" w:color="auto" w:fill="205768"/>
          </w:tcPr>
          <w:p w14:paraId="366BB2FD" w14:textId="77777777" w:rsidR="004255B6" w:rsidRPr="006B0391" w:rsidRDefault="004255B6" w:rsidP="004255B6">
            <w:pPr>
              <w:pStyle w:val="TableParagraph"/>
              <w:ind w:left="109" w:right="166"/>
            </w:pPr>
            <w:r w:rsidRPr="006B0391">
              <w:t xml:space="preserve">Дата и </w:t>
            </w:r>
            <w:r w:rsidRPr="006B0391">
              <w:rPr>
                <w:spacing w:val="-2"/>
              </w:rPr>
              <w:t xml:space="preserve">время </w:t>
            </w:r>
            <w:r w:rsidRPr="006B0391">
              <w:rPr>
                <w:spacing w:val="-8"/>
              </w:rPr>
              <w:t xml:space="preserve">(продолжит </w:t>
            </w:r>
            <w:proofErr w:type="spellStart"/>
            <w:r w:rsidRPr="006B0391">
              <w:rPr>
                <w:spacing w:val="-2"/>
              </w:rPr>
              <w:t>ельность</w:t>
            </w:r>
            <w:proofErr w:type="spellEnd"/>
            <w:r w:rsidRPr="006B0391">
              <w:rPr>
                <w:spacing w:val="-2"/>
              </w:rPr>
              <w:t xml:space="preserve">) </w:t>
            </w:r>
            <w:r w:rsidRPr="006B0391">
              <w:rPr>
                <w:spacing w:val="-4"/>
              </w:rPr>
              <w:t>меры</w:t>
            </w:r>
          </w:p>
        </w:tc>
      </w:tr>
      <w:tr w:rsidR="006B0391" w:rsidRPr="00C8043D" w14:paraId="1667B306" w14:textId="77777777" w:rsidTr="00540167">
        <w:trPr>
          <w:trHeight w:val="290"/>
        </w:trPr>
        <w:tc>
          <w:tcPr>
            <w:tcW w:w="1973" w:type="dxa"/>
          </w:tcPr>
          <w:p w14:paraId="11E9A063" w14:textId="77777777" w:rsidR="004255B6" w:rsidRPr="006B0391" w:rsidRDefault="004255B6" w:rsidP="004255B6">
            <w:pPr>
              <w:pStyle w:val="TableParagraph"/>
              <w:rPr>
                <w:sz w:val="20"/>
              </w:rPr>
            </w:pPr>
          </w:p>
        </w:tc>
        <w:tc>
          <w:tcPr>
            <w:tcW w:w="1598" w:type="dxa"/>
          </w:tcPr>
          <w:p w14:paraId="4ABAC311" w14:textId="77777777" w:rsidR="004255B6" w:rsidRPr="006B0391" w:rsidRDefault="004255B6" w:rsidP="004255B6">
            <w:pPr>
              <w:pStyle w:val="TableParagraph"/>
              <w:rPr>
                <w:sz w:val="20"/>
              </w:rPr>
            </w:pPr>
          </w:p>
        </w:tc>
        <w:tc>
          <w:tcPr>
            <w:tcW w:w="1855" w:type="dxa"/>
          </w:tcPr>
          <w:p w14:paraId="79DA397D" w14:textId="77777777" w:rsidR="004255B6" w:rsidRPr="006B0391" w:rsidRDefault="004255B6" w:rsidP="004255B6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</w:tcPr>
          <w:p w14:paraId="43DC7A34" w14:textId="77777777" w:rsidR="004255B6" w:rsidRPr="006B0391" w:rsidRDefault="004255B6" w:rsidP="004255B6">
            <w:pPr>
              <w:pStyle w:val="TableParagraph"/>
              <w:rPr>
                <w:sz w:val="20"/>
              </w:rPr>
            </w:pPr>
          </w:p>
        </w:tc>
        <w:tc>
          <w:tcPr>
            <w:tcW w:w="1421" w:type="dxa"/>
          </w:tcPr>
          <w:p w14:paraId="7C48F83A" w14:textId="77777777" w:rsidR="004255B6" w:rsidRPr="006B0391" w:rsidRDefault="004255B6" w:rsidP="004255B6">
            <w:pPr>
              <w:pStyle w:val="TableParagraph"/>
              <w:rPr>
                <w:sz w:val="20"/>
              </w:rPr>
            </w:pPr>
          </w:p>
        </w:tc>
      </w:tr>
      <w:tr w:rsidR="006B0391" w:rsidRPr="00C8043D" w14:paraId="4E962805" w14:textId="77777777" w:rsidTr="00540167">
        <w:trPr>
          <w:trHeight w:val="292"/>
        </w:trPr>
        <w:tc>
          <w:tcPr>
            <w:tcW w:w="1973" w:type="dxa"/>
            <w:shd w:val="clear" w:color="auto" w:fill="DAEDF3"/>
          </w:tcPr>
          <w:p w14:paraId="234B9AAA" w14:textId="77777777" w:rsidR="004255B6" w:rsidRPr="006B0391" w:rsidRDefault="004255B6" w:rsidP="004255B6">
            <w:pPr>
              <w:pStyle w:val="TableParagraph"/>
              <w:rPr>
                <w:sz w:val="20"/>
              </w:rPr>
            </w:pPr>
          </w:p>
        </w:tc>
        <w:tc>
          <w:tcPr>
            <w:tcW w:w="1598" w:type="dxa"/>
            <w:shd w:val="clear" w:color="auto" w:fill="DAEDF3"/>
          </w:tcPr>
          <w:p w14:paraId="2679290D" w14:textId="77777777" w:rsidR="004255B6" w:rsidRPr="006B0391" w:rsidRDefault="004255B6" w:rsidP="004255B6">
            <w:pPr>
              <w:pStyle w:val="TableParagraph"/>
              <w:rPr>
                <w:sz w:val="20"/>
              </w:rPr>
            </w:pPr>
          </w:p>
        </w:tc>
        <w:tc>
          <w:tcPr>
            <w:tcW w:w="1855" w:type="dxa"/>
            <w:shd w:val="clear" w:color="auto" w:fill="DAEDF3"/>
          </w:tcPr>
          <w:p w14:paraId="1128A188" w14:textId="77777777" w:rsidR="004255B6" w:rsidRPr="006B0391" w:rsidRDefault="004255B6" w:rsidP="004255B6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  <w:shd w:val="clear" w:color="auto" w:fill="DAEDF3"/>
          </w:tcPr>
          <w:p w14:paraId="5EC98EA9" w14:textId="77777777" w:rsidR="004255B6" w:rsidRPr="006B0391" w:rsidRDefault="004255B6" w:rsidP="004255B6">
            <w:pPr>
              <w:pStyle w:val="TableParagraph"/>
              <w:rPr>
                <w:sz w:val="20"/>
              </w:rPr>
            </w:pPr>
          </w:p>
        </w:tc>
        <w:tc>
          <w:tcPr>
            <w:tcW w:w="1421" w:type="dxa"/>
            <w:shd w:val="clear" w:color="auto" w:fill="DAEDF3"/>
          </w:tcPr>
          <w:p w14:paraId="7572C255" w14:textId="77777777" w:rsidR="004255B6" w:rsidRPr="006B0391" w:rsidRDefault="004255B6" w:rsidP="004255B6">
            <w:pPr>
              <w:pStyle w:val="TableParagraph"/>
              <w:rPr>
                <w:sz w:val="20"/>
              </w:rPr>
            </w:pPr>
          </w:p>
        </w:tc>
      </w:tr>
    </w:tbl>
    <w:p w14:paraId="718A2C71" w14:textId="77777777" w:rsidR="004255B6" w:rsidRPr="006B0391" w:rsidRDefault="004255B6" w:rsidP="004255B6">
      <w:pPr>
        <w:pStyle w:val="aff"/>
        <w:spacing w:after="0"/>
        <w:rPr>
          <w:lang w:val="ru-RU"/>
        </w:rPr>
      </w:pPr>
    </w:p>
    <w:p w14:paraId="5CD7E914" w14:textId="77777777" w:rsidR="004255B6" w:rsidRPr="006B0391" w:rsidRDefault="004255B6" w:rsidP="004255B6">
      <w:pPr>
        <w:pStyle w:val="aff"/>
        <w:spacing w:after="0"/>
        <w:ind w:left="754" w:right="534"/>
        <w:rPr>
          <w:lang w:val="ru-RU"/>
        </w:rPr>
      </w:pPr>
      <w:r w:rsidRPr="006B0391">
        <w:rPr>
          <w:lang w:val="ru-RU"/>
        </w:rPr>
        <w:t>В случае отсутствия судимости, административных штрафов или временного отстранения указать «нет».</w:t>
      </w:r>
    </w:p>
    <w:p w14:paraId="6215922F" w14:textId="77777777" w:rsidR="004255B6" w:rsidRPr="006B0391" w:rsidRDefault="004255B6" w:rsidP="004255B6">
      <w:pPr>
        <w:pStyle w:val="aff"/>
        <w:spacing w:after="0"/>
        <w:rPr>
          <w:lang w:val="ru-RU"/>
        </w:rPr>
      </w:pPr>
    </w:p>
    <w:p w14:paraId="709600D2" w14:textId="77777777" w:rsidR="004255B6" w:rsidRPr="006B0391" w:rsidRDefault="004255B6">
      <w:pPr>
        <w:pStyle w:val="af6"/>
        <w:widowControl w:val="0"/>
        <w:numPr>
          <w:ilvl w:val="0"/>
          <w:numId w:val="35"/>
        </w:numPr>
        <w:tabs>
          <w:tab w:val="left" w:pos="665"/>
          <w:tab w:val="left" w:pos="667"/>
        </w:tabs>
        <w:autoSpaceDE w:val="0"/>
        <w:autoSpaceDN w:val="0"/>
        <w:ind w:right="531"/>
        <w:jc w:val="both"/>
        <w:rPr>
          <w:lang w:val="ru-RU"/>
        </w:rPr>
      </w:pPr>
      <w:r w:rsidRPr="006B0391">
        <w:rPr>
          <w:lang w:val="ru-RU"/>
        </w:rPr>
        <w:t xml:space="preserve">Участник торгов удостоверяет, что сам, в том числе его директор(а), партнер(ы), собственник(и), ключевой персонал, агенты, </w:t>
      </w:r>
      <w:proofErr w:type="spellStart"/>
      <w:r w:rsidRPr="006B0391">
        <w:rPr>
          <w:lang w:val="ru-RU"/>
        </w:rPr>
        <w:t>суб</w:t>
      </w:r>
      <w:proofErr w:type="spellEnd"/>
      <w:r w:rsidRPr="006B0391">
        <w:rPr>
          <w:lang w:val="ru-RU"/>
        </w:rPr>
        <w:t xml:space="preserve">-консультанты, субподрядчики, консорциум и партнеры по совместному предприятию, </w:t>
      </w:r>
      <w:r w:rsidRPr="006B0391">
        <w:rPr>
          <w:b/>
          <w:lang w:val="ru-RU"/>
        </w:rPr>
        <w:t xml:space="preserve">НЕ </w:t>
      </w:r>
      <w:r w:rsidRPr="006B0391">
        <w:rPr>
          <w:lang w:val="ru-RU"/>
        </w:rPr>
        <w:t>участвовали в актах сексуального домогательства, сексуального принуждения и насилия в связи с настоящим процессом закупок и настоящим контрактом.</w:t>
      </w:r>
    </w:p>
    <w:p w14:paraId="4CE3C51F" w14:textId="77777777" w:rsidR="000E2EB8" w:rsidRPr="006B0391" w:rsidRDefault="000E2EB8" w:rsidP="000E2EB8">
      <w:pPr>
        <w:pStyle w:val="af6"/>
        <w:widowControl w:val="0"/>
        <w:tabs>
          <w:tab w:val="left" w:pos="665"/>
          <w:tab w:val="left" w:pos="667"/>
        </w:tabs>
        <w:autoSpaceDE w:val="0"/>
        <w:autoSpaceDN w:val="0"/>
        <w:ind w:left="667" w:right="531"/>
        <w:jc w:val="both"/>
        <w:rPr>
          <w:lang w:val="ru-RU"/>
        </w:rPr>
      </w:pPr>
    </w:p>
    <w:p w14:paraId="45AA59C5" w14:textId="77777777" w:rsidR="004255B6" w:rsidRPr="006B0391" w:rsidRDefault="004255B6">
      <w:pPr>
        <w:pStyle w:val="af6"/>
        <w:widowControl w:val="0"/>
        <w:numPr>
          <w:ilvl w:val="0"/>
          <w:numId w:val="35"/>
        </w:numPr>
        <w:tabs>
          <w:tab w:val="left" w:pos="665"/>
          <w:tab w:val="left" w:pos="667"/>
        </w:tabs>
        <w:autoSpaceDE w:val="0"/>
        <w:autoSpaceDN w:val="0"/>
        <w:ind w:right="531"/>
        <w:jc w:val="both"/>
        <w:rPr>
          <w:lang w:val="ru-RU"/>
        </w:rPr>
      </w:pPr>
      <w:r w:rsidRPr="006B0391">
        <w:rPr>
          <w:lang w:val="ru-RU"/>
        </w:rPr>
        <w:t xml:space="preserve">Участник торгов удостоверяет, что сам, в том числе его директор(а), партнер(ы), собственник(и), ключевой персонал, агенты, </w:t>
      </w:r>
      <w:proofErr w:type="spellStart"/>
      <w:r w:rsidRPr="006B0391">
        <w:rPr>
          <w:lang w:val="ru-RU"/>
        </w:rPr>
        <w:t>суб</w:t>
      </w:r>
      <w:proofErr w:type="spellEnd"/>
      <w:r w:rsidRPr="006B0391">
        <w:rPr>
          <w:lang w:val="ru-RU"/>
        </w:rPr>
        <w:t>-консультанты, субподрядчики, консорциум и</w:t>
      </w:r>
      <w:r w:rsidRPr="006B0391">
        <w:rPr>
          <w:spacing w:val="-15"/>
          <w:lang w:val="ru-RU"/>
        </w:rPr>
        <w:t xml:space="preserve"> </w:t>
      </w:r>
      <w:r w:rsidRPr="006B0391">
        <w:rPr>
          <w:lang w:val="ru-RU"/>
        </w:rPr>
        <w:t>партнеры</w:t>
      </w:r>
      <w:r w:rsidRPr="006B0391">
        <w:rPr>
          <w:spacing w:val="-15"/>
          <w:lang w:val="ru-RU"/>
        </w:rPr>
        <w:t xml:space="preserve"> </w:t>
      </w:r>
      <w:r w:rsidRPr="006B0391">
        <w:rPr>
          <w:lang w:val="ru-RU"/>
        </w:rPr>
        <w:t>по</w:t>
      </w:r>
      <w:r w:rsidRPr="006B0391">
        <w:rPr>
          <w:spacing w:val="-14"/>
          <w:lang w:val="ru-RU"/>
        </w:rPr>
        <w:t xml:space="preserve"> </w:t>
      </w:r>
      <w:r w:rsidRPr="006B0391">
        <w:rPr>
          <w:lang w:val="ru-RU"/>
        </w:rPr>
        <w:t>совместному</w:t>
      </w:r>
      <w:r w:rsidRPr="006B0391">
        <w:rPr>
          <w:spacing w:val="-15"/>
          <w:lang w:val="ru-RU"/>
        </w:rPr>
        <w:t xml:space="preserve"> </w:t>
      </w:r>
      <w:r w:rsidRPr="006B0391">
        <w:rPr>
          <w:lang w:val="ru-RU"/>
        </w:rPr>
        <w:t>предприятию,</w:t>
      </w:r>
      <w:r w:rsidRPr="006B0391">
        <w:rPr>
          <w:spacing w:val="-15"/>
          <w:lang w:val="ru-RU"/>
        </w:rPr>
        <w:t xml:space="preserve"> </w:t>
      </w:r>
      <w:r w:rsidRPr="006B0391">
        <w:rPr>
          <w:lang w:val="ru-RU"/>
        </w:rPr>
        <w:t>НЕ</w:t>
      </w:r>
      <w:r w:rsidRPr="006B0391">
        <w:rPr>
          <w:spacing w:val="-14"/>
          <w:lang w:val="ru-RU"/>
        </w:rPr>
        <w:t xml:space="preserve"> </w:t>
      </w:r>
      <w:r w:rsidRPr="006B0391">
        <w:rPr>
          <w:lang w:val="ru-RU"/>
        </w:rPr>
        <w:t>судимы,</w:t>
      </w:r>
      <w:r w:rsidRPr="006B0391">
        <w:rPr>
          <w:spacing w:val="-15"/>
          <w:lang w:val="ru-RU"/>
        </w:rPr>
        <w:t xml:space="preserve"> </w:t>
      </w:r>
      <w:r w:rsidRPr="006B0391">
        <w:rPr>
          <w:lang w:val="ru-RU"/>
        </w:rPr>
        <w:t>не</w:t>
      </w:r>
      <w:r w:rsidRPr="006B0391">
        <w:rPr>
          <w:spacing w:val="-14"/>
          <w:lang w:val="ru-RU"/>
        </w:rPr>
        <w:t xml:space="preserve"> </w:t>
      </w:r>
      <w:r w:rsidRPr="006B0391">
        <w:rPr>
          <w:lang w:val="ru-RU"/>
        </w:rPr>
        <w:t>имеют</w:t>
      </w:r>
      <w:r w:rsidRPr="006B0391">
        <w:rPr>
          <w:spacing w:val="-15"/>
          <w:lang w:val="ru-RU"/>
        </w:rPr>
        <w:t xml:space="preserve"> </w:t>
      </w:r>
      <w:r w:rsidRPr="006B0391">
        <w:rPr>
          <w:lang w:val="ru-RU"/>
        </w:rPr>
        <w:t>административных</w:t>
      </w:r>
      <w:r w:rsidRPr="006B0391">
        <w:rPr>
          <w:spacing w:val="-15"/>
          <w:lang w:val="ru-RU"/>
        </w:rPr>
        <w:t xml:space="preserve"> </w:t>
      </w:r>
      <w:r w:rsidRPr="006B0391">
        <w:rPr>
          <w:lang w:val="ru-RU"/>
        </w:rPr>
        <w:t>штрафов и/или не были временно отстранены за участие в актах сексуального домогательства, сексуального принуждения и насилия.</w:t>
      </w:r>
    </w:p>
    <w:p w14:paraId="0490DD88" w14:textId="77777777" w:rsidR="000E2EB8" w:rsidRPr="006B0391" w:rsidRDefault="000E2EB8" w:rsidP="000E2EB8">
      <w:pPr>
        <w:pStyle w:val="af6"/>
        <w:rPr>
          <w:lang w:val="ru-RU"/>
        </w:rPr>
      </w:pPr>
    </w:p>
    <w:p w14:paraId="214C3B6F" w14:textId="77777777" w:rsidR="000E2EB8" w:rsidRPr="006B0391" w:rsidRDefault="000E2EB8" w:rsidP="000E2EB8">
      <w:pPr>
        <w:pStyle w:val="af6"/>
        <w:widowControl w:val="0"/>
        <w:tabs>
          <w:tab w:val="left" w:pos="665"/>
          <w:tab w:val="left" w:pos="667"/>
        </w:tabs>
        <w:autoSpaceDE w:val="0"/>
        <w:autoSpaceDN w:val="0"/>
        <w:ind w:left="667" w:right="531"/>
        <w:jc w:val="both"/>
        <w:rPr>
          <w:lang w:val="ru-RU"/>
        </w:rPr>
      </w:pPr>
    </w:p>
    <w:p w14:paraId="3342C08B" w14:textId="77618E37" w:rsidR="004255B6" w:rsidRPr="006B0391" w:rsidRDefault="004255B6">
      <w:pPr>
        <w:pStyle w:val="af6"/>
        <w:widowControl w:val="0"/>
        <w:numPr>
          <w:ilvl w:val="0"/>
          <w:numId w:val="35"/>
        </w:numPr>
        <w:tabs>
          <w:tab w:val="left" w:pos="665"/>
          <w:tab w:val="left" w:pos="667"/>
        </w:tabs>
        <w:autoSpaceDE w:val="0"/>
        <w:autoSpaceDN w:val="0"/>
        <w:ind w:right="532"/>
        <w:jc w:val="both"/>
        <w:rPr>
          <w:lang w:val="ru-RU"/>
        </w:rPr>
      </w:pPr>
      <w:r w:rsidRPr="006B0391">
        <w:rPr>
          <w:lang w:val="ru-RU"/>
        </w:rPr>
        <w:t xml:space="preserve">Участник торгов удостоверяет, что он сам, его собственник(и), агенты, </w:t>
      </w:r>
      <w:proofErr w:type="spellStart"/>
      <w:r w:rsidRPr="006B0391">
        <w:rPr>
          <w:lang w:val="ru-RU"/>
        </w:rPr>
        <w:t>суб</w:t>
      </w:r>
      <w:proofErr w:type="spellEnd"/>
      <w:r w:rsidRPr="006B0391">
        <w:rPr>
          <w:lang w:val="ru-RU"/>
        </w:rPr>
        <w:t xml:space="preserve">-консультанты, субподрядчики, консорциум и партнеры по совместным </w:t>
      </w:r>
      <w:proofErr w:type="gramStart"/>
      <w:r w:rsidRPr="006B0391">
        <w:rPr>
          <w:lang w:val="ru-RU"/>
        </w:rPr>
        <w:t>предприятиям</w:t>
      </w:r>
      <w:proofErr w:type="gramEnd"/>
      <w:r w:rsidRPr="006B0391">
        <w:rPr>
          <w:lang w:val="ru-RU"/>
        </w:rPr>
        <w:t xml:space="preserve"> </w:t>
      </w:r>
      <w:r w:rsidR="000E2EB8" w:rsidRPr="006B0391">
        <w:rPr>
          <w:lang w:val="ru-RU"/>
        </w:rPr>
        <w:t>Не</w:t>
      </w:r>
      <w:r w:rsidRPr="006B0391">
        <w:rPr>
          <w:lang w:val="ru-RU"/>
        </w:rPr>
        <w:t xml:space="preserve"> имеют фактических, потенциальных или обоснованно предполагаемых конфликтов интересов, и в частности, что они:</w:t>
      </w:r>
    </w:p>
    <w:p w14:paraId="7CF247F2" w14:textId="77777777" w:rsidR="000E2EB8" w:rsidRPr="006B0391" w:rsidRDefault="000E2EB8" w:rsidP="000E2EB8">
      <w:pPr>
        <w:pStyle w:val="af6"/>
        <w:widowControl w:val="0"/>
        <w:tabs>
          <w:tab w:val="left" w:pos="665"/>
          <w:tab w:val="left" w:pos="667"/>
        </w:tabs>
        <w:autoSpaceDE w:val="0"/>
        <w:autoSpaceDN w:val="0"/>
        <w:ind w:left="667" w:right="532"/>
        <w:jc w:val="both"/>
        <w:rPr>
          <w:lang w:val="ru-RU"/>
        </w:rPr>
      </w:pPr>
    </w:p>
    <w:p w14:paraId="22E17681" w14:textId="77777777" w:rsidR="004255B6" w:rsidRPr="006B0391" w:rsidRDefault="004255B6">
      <w:pPr>
        <w:pStyle w:val="af6"/>
        <w:widowControl w:val="0"/>
        <w:numPr>
          <w:ilvl w:val="1"/>
          <w:numId w:val="35"/>
        </w:numPr>
        <w:tabs>
          <w:tab w:val="left" w:pos="284"/>
        </w:tabs>
        <w:autoSpaceDE w:val="0"/>
        <w:autoSpaceDN w:val="0"/>
        <w:ind w:left="709" w:right="535"/>
        <w:jc w:val="both"/>
        <w:rPr>
          <w:lang w:val="ru-RU"/>
        </w:rPr>
      </w:pPr>
      <w:r w:rsidRPr="006B0391">
        <w:rPr>
          <w:lang w:val="ru-RU"/>
        </w:rPr>
        <w:t>Не имеют какого-либо фактического или потенциального, и не имеют разумных оснований</w:t>
      </w:r>
      <w:r w:rsidRPr="006B0391">
        <w:rPr>
          <w:spacing w:val="-8"/>
          <w:lang w:val="ru-RU"/>
        </w:rPr>
        <w:t xml:space="preserve"> </w:t>
      </w:r>
      <w:r w:rsidRPr="006B0391">
        <w:rPr>
          <w:lang w:val="ru-RU"/>
        </w:rPr>
        <w:t>иметь,</w:t>
      </w:r>
      <w:r w:rsidRPr="006B0391">
        <w:rPr>
          <w:spacing w:val="-6"/>
          <w:lang w:val="ru-RU"/>
        </w:rPr>
        <w:t xml:space="preserve"> </w:t>
      </w:r>
      <w:r w:rsidRPr="006B0391">
        <w:rPr>
          <w:lang w:val="ru-RU"/>
        </w:rPr>
        <w:t>хотя</w:t>
      </w:r>
      <w:r w:rsidRPr="006B0391">
        <w:rPr>
          <w:spacing w:val="-6"/>
          <w:lang w:val="ru-RU"/>
        </w:rPr>
        <w:t xml:space="preserve"> </w:t>
      </w:r>
      <w:r w:rsidRPr="006B0391">
        <w:rPr>
          <w:lang w:val="ru-RU"/>
        </w:rPr>
        <w:t>бы</w:t>
      </w:r>
      <w:r w:rsidRPr="006B0391">
        <w:rPr>
          <w:spacing w:val="-5"/>
          <w:lang w:val="ru-RU"/>
        </w:rPr>
        <w:t xml:space="preserve"> </w:t>
      </w:r>
      <w:r w:rsidRPr="006B0391">
        <w:rPr>
          <w:lang w:val="ru-RU"/>
        </w:rPr>
        <w:t>одного</w:t>
      </w:r>
      <w:r w:rsidRPr="006B0391">
        <w:rPr>
          <w:spacing w:val="-7"/>
          <w:lang w:val="ru-RU"/>
        </w:rPr>
        <w:t xml:space="preserve"> </w:t>
      </w:r>
      <w:r w:rsidRPr="006B0391">
        <w:rPr>
          <w:lang w:val="ru-RU"/>
        </w:rPr>
        <w:t>контролирующего</w:t>
      </w:r>
      <w:r w:rsidRPr="006B0391">
        <w:rPr>
          <w:spacing w:val="-7"/>
          <w:lang w:val="ru-RU"/>
        </w:rPr>
        <w:t xml:space="preserve"> </w:t>
      </w:r>
      <w:r w:rsidRPr="006B0391">
        <w:rPr>
          <w:lang w:val="ru-RU"/>
        </w:rPr>
        <w:t>партнера,</w:t>
      </w:r>
      <w:r w:rsidRPr="006B0391">
        <w:rPr>
          <w:spacing w:val="-6"/>
          <w:lang w:val="ru-RU"/>
        </w:rPr>
        <w:t xml:space="preserve"> </w:t>
      </w:r>
      <w:r w:rsidRPr="006B0391">
        <w:rPr>
          <w:lang w:val="ru-RU"/>
        </w:rPr>
        <w:t>имеющего</w:t>
      </w:r>
      <w:r w:rsidRPr="006B0391">
        <w:rPr>
          <w:spacing w:val="-4"/>
          <w:lang w:val="ru-RU"/>
        </w:rPr>
        <w:t xml:space="preserve"> </w:t>
      </w:r>
      <w:r w:rsidRPr="006B0391">
        <w:rPr>
          <w:lang w:val="ru-RU"/>
        </w:rPr>
        <w:t>отношение</w:t>
      </w:r>
      <w:r w:rsidRPr="006B0391">
        <w:rPr>
          <w:spacing w:val="-5"/>
          <w:lang w:val="ru-RU"/>
        </w:rPr>
        <w:t xml:space="preserve"> </w:t>
      </w:r>
      <w:r w:rsidRPr="006B0391">
        <w:rPr>
          <w:lang w:val="ru-RU"/>
        </w:rPr>
        <w:t>к одной</w:t>
      </w:r>
      <w:r w:rsidRPr="006B0391">
        <w:rPr>
          <w:spacing w:val="-5"/>
          <w:lang w:val="ru-RU"/>
        </w:rPr>
        <w:t xml:space="preserve"> </w:t>
      </w:r>
      <w:r w:rsidRPr="006B0391">
        <w:rPr>
          <w:lang w:val="ru-RU"/>
        </w:rPr>
        <w:t>или</w:t>
      </w:r>
      <w:r w:rsidRPr="006B0391">
        <w:rPr>
          <w:spacing w:val="-5"/>
          <w:lang w:val="ru-RU"/>
        </w:rPr>
        <w:t xml:space="preserve"> </w:t>
      </w:r>
      <w:r w:rsidRPr="006B0391">
        <w:rPr>
          <w:lang w:val="ru-RU"/>
        </w:rPr>
        <w:t>нескольким</w:t>
      </w:r>
      <w:r w:rsidRPr="006B0391">
        <w:rPr>
          <w:spacing w:val="-6"/>
          <w:lang w:val="ru-RU"/>
        </w:rPr>
        <w:t xml:space="preserve"> </w:t>
      </w:r>
      <w:r w:rsidRPr="006B0391">
        <w:rPr>
          <w:lang w:val="ru-RU"/>
        </w:rPr>
        <w:t>другим</w:t>
      </w:r>
      <w:r w:rsidRPr="006B0391">
        <w:rPr>
          <w:spacing w:val="-7"/>
          <w:lang w:val="ru-RU"/>
        </w:rPr>
        <w:t xml:space="preserve"> </w:t>
      </w:r>
      <w:r w:rsidRPr="006B0391">
        <w:rPr>
          <w:lang w:val="ru-RU"/>
        </w:rPr>
        <w:t>сторонам</w:t>
      </w:r>
      <w:r w:rsidRPr="006B0391">
        <w:rPr>
          <w:spacing w:val="-6"/>
          <w:lang w:val="ru-RU"/>
        </w:rPr>
        <w:t xml:space="preserve"> </w:t>
      </w:r>
      <w:r w:rsidRPr="006B0391">
        <w:rPr>
          <w:lang w:val="ru-RU"/>
        </w:rPr>
        <w:t>в</w:t>
      </w:r>
      <w:r w:rsidRPr="006B0391">
        <w:rPr>
          <w:spacing w:val="-6"/>
          <w:lang w:val="ru-RU"/>
        </w:rPr>
        <w:t xml:space="preserve"> </w:t>
      </w:r>
      <w:r w:rsidRPr="006B0391">
        <w:rPr>
          <w:lang w:val="ru-RU"/>
        </w:rPr>
        <w:t>процессе</w:t>
      </w:r>
      <w:r w:rsidRPr="006B0391">
        <w:rPr>
          <w:spacing w:val="-5"/>
          <w:lang w:val="ru-RU"/>
        </w:rPr>
        <w:t xml:space="preserve"> </w:t>
      </w:r>
      <w:r w:rsidRPr="006B0391">
        <w:rPr>
          <w:lang w:val="ru-RU"/>
        </w:rPr>
        <w:t>торгов</w:t>
      </w:r>
      <w:r w:rsidRPr="006B0391">
        <w:rPr>
          <w:spacing w:val="-6"/>
          <w:lang w:val="ru-RU"/>
        </w:rPr>
        <w:t xml:space="preserve"> </w:t>
      </w:r>
      <w:r w:rsidRPr="006B0391">
        <w:rPr>
          <w:lang w:val="ru-RU"/>
        </w:rPr>
        <w:t>или</w:t>
      </w:r>
      <w:r w:rsidRPr="006B0391">
        <w:rPr>
          <w:spacing w:val="-2"/>
          <w:lang w:val="ru-RU"/>
        </w:rPr>
        <w:t xml:space="preserve"> </w:t>
      </w:r>
      <w:r w:rsidRPr="006B0391">
        <w:rPr>
          <w:lang w:val="ru-RU"/>
        </w:rPr>
        <w:t>исполнения</w:t>
      </w:r>
      <w:r w:rsidRPr="006B0391">
        <w:rPr>
          <w:spacing w:val="-4"/>
          <w:lang w:val="ru-RU"/>
        </w:rPr>
        <w:t xml:space="preserve"> </w:t>
      </w:r>
      <w:r w:rsidRPr="006B0391">
        <w:rPr>
          <w:lang w:val="ru-RU"/>
        </w:rPr>
        <w:t>контракта;</w:t>
      </w:r>
    </w:p>
    <w:p w14:paraId="14A3D5D5" w14:textId="77777777" w:rsidR="000E2EB8" w:rsidRPr="006B0391" w:rsidRDefault="000E2EB8" w:rsidP="000E2EB8">
      <w:pPr>
        <w:pStyle w:val="af6"/>
        <w:widowControl w:val="0"/>
        <w:tabs>
          <w:tab w:val="left" w:pos="284"/>
        </w:tabs>
        <w:autoSpaceDE w:val="0"/>
        <w:autoSpaceDN w:val="0"/>
        <w:ind w:left="709" w:right="535"/>
        <w:jc w:val="both"/>
        <w:rPr>
          <w:lang w:val="ru-RU"/>
        </w:rPr>
      </w:pPr>
    </w:p>
    <w:p w14:paraId="6E1F72C9" w14:textId="77777777" w:rsidR="000E2EB8" w:rsidRPr="006B0391" w:rsidRDefault="004255B6">
      <w:pPr>
        <w:pStyle w:val="af6"/>
        <w:widowControl w:val="0"/>
        <w:numPr>
          <w:ilvl w:val="1"/>
          <w:numId w:val="35"/>
        </w:numPr>
        <w:tabs>
          <w:tab w:val="left" w:pos="284"/>
        </w:tabs>
        <w:autoSpaceDE w:val="0"/>
        <w:autoSpaceDN w:val="0"/>
        <w:ind w:left="709" w:right="533"/>
        <w:jc w:val="both"/>
        <w:rPr>
          <w:lang w:val="ru-RU"/>
        </w:rPr>
      </w:pPr>
      <w:r w:rsidRPr="006B0391">
        <w:rPr>
          <w:lang w:val="ru-RU"/>
        </w:rPr>
        <w:t>Не имеют какого-либо фактического или потенциального, и не имеют разумных оснований иметь, такого же законного представителя в качестве другого участника торгов в целях настоящего предложения или выполнения контракта;</w:t>
      </w:r>
    </w:p>
    <w:p w14:paraId="47838A7F" w14:textId="77777777" w:rsidR="000E2EB8" w:rsidRPr="006B0391" w:rsidRDefault="000E2EB8" w:rsidP="000E2EB8">
      <w:pPr>
        <w:pStyle w:val="af6"/>
        <w:rPr>
          <w:lang w:val="ru-RU"/>
        </w:rPr>
      </w:pPr>
    </w:p>
    <w:p w14:paraId="0D8CBE51" w14:textId="58A8E47F" w:rsidR="004255B6" w:rsidRPr="006B0391" w:rsidRDefault="004255B6">
      <w:pPr>
        <w:pStyle w:val="af6"/>
        <w:widowControl w:val="0"/>
        <w:numPr>
          <w:ilvl w:val="1"/>
          <w:numId w:val="35"/>
        </w:numPr>
        <w:tabs>
          <w:tab w:val="left" w:pos="284"/>
        </w:tabs>
        <w:autoSpaceDE w:val="0"/>
        <w:autoSpaceDN w:val="0"/>
        <w:ind w:left="709" w:right="533"/>
        <w:jc w:val="both"/>
        <w:rPr>
          <w:lang w:val="ru-RU"/>
        </w:rPr>
      </w:pPr>
      <w:r w:rsidRPr="006B0391">
        <w:rPr>
          <w:lang w:val="ru-RU"/>
        </w:rPr>
        <w:t>Не имеют каких-либо фактических или потенциальных, и не имеют достаточных оснований</w:t>
      </w:r>
      <w:r w:rsidRPr="006B0391">
        <w:rPr>
          <w:spacing w:val="-8"/>
          <w:lang w:val="ru-RU"/>
        </w:rPr>
        <w:t xml:space="preserve"> </w:t>
      </w:r>
      <w:r w:rsidRPr="006B0391">
        <w:rPr>
          <w:lang w:val="ru-RU"/>
        </w:rPr>
        <w:t>полагать,</w:t>
      </w:r>
      <w:r w:rsidRPr="006B0391">
        <w:rPr>
          <w:spacing w:val="-8"/>
          <w:lang w:val="ru-RU"/>
        </w:rPr>
        <w:t xml:space="preserve"> </w:t>
      </w:r>
      <w:r w:rsidRPr="006B0391">
        <w:rPr>
          <w:lang w:val="ru-RU"/>
        </w:rPr>
        <w:t>что</w:t>
      </w:r>
      <w:r w:rsidRPr="006B0391">
        <w:rPr>
          <w:spacing w:val="-7"/>
          <w:lang w:val="ru-RU"/>
        </w:rPr>
        <w:t xml:space="preserve"> </w:t>
      </w:r>
      <w:r w:rsidRPr="006B0391">
        <w:rPr>
          <w:lang w:val="ru-RU"/>
        </w:rPr>
        <w:t>имеют</w:t>
      </w:r>
      <w:r w:rsidRPr="006B0391">
        <w:rPr>
          <w:spacing w:val="-8"/>
          <w:lang w:val="ru-RU"/>
        </w:rPr>
        <w:t xml:space="preserve"> </w:t>
      </w:r>
      <w:r w:rsidRPr="006B0391">
        <w:rPr>
          <w:lang w:val="ru-RU"/>
        </w:rPr>
        <w:t>отношения,</w:t>
      </w:r>
      <w:r w:rsidRPr="006B0391">
        <w:rPr>
          <w:spacing w:val="-8"/>
          <w:lang w:val="ru-RU"/>
        </w:rPr>
        <w:t xml:space="preserve"> </w:t>
      </w:r>
      <w:r w:rsidRPr="006B0391">
        <w:rPr>
          <w:lang w:val="ru-RU"/>
        </w:rPr>
        <w:t>напрямую</w:t>
      </w:r>
      <w:r w:rsidRPr="006B0391">
        <w:rPr>
          <w:spacing w:val="-7"/>
          <w:lang w:val="ru-RU"/>
        </w:rPr>
        <w:t xml:space="preserve"> </w:t>
      </w:r>
      <w:r w:rsidRPr="006B0391">
        <w:rPr>
          <w:lang w:val="ru-RU"/>
        </w:rPr>
        <w:t>или</w:t>
      </w:r>
      <w:r w:rsidRPr="006B0391">
        <w:rPr>
          <w:spacing w:val="-8"/>
          <w:lang w:val="ru-RU"/>
        </w:rPr>
        <w:t xml:space="preserve"> </w:t>
      </w:r>
      <w:r w:rsidRPr="006B0391">
        <w:rPr>
          <w:lang w:val="ru-RU"/>
        </w:rPr>
        <w:t>через</w:t>
      </w:r>
      <w:r w:rsidRPr="006B0391">
        <w:rPr>
          <w:spacing w:val="-7"/>
          <w:lang w:val="ru-RU"/>
        </w:rPr>
        <w:t xml:space="preserve"> </w:t>
      </w:r>
      <w:r w:rsidRPr="006B0391">
        <w:rPr>
          <w:lang w:val="ru-RU"/>
        </w:rPr>
        <w:t>третьих</w:t>
      </w:r>
      <w:r w:rsidRPr="006B0391">
        <w:rPr>
          <w:spacing w:val="-7"/>
          <w:lang w:val="ru-RU"/>
        </w:rPr>
        <w:t xml:space="preserve"> </w:t>
      </w:r>
      <w:r w:rsidRPr="006B0391">
        <w:rPr>
          <w:lang w:val="ru-RU"/>
        </w:rPr>
        <w:t>лиц,</w:t>
      </w:r>
      <w:r w:rsidRPr="006B0391">
        <w:rPr>
          <w:spacing w:val="-6"/>
          <w:lang w:val="ru-RU"/>
        </w:rPr>
        <w:t xml:space="preserve"> </w:t>
      </w:r>
      <w:r w:rsidRPr="006B0391">
        <w:rPr>
          <w:lang w:val="ru-RU"/>
        </w:rPr>
        <w:t>которые дают им возможность иметь</w:t>
      </w:r>
      <w:r w:rsidRPr="006B0391">
        <w:rPr>
          <w:spacing w:val="20"/>
          <w:lang w:val="ru-RU"/>
        </w:rPr>
        <w:t xml:space="preserve"> </w:t>
      </w:r>
      <w:r w:rsidRPr="006B0391">
        <w:rPr>
          <w:lang w:val="ru-RU"/>
        </w:rPr>
        <w:t>доступ</w:t>
      </w:r>
      <w:r w:rsidRPr="006B0391">
        <w:rPr>
          <w:spacing w:val="20"/>
          <w:lang w:val="ru-RU"/>
        </w:rPr>
        <w:t xml:space="preserve"> </w:t>
      </w:r>
      <w:r w:rsidRPr="006B0391">
        <w:rPr>
          <w:lang w:val="ru-RU"/>
        </w:rPr>
        <w:t>к ненадлежащей или нераскрытой информации или влиять на процесс торгов и выполнение контракта или влиять на решения закупающей</w:t>
      </w:r>
      <w:r w:rsidRPr="006B0391">
        <w:rPr>
          <w:spacing w:val="-15"/>
          <w:lang w:val="ru-RU"/>
        </w:rPr>
        <w:t xml:space="preserve"> </w:t>
      </w:r>
      <w:r w:rsidRPr="006B0391">
        <w:rPr>
          <w:lang w:val="ru-RU"/>
        </w:rPr>
        <w:t>организации</w:t>
      </w:r>
      <w:r w:rsidRPr="006B0391">
        <w:rPr>
          <w:spacing w:val="-15"/>
          <w:lang w:val="ru-RU"/>
        </w:rPr>
        <w:t xml:space="preserve"> </w:t>
      </w:r>
      <w:r w:rsidRPr="006B0391">
        <w:rPr>
          <w:lang w:val="ru-RU"/>
        </w:rPr>
        <w:t>в</w:t>
      </w:r>
      <w:r w:rsidRPr="006B0391">
        <w:rPr>
          <w:spacing w:val="-12"/>
          <w:lang w:val="ru-RU"/>
        </w:rPr>
        <w:t xml:space="preserve"> </w:t>
      </w:r>
      <w:r w:rsidRPr="006B0391">
        <w:rPr>
          <w:lang w:val="ru-RU"/>
        </w:rPr>
        <w:t>отношении</w:t>
      </w:r>
      <w:r w:rsidRPr="006B0391">
        <w:rPr>
          <w:spacing w:val="-14"/>
          <w:lang w:val="ru-RU"/>
        </w:rPr>
        <w:t xml:space="preserve"> </w:t>
      </w:r>
      <w:r w:rsidRPr="006B0391">
        <w:rPr>
          <w:lang w:val="ru-RU"/>
        </w:rPr>
        <w:t>процесса</w:t>
      </w:r>
      <w:r w:rsidRPr="006B0391">
        <w:rPr>
          <w:spacing w:val="-14"/>
          <w:lang w:val="ru-RU"/>
        </w:rPr>
        <w:t xml:space="preserve"> </w:t>
      </w:r>
      <w:r w:rsidRPr="006B0391">
        <w:rPr>
          <w:lang w:val="ru-RU"/>
        </w:rPr>
        <w:t>отбора</w:t>
      </w:r>
      <w:r w:rsidRPr="006B0391">
        <w:rPr>
          <w:spacing w:val="-15"/>
          <w:lang w:val="ru-RU"/>
        </w:rPr>
        <w:t xml:space="preserve"> </w:t>
      </w:r>
      <w:r w:rsidRPr="006B0391">
        <w:rPr>
          <w:lang w:val="ru-RU"/>
        </w:rPr>
        <w:t>для</w:t>
      </w:r>
      <w:r w:rsidRPr="006B0391">
        <w:rPr>
          <w:spacing w:val="-14"/>
          <w:lang w:val="ru-RU"/>
        </w:rPr>
        <w:t xml:space="preserve"> </w:t>
      </w:r>
      <w:r w:rsidRPr="006B0391">
        <w:rPr>
          <w:lang w:val="ru-RU"/>
        </w:rPr>
        <w:t>настоящей</w:t>
      </w:r>
      <w:r w:rsidRPr="006B0391">
        <w:rPr>
          <w:spacing w:val="-14"/>
          <w:lang w:val="ru-RU"/>
        </w:rPr>
        <w:t xml:space="preserve"> </w:t>
      </w:r>
      <w:r w:rsidRPr="006B0391">
        <w:rPr>
          <w:lang w:val="ru-RU"/>
        </w:rPr>
        <w:t>закупки</w:t>
      </w:r>
      <w:r w:rsidRPr="006B0391">
        <w:rPr>
          <w:spacing w:val="-14"/>
          <w:lang w:val="ru-RU"/>
        </w:rPr>
        <w:t xml:space="preserve"> </w:t>
      </w:r>
      <w:r w:rsidRPr="006B0391">
        <w:rPr>
          <w:lang w:val="ru-RU"/>
        </w:rPr>
        <w:t>или</w:t>
      </w:r>
      <w:r w:rsidRPr="006B0391">
        <w:rPr>
          <w:spacing w:val="-15"/>
          <w:lang w:val="ru-RU"/>
        </w:rPr>
        <w:t xml:space="preserve"> </w:t>
      </w:r>
      <w:r w:rsidRPr="006B0391">
        <w:rPr>
          <w:lang w:val="ru-RU"/>
        </w:rPr>
        <w:t>во время исполнения контракта;</w:t>
      </w:r>
    </w:p>
    <w:p w14:paraId="0B1C2116" w14:textId="77777777" w:rsidR="000E2EB8" w:rsidRPr="006B0391" w:rsidRDefault="000E2EB8" w:rsidP="004255B6">
      <w:pPr>
        <w:pStyle w:val="aff"/>
        <w:tabs>
          <w:tab w:val="left" w:pos="284"/>
        </w:tabs>
        <w:spacing w:after="0"/>
        <w:ind w:left="709" w:right="532" w:hanging="425"/>
        <w:rPr>
          <w:lang w:val="ru-RU"/>
        </w:rPr>
      </w:pPr>
    </w:p>
    <w:p w14:paraId="1D40E549" w14:textId="77777777" w:rsidR="000E2EB8" w:rsidRPr="006B0391" w:rsidRDefault="004255B6">
      <w:pPr>
        <w:pStyle w:val="af6"/>
        <w:widowControl w:val="0"/>
        <w:numPr>
          <w:ilvl w:val="1"/>
          <w:numId w:val="35"/>
        </w:numPr>
        <w:tabs>
          <w:tab w:val="left" w:pos="284"/>
        </w:tabs>
        <w:autoSpaceDE w:val="0"/>
        <w:autoSpaceDN w:val="0"/>
        <w:ind w:left="709" w:right="531"/>
        <w:jc w:val="both"/>
        <w:rPr>
          <w:lang w:val="ru-RU"/>
        </w:rPr>
      </w:pPr>
      <w:r w:rsidRPr="006B0391">
        <w:rPr>
          <w:lang w:val="ru-RU"/>
        </w:rPr>
        <w:lastRenderedPageBreak/>
        <w:t xml:space="preserve">Не участвуют и потенциально или обоснованно не участвуют в более чем одной тендерной заявке/предложении; </w:t>
      </w:r>
    </w:p>
    <w:p w14:paraId="5DA8D18C" w14:textId="77777777" w:rsidR="000E2EB8" w:rsidRPr="006B0391" w:rsidRDefault="000E2EB8" w:rsidP="000E2EB8">
      <w:pPr>
        <w:pStyle w:val="af6"/>
        <w:rPr>
          <w:lang w:val="ru-RU"/>
        </w:rPr>
      </w:pPr>
    </w:p>
    <w:p w14:paraId="13301807" w14:textId="01F33CC5" w:rsidR="004255B6" w:rsidRPr="006B0391" w:rsidRDefault="000E2EB8">
      <w:pPr>
        <w:pStyle w:val="af6"/>
        <w:widowControl w:val="0"/>
        <w:numPr>
          <w:ilvl w:val="1"/>
          <w:numId w:val="35"/>
        </w:numPr>
        <w:tabs>
          <w:tab w:val="left" w:pos="284"/>
        </w:tabs>
        <w:autoSpaceDE w:val="0"/>
        <w:autoSpaceDN w:val="0"/>
        <w:ind w:left="709" w:right="531"/>
        <w:jc w:val="both"/>
        <w:rPr>
          <w:lang w:val="ru-RU"/>
        </w:rPr>
      </w:pPr>
      <w:r w:rsidRPr="006B0391">
        <w:rPr>
          <w:lang w:val="ru-RU"/>
        </w:rPr>
        <w:t>И н</w:t>
      </w:r>
      <w:r w:rsidR="004255B6" w:rsidRPr="006B0391">
        <w:rPr>
          <w:lang w:val="ru-RU"/>
        </w:rPr>
        <w:t>е имеют каких-либо фактических или потенциальных, и не имеют разумных оснований для деловых или семейных отношений с членом совета директоров закупающей</w:t>
      </w:r>
      <w:r w:rsidR="004255B6" w:rsidRPr="006B0391">
        <w:rPr>
          <w:spacing w:val="-12"/>
          <w:lang w:val="ru-RU"/>
        </w:rPr>
        <w:t xml:space="preserve"> </w:t>
      </w:r>
      <w:r w:rsidR="004255B6" w:rsidRPr="006B0391">
        <w:rPr>
          <w:lang w:val="ru-RU"/>
        </w:rPr>
        <w:t>организации</w:t>
      </w:r>
      <w:r w:rsidR="004255B6" w:rsidRPr="006B0391">
        <w:rPr>
          <w:spacing w:val="-11"/>
          <w:lang w:val="ru-RU"/>
        </w:rPr>
        <w:t xml:space="preserve"> </w:t>
      </w:r>
      <w:r w:rsidR="004255B6" w:rsidRPr="006B0391">
        <w:rPr>
          <w:lang w:val="ru-RU"/>
        </w:rPr>
        <w:t>или</w:t>
      </w:r>
      <w:r w:rsidR="004255B6" w:rsidRPr="006B0391">
        <w:rPr>
          <w:spacing w:val="-12"/>
          <w:lang w:val="ru-RU"/>
        </w:rPr>
        <w:t xml:space="preserve"> </w:t>
      </w:r>
      <w:r w:rsidR="004255B6" w:rsidRPr="006B0391">
        <w:rPr>
          <w:lang w:val="ru-RU"/>
        </w:rPr>
        <w:t>ее</w:t>
      </w:r>
      <w:r w:rsidR="004255B6" w:rsidRPr="006B0391">
        <w:rPr>
          <w:spacing w:val="-12"/>
          <w:lang w:val="ru-RU"/>
        </w:rPr>
        <w:t xml:space="preserve"> </w:t>
      </w:r>
      <w:r w:rsidR="004255B6" w:rsidRPr="006B0391">
        <w:rPr>
          <w:lang w:val="ru-RU"/>
        </w:rPr>
        <w:t>персоналом,</w:t>
      </w:r>
      <w:r w:rsidR="004255B6" w:rsidRPr="006B0391">
        <w:rPr>
          <w:spacing w:val="-13"/>
          <w:lang w:val="ru-RU"/>
        </w:rPr>
        <w:t xml:space="preserve"> </w:t>
      </w:r>
      <w:r w:rsidR="004255B6" w:rsidRPr="006B0391">
        <w:rPr>
          <w:lang w:val="ru-RU"/>
        </w:rPr>
        <w:t>Фондом</w:t>
      </w:r>
      <w:r w:rsidR="004255B6" w:rsidRPr="006B0391">
        <w:rPr>
          <w:spacing w:val="-12"/>
          <w:lang w:val="ru-RU"/>
        </w:rPr>
        <w:t xml:space="preserve"> </w:t>
      </w:r>
      <w:r w:rsidR="004255B6" w:rsidRPr="006B0391">
        <w:rPr>
          <w:lang w:val="ru-RU"/>
        </w:rPr>
        <w:t>или</w:t>
      </w:r>
      <w:r w:rsidR="004255B6" w:rsidRPr="006B0391">
        <w:rPr>
          <w:spacing w:val="-12"/>
          <w:lang w:val="ru-RU"/>
        </w:rPr>
        <w:t xml:space="preserve"> </w:t>
      </w:r>
      <w:r w:rsidR="004255B6" w:rsidRPr="006B0391">
        <w:rPr>
          <w:lang w:val="ru-RU"/>
        </w:rPr>
        <w:t>его</w:t>
      </w:r>
      <w:r w:rsidR="004255B6" w:rsidRPr="006B0391">
        <w:rPr>
          <w:spacing w:val="-12"/>
          <w:lang w:val="ru-RU"/>
        </w:rPr>
        <w:t xml:space="preserve"> </w:t>
      </w:r>
      <w:r w:rsidR="004255B6" w:rsidRPr="006B0391">
        <w:rPr>
          <w:lang w:val="ru-RU"/>
        </w:rPr>
        <w:t>персоналом</w:t>
      </w:r>
      <w:r w:rsidR="004255B6" w:rsidRPr="006B0391">
        <w:rPr>
          <w:spacing w:val="-10"/>
          <w:lang w:val="ru-RU"/>
        </w:rPr>
        <w:t xml:space="preserve"> </w:t>
      </w:r>
      <w:r w:rsidR="004255B6" w:rsidRPr="006B0391">
        <w:rPr>
          <w:lang w:val="ru-RU"/>
        </w:rPr>
        <w:t>или</w:t>
      </w:r>
      <w:r w:rsidR="004255B6" w:rsidRPr="006B0391">
        <w:rPr>
          <w:spacing w:val="-12"/>
          <w:lang w:val="ru-RU"/>
        </w:rPr>
        <w:t xml:space="preserve"> </w:t>
      </w:r>
      <w:r w:rsidR="004255B6" w:rsidRPr="006B0391">
        <w:rPr>
          <w:lang w:val="ru-RU"/>
        </w:rPr>
        <w:t xml:space="preserve">любым другим лицом, которое принимал или мог участвовать прямо или косвенно в любой </w:t>
      </w:r>
      <w:r w:rsidR="004255B6" w:rsidRPr="006B0391">
        <w:rPr>
          <w:spacing w:val="-2"/>
          <w:lang w:val="ru-RU"/>
        </w:rPr>
        <w:t>части</w:t>
      </w:r>
      <w:r w:rsidR="004255B6" w:rsidRPr="006B0391">
        <w:rPr>
          <w:spacing w:val="-8"/>
          <w:lang w:val="ru-RU"/>
        </w:rPr>
        <w:t xml:space="preserve"> </w:t>
      </w:r>
      <w:r w:rsidR="004255B6" w:rsidRPr="006B0391">
        <w:rPr>
          <w:spacing w:val="-2"/>
          <w:lang w:val="ru-RU"/>
        </w:rPr>
        <w:t>(</w:t>
      </w:r>
      <w:proofErr w:type="spellStart"/>
      <w:r w:rsidR="004255B6" w:rsidRPr="006B0391">
        <w:rPr>
          <w:spacing w:val="-2"/>
        </w:rPr>
        <w:t>i</w:t>
      </w:r>
      <w:proofErr w:type="spellEnd"/>
      <w:r w:rsidR="004255B6" w:rsidRPr="006B0391">
        <w:rPr>
          <w:spacing w:val="-2"/>
          <w:lang w:val="ru-RU"/>
        </w:rPr>
        <w:t>)</w:t>
      </w:r>
      <w:r w:rsidR="004255B6" w:rsidRPr="006B0391">
        <w:rPr>
          <w:spacing w:val="-6"/>
          <w:lang w:val="ru-RU"/>
        </w:rPr>
        <w:t xml:space="preserve"> </w:t>
      </w:r>
      <w:r w:rsidR="004255B6" w:rsidRPr="006B0391">
        <w:rPr>
          <w:spacing w:val="-2"/>
          <w:lang w:val="ru-RU"/>
        </w:rPr>
        <w:t>подготовки</w:t>
      </w:r>
      <w:r w:rsidR="004255B6" w:rsidRPr="006B0391">
        <w:rPr>
          <w:spacing w:val="-8"/>
          <w:lang w:val="ru-RU"/>
        </w:rPr>
        <w:t xml:space="preserve"> </w:t>
      </w:r>
      <w:r w:rsidR="004255B6" w:rsidRPr="006B0391">
        <w:rPr>
          <w:spacing w:val="-2"/>
          <w:lang w:val="ru-RU"/>
        </w:rPr>
        <w:t>тендерной</w:t>
      </w:r>
      <w:r w:rsidR="004255B6" w:rsidRPr="006B0391">
        <w:rPr>
          <w:spacing w:val="-8"/>
          <w:lang w:val="ru-RU"/>
        </w:rPr>
        <w:t xml:space="preserve"> </w:t>
      </w:r>
      <w:r w:rsidR="004255B6" w:rsidRPr="006B0391">
        <w:rPr>
          <w:spacing w:val="-2"/>
          <w:lang w:val="ru-RU"/>
        </w:rPr>
        <w:t>документации,</w:t>
      </w:r>
      <w:r w:rsidR="004255B6" w:rsidRPr="006B0391">
        <w:rPr>
          <w:spacing w:val="-8"/>
          <w:lang w:val="ru-RU"/>
        </w:rPr>
        <w:t xml:space="preserve"> </w:t>
      </w:r>
      <w:r w:rsidR="004255B6" w:rsidRPr="006B0391">
        <w:rPr>
          <w:spacing w:val="-2"/>
          <w:lang w:val="ru-RU"/>
        </w:rPr>
        <w:t>(</w:t>
      </w:r>
      <w:r w:rsidR="004255B6" w:rsidRPr="006B0391">
        <w:rPr>
          <w:spacing w:val="-2"/>
        </w:rPr>
        <w:t>ii</w:t>
      </w:r>
      <w:r w:rsidR="004255B6" w:rsidRPr="006B0391">
        <w:rPr>
          <w:spacing w:val="-2"/>
          <w:lang w:val="ru-RU"/>
        </w:rPr>
        <w:t>)</w:t>
      </w:r>
      <w:r w:rsidR="004255B6" w:rsidRPr="006B0391">
        <w:rPr>
          <w:spacing w:val="-6"/>
          <w:lang w:val="ru-RU"/>
        </w:rPr>
        <w:t xml:space="preserve"> </w:t>
      </w:r>
      <w:r w:rsidR="004255B6" w:rsidRPr="006B0391">
        <w:rPr>
          <w:spacing w:val="-2"/>
          <w:lang w:val="ru-RU"/>
        </w:rPr>
        <w:t>процесса</w:t>
      </w:r>
      <w:r w:rsidR="004255B6" w:rsidRPr="006B0391">
        <w:rPr>
          <w:spacing w:val="-7"/>
          <w:lang w:val="ru-RU"/>
        </w:rPr>
        <w:t xml:space="preserve"> </w:t>
      </w:r>
      <w:r w:rsidR="004255B6" w:rsidRPr="006B0391">
        <w:rPr>
          <w:spacing w:val="-2"/>
          <w:lang w:val="ru-RU"/>
        </w:rPr>
        <w:t>отбора</w:t>
      </w:r>
      <w:r w:rsidR="004255B6" w:rsidRPr="006B0391">
        <w:rPr>
          <w:spacing w:val="-7"/>
          <w:lang w:val="ru-RU"/>
        </w:rPr>
        <w:t xml:space="preserve"> </w:t>
      </w:r>
      <w:r w:rsidR="004255B6" w:rsidRPr="006B0391">
        <w:rPr>
          <w:spacing w:val="-2"/>
          <w:lang w:val="ru-RU"/>
        </w:rPr>
        <w:t>для</w:t>
      </w:r>
      <w:r w:rsidR="004255B6" w:rsidRPr="006B0391">
        <w:rPr>
          <w:spacing w:val="-10"/>
          <w:lang w:val="ru-RU"/>
        </w:rPr>
        <w:t xml:space="preserve"> </w:t>
      </w:r>
      <w:r w:rsidR="004255B6" w:rsidRPr="006B0391">
        <w:rPr>
          <w:spacing w:val="-2"/>
          <w:lang w:val="ru-RU"/>
        </w:rPr>
        <w:t>этой</w:t>
      </w:r>
      <w:r w:rsidR="004255B6" w:rsidRPr="006B0391">
        <w:rPr>
          <w:spacing w:val="-8"/>
          <w:lang w:val="ru-RU"/>
        </w:rPr>
        <w:t xml:space="preserve"> </w:t>
      </w:r>
      <w:r w:rsidR="004255B6" w:rsidRPr="006B0391">
        <w:rPr>
          <w:spacing w:val="-2"/>
          <w:lang w:val="ru-RU"/>
        </w:rPr>
        <w:t>закупки</w:t>
      </w:r>
      <w:r w:rsidR="004255B6" w:rsidRPr="006B0391">
        <w:rPr>
          <w:spacing w:val="-8"/>
          <w:lang w:val="ru-RU"/>
        </w:rPr>
        <w:t xml:space="preserve"> </w:t>
      </w:r>
      <w:r w:rsidR="004255B6" w:rsidRPr="006B0391">
        <w:rPr>
          <w:spacing w:val="-2"/>
          <w:lang w:val="ru-RU"/>
        </w:rPr>
        <w:t>или</w:t>
      </w:r>
    </w:p>
    <w:p w14:paraId="37166EA7" w14:textId="77777777" w:rsidR="004255B6" w:rsidRPr="006B0391" w:rsidRDefault="004255B6" w:rsidP="004255B6">
      <w:pPr>
        <w:pStyle w:val="aff"/>
        <w:spacing w:after="0"/>
        <w:ind w:left="1322" w:right="531"/>
        <w:rPr>
          <w:lang w:val="ru-RU"/>
        </w:rPr>
      </w:pPr>
      <w:r w:rsidRPr="006B0391">
        <w:rPr>
          <w:lang w:val="ru-RU"/>
        </w:rPr>
        <w:t>(</w:t>
      </w:r>
      <w:r w:rsidRPr="006B0391">
        <w:t>iii</w:t>
      </w:r>
      <w:r w:rsidRPr="006B0391">
        <w:rPr>
          <w:lang w:val="ru-RU"/>
        </w:rPr>
        <w:t>) исполнения контракта, за исключением фактических, потенциальных или обоснованных конфликтов, возникающих вследствие этих отношений, которые были разрешены непосредственно Фондом в письменной форме.</w:t>
      </w:r>
    </w:p>
    <w:p w14:paraId="632BBA3D" w14:textId="77777777" w:rsidR="000E2EB8" w:rsidRPr="006B0391" w:rsidRDefault="000E2EB8" w:rsidP="004255B6">
      <w:pPr>
        <w:pStyle w:val="aff"/>
        <w:spacing w:after="0"/>
        <w:ind w:left="1322" w:right="531"/>
        <w:rPr>
          <w:lang w:val="ru-RU"/>
        </w:rPr>
      </w:pPr>
    </w:p>
    <w:p w14:paraId="334C9082" w14:textId="77777777" w:rsidR="004255B6" w:rsidRPr="006B0391" w:rsidRDefault="004255B6">
      <w:pPr>
        <w:pStyle w:val="af6"/>
        <w:widowControl w:val="0"/>
        <w:numPr>
          <w:ilvl w:val="1"/>
          <w:numId w:val="35"/>
        </w:numPr>
        <w:tabs>
          <w:tab w:val="left" w:pos="1322"/>
        </w:tabs>
        <w:autoSpaceDE w:val="0"/>
        <w:autoSpaceDN w:val="0"/>
        <w:ind w:hanging="424"/>
        <w:rPr>
          <w:lang w:val="ru-RU"/>
        </w:rPr>
      </w:pPr>
      <w:r w:rsidRPr="006B0391">
        <w:rPr>
          <w:lang w:val="ru-RU"/>
        </w:rPr>
        <w:t>[заполняется</w:t>
      </w:r>
      <w:r w:rsidRPr="006B0391">
        <w:rPr>
          <w:spacing w:val="-11"/>
          <w:lang w:val="ru-RU"/>
        </w:rPr>
        <w:t xml:space="preserve"> </w:t>
      </w:r>
      <w:r w:rsidRPr="006B0391">
        <w:rPr>
          <w:lang w:val="ru-RU"/>
        </w:rPr>
        <w:t>только</w:t>
      </w:r>
      <w:r w:rsidRPr="006B0391">
        <w:rPr>
          <w:spacing w:val="-7"/>
          <w:lang w:val="ru-RU"/>
        </w:rPr>
        <w:t xml:space="preserve"> </w:t>
      </w:r>
      <w:r w:rsidRPr="006B0391">
        <w:rPr>
          <w:lang w:val="ru-RU"/>
        </w:rPr>
        <w:t>если</w:t>
      </w:r>
      <w:r w:rsidRPr="006B0391">
        <w:rPr>
          <w:spacing w:val="-8"/>
          <w:lang w:val="ru-RU"/>
        </w:rPr>
        <w:t xml:space="preserve"> </w:t>
      </w:r>
      <w:r w:rsidRPr="006B0391">
        <w:rPr>
          <w:lang w:val="ru-RU"/>
        </w:rPr>
        <w:t>не</w:t>
      </w:r>
      <w:r w:rsidRPr="006B0391">
        <w:rPr>
          <w:spacing w:val="-8"/>
          <w:lang w:val="ru-RU"/>
        </w:rPr>
        <w:t xml:space="preserve"> </w:t>
      </w:r>
      <w:r w:rsidRPr="006B0391">
        <w:rPr>
          <w:lang w:val="ru-RU"/>
        </w:rPr>
        <w:t>проверены</w:t>
      </w:r>
      <w:r w:rsidRPr="006B0391">
        <w:rPr>
          <w:spacing w:val="-8"/>
          <w:lang w:val="ru-RU"/>
        </w:rPr>
        <w:t xml:space="preserve"> </w:t>
      </w:r>
      <w:r w:rsidRPr="006B0391">
        <w:rPr>
          <w:lang w:val="ru-RU"/>
        </w:rPr>
        <w:t>предыдущие</w:t>
      </w:r>
      <w:r w:rsidRPr="006B0391">
        <w:rPr>
          <w:spacing w:val="-8"/>
          <w:lang w:val="ru-RU"/>
        </w:rPr>
        <w:t xml:space="preserve"> </w:t>
      </w:r>
      <w:r w:rsidRPr="006B0391">
        <w:rPr>
          <w:spacing w:val="-2"/>
          <w:lang w:val="ru-RU"/>
        </w:rPr>
        <w:t>пункты]</w:t>
      </w:r>
    </w:p>
    <w:p w14:paraId="1B50A5E4" w14:textId="77777777" w:rsidR="004255B6" w:rsidRPr="006B0391" w:rsidRDefault="004255B6" w:rsidP="004255B6">
      <w:pPr>
        <w:pStyle w:val="aff"/>
        <w:spacing w:after="0"/>
        <w:ind w:left="1320" w:right="531"/>
        <w:rPr>
          <w:lang w:val="ru-RU"/>
        </w:rPr>
      </w:pPr>
      <w:r w:rsidRPr="006B0391">
        <w:rPr>
          <w:lang w:val="ru-RU"/>
        </w:rPr>
        <w:t>Участник торгов заявляет о следующих фактических, потенциальных или разумно предполагаемых конфликтах интересов, которые могут повлиять или могут быть разумно восприняты другими как влияющие на беспристрастность в любом вопросе, имеющем отношение к процессу закупок, включая процесс отбора и исполнение контракта,</w:t>
      </w:r>
      <w:r w:rsidRPr="006B0391">
        <w:rPr>
          <w:spacing w:val="-6"/>
          <w:lang w:val="ru-RU"/>
        </w:rPr>
        <w:t xml:space="preserve"> </w:t>
      </w:r>
      <w:r w:rsidRPr="006B0391">
        <w:rPr>
          <w:lang w:val="ru-RU"/>
        </w:rPr>
        <w:t>с</w:t>
      </w:r>
      <w:r w:rsidRPr="006B0391">
        <w:rPr>
          <w:spacing w:val="-8"/>
          <w:lang w:val="ru-RU"/>
        </w:rPr>
        <w:t xml:space="preserve"> </w:t>
      </w:r>
      <w:r w:rsidRPr="006B0391">
        <w:rPr>
          <w:lang w:val="ru-RU"/>
        </w:rPr>
        <w:t>пониманием</w:t>
      </w:r>
      <w:r w:rsidRPr="006B0391">
        <w:rPr>
          <w:spacing w:val="-7"/>
          <w:lang w:val="ru-RU"/>
        </w:rPr>
        <w:t xml:space="preserve"> </w:t>
      </w:r>
      <w:r w:rsidRPr="006B0391">
        <w:rPr>
          <w:lang w:val="ru-RU"/>
        </w:rPr>
        <w:t>и</w:t>
      </w:r>
      <w:r w:rsidRPr="006B0391">
        <w:rPr>
          <w:spacing w:val="-7"/>
          <w:lang w:val="ru-RU"/>
        </w:rPr>
        <w:t xml:space="preserve"> </w:t>
      </w:r>
      <w:r w:rsidRPr="006B0391">
        <w:rPr>
          <w:lang w:val="ru-RU"/>
        </w:rPr>
        <w:t>принятием</w:t>
      </w:r>
      <w:r w:rsidRPr="006B0391">
        <w:rPr>
          <w:spacing w:val="-7"/>
          <w:lang w:val="ru-RU"/>
        </w:rPr>
        <w:t xml:space="preserve"> </w:t>
      </w:r>
      <w:r w:rsidRPr="006B0391">
        <w:rPr>
          <w:lang w:val="ru-RU"/>
        </w:rPr>
        <w:t>того,</w:t>
      </w:r>
      <w:r w:rsidRPr="006B0391">
        <w:rPr>
          <w:spacing w:val="-7"/>
          <w:lang w:val="ru-RU"/>
        </w:rPr>
        <w:t xml:space="preserve"> </w:t>
      </w:r>
      <w:r w:rsidRPr="006B0391">
        <w:rPr>
          <w:lang w:val="ru-RU"/>
        </w:rPr>
        <w:t>что</w:t>
      </w:r>
      <w:r w:rsidRPr="006B0391">
        <w:rPr>
          <w:spacing w:val="-9"/>
          <w:lang w:val="ru-RU"/>
        </w:rPr>
        <w:t xml:space="preserve"> </w:t>
      </w:r>
      <w:r w:rsidRPr="006B0391">
        <w:rPr>
          <w:lang w:val="ru-RU"/>
        </w:rPr>
        <w:t>любые</w:t>
      </w:r>
      <w:r w:rsidRPr="006B0391">
        <w:rPr>
          <w:spacing w:val="-9"/>
          <w:lang w:val="ru-RU"/>
        </w:rPr>
        <w:t xml:space="preserve"> </w:t>
      </w:r>
      <w:r w:rsidRPr="006B0391">
        <w:rPr>
          <w:lang w:val="ru-RU"/>
        </w:rPr>
        <w:t>действия</w:t>
      </w:r>
      <w:r w:rsidRPr="006B0391">
        <w:rPr>
          <w:spacing w:val="-8"/>
          <w:lang w:val="ru-RU"/>
        </w:rPr>
        <w:t xml:space="preserve"> </w:t>
      </w:r>
      <w:r w:rsidRPr="006B0391">
        <w:rPr>
          <w:lang w:val="ru-RU"/>
        </w:rPr>
        <w:t>в</w:t>
      </w:r>
      <w:r w:rsidRPr="006B0391">
        <w:rPr>
          <w:spacing w:val="-6"/>
          <w:lang w:val="ru-RU"/>
        </w:rPr>
        <w:t xml:space="preserve"> </w:t>
      </w:r>
      <w:r w:rsidRPr="006B0391">
        <w:rPr>
          <w:lang w:val="ru-RU"/>
        </w:rPr>
        <w:t>связи</w:t>
      </w:r>
      <w:r w:rsidRPr="006B0391">
        <w:rPr>
          <w:spacing w:val="-7"/>
          <w:lang w:val="ru-RU"/>
        </w:rPr>
        <w:t xml:space="preserve"> </w:t>
      </w:r>
      <w:r w:rsidRPr="006B0391">
        <w:rPr>
          <w:lang w:val="ru-RU"/>
        </w:rPr>
        <w:t>с</w:t>
      </w:r>
      <w:r w:rsidRPr="006B0391">
        <w:rPr>
          <w:spacing w:val="-7"/>
          <w:lang w:val="ru-RU"/>
        </w:rPr>
        <w:t xml:space="preserve"> </w:t>
      </w:r>
      <w:r w:rsidRPr="006B0391">
        <w:rPr>
          <w:lang w:val="ru-RU"/>
        </w:rPr>
        <w:t>раскрытием этой информации будут полностью зависеть от усмотрения Фонда:</w:t>
      </w:r>
    </w:p>
    <w:p w14:paraId="7FF8ED6C" w14:textId="77777777" w:rsidR="004255B6" w:rsidRPr="006B0391" w:rsidRDefault="004255B6" w:rsidP="004255B6">
      <w:pPr>
        <w:ind w:left="1320" w:right="534"/>
        <w:jc w:val="both"/>
        <w:rPr>
          <w:lang w:val="ru-RU"/>
        </w:rPr>
      </w:pPr>
      <w:r w:rsidRPr="006B0391">
        <w:rPr>
          <w:lang w:val="ru-RU"/>
        </w:rPr>
        <w:t xml:space="preserve">[подробно опишите любые фактические, потенциальные или обоснованно предполагаемые конфликты интересов, включая их характер и персонал, собственника (владельцев), агентов, </w:t>
      </w:r>
      <w:proofErr w:type="spellStart"/>
      <w:r w:rsidRPr="006B0391">
        <w:rPr>
          <w:lang w:val="ru-RU"/>
        </w:rPr>
        <w:t>суб</w:t>
      </w:r>
      <w:proofErr w:type="spellEnd"/>
      <w:r w:rsidRPr="006B0391">
        <w:rPr>
          <w:lang w:val="ru-RU"/>
        </w:rPr>
        <w:t>-консультантов, субподрядчиков, консорциумов или партнеров по совместному предприятию</w:t>
      </w:r>
    </w:p>
    <w:p w14:paraId="292BF824" w14:textId="77777777" w:rsidR="000E2EB8" w:rsidRPr="006B0391" w:rsidRDefault="000E2EB8" w:rsidP="004255B6">
      <w:pPr>
        <w:ind w:left="1320" w:right="534"/>
        <w:jc w:val="both"/>
        <w:rPr>
          <w:lang w:val="ru-RU"/>
        </w:rPr>
      </w:pPr>
    </w:p>
    <w:p w14:paraId="3FF3AD71" w14:textId="65AD3774" w:rsidR="004255B6" w:rsidRPr="006B0391" w:rsidRDefault="004255B6">
      <w:pPr>
        <w:pStyle w:val="af6"/>
        <w:widowControl w:val="0"/>
        <w:numPr>
          <w:ilvl w:val="0"/>
          <w:numId w:val="35"/>
        </w:numPr>
        <w:tabs>
          <w:tab w:val="left" w:pos="1320"/>
          <w:tab w:val="left" w:pos="1322"/>
        </w:tabs>
        <w:autoSpaceDE w:val="0"/>
        <w:autoSpaceDN w:val="0"/>
        <w:ind w:left="851" w:right="530" w:firstLine="0"/>
        <w:jc w:val="both"/>
        <w:rPr>
          <w:lang w:val="ru-RU"/>
        </w:rPr>
      </w:pPr>
      <w:r w:rsidRPr="006B0391">
        <w:rPr>
          <w:lang w:val="ru-RU"/>
        </w:rPr>
        <w:t xml:space="preserve">Участник торгов удостоверяет, что в связи с настоящим процессом торгов </w:t>
      </w:r>
      <w:r w:rsidRPr="006B0391">
        <w:rPr>
          <w:b/>
          <w:lang w:val="ru-RU"/>
        </w:rPr>
        <w:t xml:space="preserve">НЕ </w:t>
      </w:r>
      <w:r w:rsidRPr="006B0391">
        <w:rPr>
          <w:lang w:val="ru-RU"/>
        </w:rPr>
        <w:t>было произведено выплат, вознаграждений, комиссионных, подарков или что-либо другое, представляющее ценность, или не было произведено обмена или выплат.</w:t>
      </w:r>
    </w:p>
    <w:p w14:paraId="02518EB6" w14:textId="77777777" w:rsidR="004255B6" w:rsidRPr="006B0391" w:rsidRDefault="004255B6" w:rsidP="004255B6">
      <w:pPr>
        <w:pStyle w:val="4"/>
        <w:tabs>
          <w:tab w:val="left" w:pos="851"/>
          <w:tab w:val="left" w:pos="1418"/>
        </w:tabs>
        <w:spacing w:before="0" w:after="0"/>
        <w:ind w:left="851"/>
        <w:rPr>
          <w:rFonts w:ascii="Microsoft Sans Serif" w:hAnsi="Microsoft Sans Serif" w:cs="Microsoft Sans Serif"/>
        </w:rPr>
      </w:pPr>
      <w:r w:rsidRPr="006B0391">
        <w:rPr>
          <w:rFonts w:ascii="Microsoft Sans Serif" w:hAnsi="Microsoft Sans Serif" w:cs="Microsoft Sans Serif"/>
          <w:spacing w:val="-5"/>
        </w:rPr>
        <w:t>ИЛИ</w:t>
      </w:r>
    </w:p>
    <w:p w14:paraId="13A4C70A" w14:textId="77777777" w:rsidR="004255B6" w:rsidRPr="006B0391" w:rsidRDefault="004255B6">
      <w:pPr>
        <w:pStyle w:val="af6"/>
        <w:widowControl w:val="0"/>
        <w:numPr>
          <w:ilvl w:val="0"/>
          <w:numId w:val="35"/>
        </w:numPr>
        <w:tabs>
          <w:tab w:val="left" w:pos="666"/>
          <w:tab w:val="left" w:pos="1418"/>
        </w:tabs>
        <w:autoSpaceDE w:val="0"/>
        <w:autoSpaceDN w:val="0"/>
        <w:ind w:left="851" w:firstLine="0"/>
        <w:rPr>
          <w:lang w:val="ru-RU"/>
        </w:rPr>
      </w:pPr>
      <w:r w:rsidRPr="006B0391">
        <w:rPr>
          <w:lang w:val="ru-RU"/>
        </w:rPr>
        <w:t>[Заполняется</w:t>
      </w:r>
      <w:r w:rsidRPr="006B0391">
        <w:rPr>
          <w:spacing w:val="-10"/>
          <w:lang w:val="ru-RU"/>
        </w:rPr>
        <w:t xml:space="preserve"> </w:t>
      </w:r>
      <w:r w:rsidRPr="006B0391">
        <w:rPr>
          <w:lang w:val="ru-RU"/>
        </w:rPr>
        <w:t>только</w:t>
      </w:r>
      <w:r w:rsidRPr="006B0391">
        <w:rPr>
          <w:spacing w:val="-7"/>
          <w:lang w:val="ru-RU"/>
        </w:rPr>
        <w:t xml:space="preserve"> </w:t>
      </w:r>
      <w:r w:rsidRPr="006B0391">
        <w:rPr>
          <w:lang w:val="ru-RU"/>
        </w:rPr>
        <w:t>если</w:t>
      </w:r>
      <w:r w:rsidRPr="006B0391">
        <w:rPr>
          <w:spacing w:val="-8"/>
          <w:lang w:val="ru-RU"/>
        </w:rPr>
        <w:t xml:space="preserve"> </w:t>
      </w:r>
      <w:r w:rsidRPr="006B0391">
        <w:rPr>
          <w:lang w:val="ru-RU"/>
        </w:rPr>
        <w:t>не</w:t>
      </w:r>
      <w:r w:rsidRPr="006B0391">
        <w:rPr>
          <w:spacing w:val="-7"/>
          <w:lang w:val="ru-RU"/>
        </w:rPr>
        <w:t xml:space="preserve"> </w:t>
      </w:r>
      <w:r w:rsidRPr="006B0391">
        <w:rPr>
          <w:lang w:val="ru-RU"/>
        </w:rPr>
        <w:t>проверен</w:t>
      </w:r>
      <w:r w:rsidRPr="006B0391">
        <w:rPr>
          <w:spacing w:val="-8"/>
          <w:lang w:val="ru-RU"/>
        </w:rPr>
        <w:t xml:space="preserve"> </w:t>
      </w:r>
      <w:r w:rsidRPr="006B0391">
        <w:rPr>
          <w:lang w:val="ru-RU"/>
        </w:rPr>
        <w:t>предыдущий</w:t>
      </w:r>
      <w:r w:rsidRPr="006B0391">
        <w:rPr>
          <w:spacing w:val="-7"/>
          <w:lang w:val="ru-RU"/>
        </w:rPr>
        <w:t xml:space="preserve"> </w:t>
      </w:r>
      <w:r w:rsidRPr="006B0391">
        <w:rPr>
          <w:spacing w:val="-2"/>
          <w:lang w:val="ru-RU"/>
        </w:rPr>
        <w:t>пункт]</w:t>
      </w:r>
    </w:p>
    <w:p w14:paraId="3374848E" w14:textId="77777777" w:rsidR="004255B6" w:rsidRPr="006B0391" w:rsidRDefault="004255B6" w:rsidP="004255B6">
      <w:pPr>
        <w:pStyle w:val="aff"/>
        <w:tabs>
          <w:tab w:val="left" w:pos="1418"/>
        </w:tabs>
        <w:spacing w:after="0"/>
        <w:ind w:left="851" w:right="532"/>
        <w:rPr>
          <w:lang w:val="ru-RU"/>
        </w:rPr>
      </w:pPr>
      <w:r w:rsidRPr="006B0391">
        <w:rPr>
          <w:lang w:val="ru-RU"/>
        </w:rPr>
        <w:t>Участник торгов заявляет, что в связи с настоящим процессом торгов были произведены следующие выплаты, вознаграждения, комиссионные, подарки или что-либо другое, имеющее ценность, были произведены обмены или выплаты:</w:t>
      </w:r>
    </w:p>
    <w:p w14:paraId="0D806906" w14:textId="77777777" w:rsidR="004255B6" w:rsidRPr="006B0391" w:rsidRDefault="004255B6" w:rsidP="004255B6">
      <w:pPr>
        <w:pStyle w:val="aff"/>
        <w:tabs>
          <w:tab w:val="left" w:pos="1418"/>
        </w:tabs>
        <w:spacing w:after="0"/>
        <w:ind w:left="851" w:right="532"/>
        <w:rPr>
          <w:lang w:val="ru-RU"/>
        </w:rPr>
      </w:pPr>
    </w:p>
    <w:p w14:paraId="58C62468" w14:textId="77777777" w:rsidR="004255B6" w:rsidRPr="006B0391" w:rsidRDefault="004255B6">
      <w:pPr>
        <w:pStyle w:val="af6"/>
        <w:widowControl w:val="0"/>
        <w:numPr>
          <w:ilvl w:val="0"/>
          <w:numId w:val="34"/>
        </w:numPr>
        <w:tabs>
          <w:tab w:val="left" w:pos="1027"/>
          <w:tab w:val="left" w:pos="1418"/>
        </w:tabs>
        <w:autoSpaceDE w:val="0"/>
        <w:autoSpaceDN w:val="0"/>
        <w:ind w:left="851" w:firstLine="0"/>
        <w:rPr>
          <w:lang w:val="ru-RU"/>
        </w:rPr>
      </w:pPr>
      <w:r w:rsidRPr="006B0391">
        <w:rPr>
          <w:lang w:val="ru-RU"/>
        </w:rPr>
        <w:t>[Имя</w:t>
      </w:r>
      <w:r w:rsidRPr="006B0391">
        <w:rPr>
          <w:spacing w:val="-7"/>
          <w:lang w:val="ru-RU"/>
        </w:rPr>
        <w:t xml:space="preserve"> </w:t>
      </w:r>
      <w:r w:rsidRPr="006B0391">
        <w:rPr>
          <w:spacing w:val="-2"/>
          <w:lang w:val="ru-RU"/>
        </w:rPr>
        <w:t>получателя/адрес/дата/причина/сумма]</w:t>
      </w:r>
    </w:p>
    <w:p w14:paraId="27D3CE01" w14:textId="77777777" w:rsidR="004255B6" w:rsidRPr="006B0391" w:rsidRDefault="004255B6">
      <w:pPr>
        <w:pStyle w:val="af6"/>
        <w:widowControl w:val="0"/>
        <w:numPr>
          <w:ilvl w:val="0"/>
          <w:numId w:val="34"/>
        </w:numPr>
        <w:tabs>
          <w:tab w:val="left" w:pos="1027"/>
          <w:tab w:val="left" w:pos="1418"/>
        </w:tabs>
        <w:autoSpaceDE w:val="0"/>
        <w:autoSpaceDN w:val="0"/>
        <w:ind w:left="851" w:firstLine="0"/>
        <w:rPr>
          <w:lang w:val="ru-RU"/>
        </w:rPr>
      </w:pPr>
      <w:r w:rsidRPr="006B0391">
        <w:rPr>
          <w:lang w:val="ru-RU"/>
        </w:rPr>
        <w:t>[Имя</w:t>
      </w:r>
      <w:r w:rsidRPr="006B0391">
        <w:rPr>
          <w:spacing w:val="-7"/>
          <w:lang w:val="ru-RU"/>
        </w:rPr>
        <w:t xml:space="preserve"> </w:t>
      </w:r>
      <w:r w:rsidRPr="006B0391">
        <w:rPr>
          <w:spacing w:val="-2"/>
          <w:lang w:val="ru-RU"/>
        </w:rPr>
        <w:t>получателя/адрес/дата/причина/сумма]</w:t>
      </w:r>
    </w:p>
    <w:p w14:paraId="6B1E29A2" w14:textId="45BBFDBE" w:rsidR="004255B6" w:rsidRPr="006B0391" w:rsidRDefault="004255B6">
      <w:pPr>
        <w:pStyle w:val="af6"/>
        <w:widowControl w:val="0"/>
        <w:numPr>
          <w:ilvl w:val="0"/>
          <w:numId w:val="34"/>
        </w:numPr>
        <w:tabs>
          <w:tab w:val="left" w:pos="1027"/>
        </w:tabs>
        <w:autoSpaceDE w:val="0"/>
        <w:autoSpaceDN w:val="0"/>
        <w:ind w:left="851" w:firstLine="0"/>
        <w:rPr>
          <w:lang w:val="ru-RU"/>
        </w:rPr>
      </w:pPr>
      <w:r w:rsidRPr="006B0391">
        <w:rPr>
          <w:lang w:val="ru-RU"/>
        </w:rPr>
        <w:t>[Имя</w:t>
      </w:r>
      <w:r w:rsidRPr="006B0391">
        <w:rPr>
          <w:spacing w:val="-7"/>
          <w:lang w:val="ru-RU"/>
        </w:rPr>
        <w:t xml:space="preserve"> </w:t>
      </w:r>
      <w:r w:rsidRPr="006B0391">
        <w:rPr>
          <w:spacing w:val="-2"/>
          <w:lang w:val="ru-RU"/>
        </w:rPr>
        <w:t>получателя/адрес/дата/причина/сумма]</w:t>
      </w:r>
    </w:p>
    <w:p w14:paraId="7AE15064" w14:textId="77777777" w:rsidR="004255B6" w:rsidRPr="006B0391" w:rsidRDefault="004255B6" w:rsidP="004255B6">
      <w:pPr>
        <w:pStyle w:val="af6"/>
        <w:widowControl w:val="0"/>
        <w:tabs>
          <w:tab w:val="left" w:pos="1027"/>
        </w:tabs>
        <w:autoSpaceDE w:val="0"/>
        <w:autoSpaceDN w:val="0"/>
        <w:ind w:left="851"/>
        <w:rPr>
          <w:lang w:val="ru-RU"/>
        </w:rPr>
      </w:pPr>
    </w:p>
    <w:p w14:paraId="1AA19548" w14:textId="23DDF90A" w:rsidR="004255B6" w:rsidRPr="006B0391" w:rsidRDefault="004255B6" w:rsidP="004255B6">
      <w:pPr>
        <w:pStyle w:val="aff"/>
        <w:spacing w:before="15"/>
        <w:rPr>
          <w:lang w:val="ru-RU"/>
        </w:rPr>
      </w:pPr>
      <w:r w:rsidRPr="006B0391">
        <w:rPr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FDDCA38" wp14:editId="0AA3A4E8">
                <wp:simplePos x="0" y="0"/>
                <wp:positionH relativeFrom="page">
                  <wp:posOffset>644651</wp:posOffset>
                </wp:positionH>
                <wp:positionV relativeFrom="paragraph">
                  <wp:posOffset>168627</wp:posOffset>
                </wp:positionV>
                <wp:extent cx="1829435" cy="762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435" y="7619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163D22" id="Graphic 33" o:spid="_x0000_s1026" style="position:absolute;margin-left:50.75pt;margin-top:13.3pt;width:144.05pt;height:.6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" path="m1829435,l,,,7619r1829435,l1829435,xe" fillcolor="black" stroked="f">
                <v:path arrowok="t"/>
                <w10:wrap type="topAndBottom" anchorx="page"/>
              </v:shape>
            </w:pict>
          </mc:Fallback>
        </mc:AlternateContent>
      </w:r>
      <w:r w:rsidRPr="006B0391">
        <w:rPr>
          <w:sz w:val="20"/>
          <w:vertAlign w:val="superscript"/>
          <w:lang w:val="ru-RU"/>
        </w:rPr>
        <w:t>5</w:t>
      </w:r>
      <w:r w:rsidRPr="006B0391">
        <w:rPr>
          <w:sz w:val="20"/>
          <w:lang w:val="ru-RU"/>
        </w:rPr>
        <w:t xml:space="preserve"> Соглашение о взаимном лишении прав было заключено Группой Всемирного Банка, Межамериканским банком развития, Африканским банком развития, Азиатским банком развития и Европейским банком реконструкции и развития, дополнительную информацию можно найти на сайте: </w:t>
      </w:r>
      <w:hyperlink r:id="rId13">
        <w:r w:rsidRPr="006B0391">
          <w:rPr>
            <w:sz w:val="20"/>
            <w:u w:val="single" w:color="0000FF"/>
          </w:rPr>
          <w:t>http</w:t>
        </w:r>
        <w:r w:rsidRPr="006B0391">
          <w:rPr>
            <w:sz w:val="20"/>
            <w:u w:val="single" w:color="0000FF"/>
            <w:lang w:val="ru-RU"/>
          </w:rPr>
          <w:t>://</w:t>
        </w:r>
        <w:proofErr w:type="spellStart"/>
        <w:r w:rsidRPr="006B0391">
          <w:rPr>
            <w:sz w:val="20"/>
            <w:u w:val="single" w:color="0000FF"/>
          </w:rPr>
          <w:t>crossdebarment</w:t>
        </w:r>
        <w:proofErr w:type="spellEnd"/>
        <w:r w:rsidRPr="006B0391">
          <w:rPr>
            <w:sz w:val="20"/>
            <w:u w:val="single" w:color="0000FF"/>
            <w:lang w:val="ru-RU"/>
          </w:rPr>
          <w:t>.</w:t>
        </w:r>
        <w:r w:rsidRPr="006B0391">
          <w:rPr>
            <w:sz w:val="20"/>
            <w:u w:val="single" w:color="0000FF"/>
          </w:rPr>
          <w:t>org</w:t>
        </w:r>
        <w:r w:rsidRPr="006B0391">
          <w:rPr>
            <w:sz w:val="20"/>
            <w:u w:val="single" w:color="0000FF"/>
            <w:lang w:val="ru-RU"/>
          </w:rPr>
          <w:t>/</w:t>
        </w:r>
      </w:hyperlink>
    </w:p>
    <w:p w14:paraId="7B9383A2" w14:textId="43E8AA65" w:rsidR="004255B6" w:rsidRPr="006B0391" w:rsidRDefault="004255B6" w:rsidP="004255B6">
      <w:pPr>
        <w:jc w:val="center"/>
        <w:rPr>
          <w:sz w:val="20"/>
          <w:lang w:val="ru-RU"/>
        </w:rPr>
        <w:sectPr w:rsidR="004255B6" w:rsidRPr="006B0391" w:rsidSect="00F5788E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0" w:h="16820"/>
          <w:pgMar w:top="1620" w:right="425" w:bottom="1160" w:left="708" w:header="709" w:footer="0" w:gutter="0"/>
          <w:cols w:space="720"/>
        </w:sectPr>
      </w:pPr>
    </w:p>
    <w:p w14:paraId="3DD05981" w14:textId="77777777" w:rsidR="00E661E4" w:rsidRPr="006B0391" w:rsidRDefault="00E661E4" w:rsidP="00E661E4">
      <w:pPr>
        <w:pStyle w:val="af6"/>
        <w:rPr>
          <w:lang w:val="ru-RU"/>
        </w:rPr>
      </w:pPr>
    </w:p>
    <w:p w14:paraId="7D068127" w14:textId="77777777" w:rsidR="00E661E4" w:rsidRPr="006B0391" w:rsidRDefault="00E661E4" w:rsidP="00E661E4">
      <w:pPr>
        <w:pStyle w:val="af6"/>
        <w:rPr>
          <w:lang w:val="ru-RU"/>
        </w:rPr>
      </w:pPr>
    </w:p>
    <w:p w14:paraId="7D95A675" w14:textId="77777777" w:rsidR="00E661E4" w:rsidRPr="006B0391" w:rsidRDefault="00E661E4" w:rsidP="00E661E4">
      <w:pPr>
        <w:pStyle w:val="af6"/>
        <w:rPr>
          <w:lang w:val="ru-RU"/>
        </w:rPr>
      </w:pPr>
    </w:p>
    <w:p w14:paraId="711FC8EB" w14:textId="77777777" w:rsidR="00E661E4" w:rsidRPr="006B0391" w:rsidRDefault="00E661E4" w:rsidP="00E661E4">
      <w:pPr>
        <w:pStyle w:val="af6"/>
        <w:rPr>
          <w:lang w:val="ru-RU"/>
        </w:rPr>
      </w:pPr>
    </w:p>
    <w:p w14:paraId="38EFC140" w14:textId="296C1E56" w:rsidR="00CF5180" w:rsidRPr="006B0391" w:rsidRDefault="00CF5180" w:rsidP="00CF5180">
      <w:pPr>
        <w:shd w:val="clear" w:color="auto" w:fill="FFFFFF"/>
        <w:spacing w:before="240"/>
        <w:jc w:val="center"/>
        <w:rPr>
          <w:rFonts w:ascii="Times New Roman" w:hAnsi="Times New Roman"/>
          <w:b/>
          <w:iCs/>
          <w:sz w:val="28"/>
          <w:szCs w:val="28"/>
          <w:lang w:val="ru-RU"/>
        </w:rPr>
      </w:pPr>
      <w:r w:rsidRPr="006B0391">
        <w:rPr>
          <w:rFonts w:ascii="Times New Roman" w:hAnsi="Times New Roman"/>
          <w:b/>
          <w:iCs/>
          <w:sz w:val="28"/>
          <w:szCs w:val="28"/>
          <w:lang w:val="ru-RU"/>
        </w:rPr>
        <w:t xml:space="preserve">Инструкция по заполнению формы </w:t>
      </w:r>
      <w:proofErr w:type="spellStart"/>
      <w:r w:rsidRPr="006B0391">
        <w:rPr>
          <w:rFonts w:ascii="Times New Roman" w:hAnsi="Times New Roman"/>
          <w:b/>
          <w:iCs/>
          <w:sz w:val="28"/>
          <w:szCs w:val="28"/>
          <w:lang w:val="ru-RU"/>
        </w:rPr>
        <w:t>самосертификации</w:t>
      </w:r>
      <w:proofErr w:type="spellEnd"/>
    </w:p>
    <w:p w14:paraId="0EC82A4A" w14:textId="77777777" w:rsidR="000E2EB8" w:rsidRPr="006B0391" w:rsidRDefault="000E2EB8" w:rsidP="000E2EB8">
      <w:pPr>
        <w:pStyle w:val="aff"/>
        <w:spacing w:before="243" w:line="244" w:lineRule="auto"/>
        <w:ind w:left="284" w:right="533"/>
        <w:rPr>
          <w:lang w:val="ru-RU"/>
        </w:rPr>
      </w:pPr>
      <w:r w:rsidRPr="006B0391">
        <w:rPr>
          <w:lang w:val="ru-RU"/>
        </w:rPr>
        <w:t>Список Всемирного банка неправомочных фирм/компаний и частных лиц представляет собой базу данных с возможностью поиска, которая при введении имени/названия для поиска показывает страницу с положительными или отрицательными результатами поиска, чтобы документально подтвердить соответствие правомочности.</w:t>
      </w:r>
    </w:p>
    <w:p w14:paraId="300B120E" w14:textId="77777777" w:rsidR="000E2EB8" w:rsidRPr="006B0391" w:rsidRDefault="000E2EB8" w:rsidP="000E2EB8">
      <w:pPr>
        <w:pStyle w:val="4"/>
        <w:spacing w:before="233"/>
        <w:ind w:left="284" w:right="533"/>
        <w:jc w:val="both"/>
        <w:rPr>
          <w:sz w:val="24"/>
          <w:szCs w:val="24"/>
          <w:lang w:val="ru-RU"/>
        </w:rPr>
      </w:pPr>
      <w:r w:rsidRPr="006B0391">
        <w:rPr>
          <w:sz w:val="24"/>
          <w:szCs w:val="24"/>
          <w:lang w:val="ru-RU"/>
        </w:rPr>
        <w:t>Поставщик должен распечатать, поставить дату и прикрепить страницу (страницы) результатов к форме само-подтверждения, которая должна гласить: «никаких соответствующих записей о правомочности не было найдено».</w:t>
      </w:r>
    </w:p>
    <w:p w14:paraId="782C9CCC" w14:textId="08AAA387" w:rsidR="000E2EB8" w:rsidRPr="006B0391" w:rsidRDefault="000E2EB8" w:rsidP="000E2EB8">
      <w:pPr>
        <w:pStyle w:val="aff"/>
        <w:spacing w:before="240" w:line="244" w:lineRule="auto"/>
        <w:ind w:left="284" w:right="530"/>
        <w:rPr>
          <w:lang w:val="ru-RU"/>
        </w:rPr>
      </w:pPr>
      <w:r w:rsidRPr="006B0391">
        <w:rPr>
          <w:lang w:val="ru-RU"/>
        </w:rPr>
        <w:t>Если</w:t>
      </w:r>
      <w:r w:rsidRPr="006B0391">
        <w:rPr>
          <w:spacing w:val="-11"/>
          <w:lang w:val="ru-RU"/>
        </w:rPr>
        <w:t xml:space="preserve"> </w:t>
      </w:r>
      <w:r w:rsidRPr="006B0391">
        <w:rPr>
          <w:lang w:val="ru-RU"/>
        </w:rPr>
        <w:t>(а)</w:t>
      </w:r>
      <w:r w:rsidRPr="006B0391">
        <w:rPr>
          <w:spacing w:val="-9"/>
          <w:lang w:val="ru-RU"/>
        </w:rPr>
        <w:t xml:space="preserve"> </w:t>
      </w:r>
      <w:r w:rsidRPr="006B0391">
        <w:rPr>
          <w:lang w:val="ru-RU"/>
        </w:rPr>
        <w:t>такая</w:t>
      </w:r>
      <w:r w:rsidRPr="006B0391">
        <w:rPr>
          <w:spacing w:val="-10"/>
          <w:lang w:val="ru-RU"/>
        </w:rPr>
        <w:t xml:space="preserve"> </w:t>
      </w:r>
      <w:r w:rsidRPr="006B0391">
        <w:rPr>
          <w:lang w:val="ru-RU"/>
        </w:rPr>
        <w:t>запись(и)</w:t>
      </w:r>
      <w:r w:rsidRPr="006B0391">
        <w:rPr>
          <w:spacing w:val="-9"/>
          <w:lang w:val="ru-RU"/>
        </w:rPr>
        <w:t xml:space="preserve"> </w:t>
      </w:r>
      <w:r w:rsidRPr="006B0391">
        <w:rPr>
          <w:lang w:val="ru-RU"/>
        </w:rPr>
        <w:t>была</w:t>
      </w:r>
      <w:r w:rsidRPr="006B0391">
        <w:rPr>
          <w:spacing w:val="-10"/>
          <w:lang w:val="ru-RU"/>
        </w:rPr>
        <w:t xml:space="preserve"> </w:t>
      </w:r>
      <w:r w:rsidRPr="006B0391">
        <w:rPr>
          <w:lang w:val="ru-RU"/>
        </w:rPr>
        <w:t>найдена</w:t>
      </w:r>
      <w:r w:rsidRPr="006B0391">
        <w:rPr>
          <w:spacing w:val="-7"/>
          <w:lang w:val="ru-RU"/>
        </w:rPr>
        <w:t xml:space="preserve"> </w:t>
      </w:r>
      <w:r w:rsidRPr="006B0391">
        <w:rPr>
          <w:lang w:val="ru-RU"/>
        </w:rPr>
        <w:t>-</w:t>
      </w:r>
      <w:r w:rsidRPr="006B0391">
        <w:rPr>
          <w:spacing w:val="-12"/>
          <w:lang w:val="ru-RU"/>
        </w:rPr>
        <w:t xml:space="preserve"> </w:t>
      </w:r>
      <w:r w:rsidRPr="006B0391">
        <w:rPr>
          <w:lang w:val="ru-RU"/>
        </w:rPr>
        <w:t>то</w:t>
      </w:r>
      <w:r w:rsidRPr="006B0391">
        <w:rPr>
          <w:spacing w:val="-10"/>
          <w:lang w:val="ru-RU"/>
        </w:rPr>
        <w:t xml:space="preserve"> </w:t>
      </w:r>
      <w:r w:rsidRPr="006B0391">
        <w:rPr>
          <w:lang w:val="ru-RU"/>
        </w:rPr>
        <w:t>есть</w:t>
      </w:r>
      <w:r w:rsidRPr="006B0391">
        <w:rPr>
          <w:spacing w:val="-10"/>
          <w:lang w:val="ru-RU"/>
        </w:rPr>
        <w:t xml:space="preserve"> </w:t>
      </w:r>
      <w:r w:rsidRPr="006B0391">
        <w:rPr>
          <w:lang w:val="ru-RU"/>
        </w:rPr>
        <w:t>на</w:t>
      </w:r>
      <w:r w:rsidRPr="006B0391">
        <w:rPr>
          <w:spacing w:val="-10"/>
          <w:lang w:val="ru-RU"/>
        </w:rPr>
        <w:t xml:space="preserve"> </w:t>
      </w:r>
      <w:r w:rsidRPr="006B0391">
        <w:rPr>
          <w:lang w:val="ru-RU"/>
        </w:rPr>
        <w:t>странице</w:t>
      </w:r>
      <w:r w:rsidRPr="006B0391">
        <w:rPr>
          <w:spacing w:val="-13"/>
          <w:lang w:val="ru-RU"/>
        </w:rPr>
        <w:t xml:space="preserve"> </w:t>
      </w:r>
      <w:r w:rsidRPr="006B0391">
        <w:rPr>
          <w:lang w:val="ru-RU"/>
        </w:rPr>
        <w:t>(ах)</w:t>
      </w:r>
      <w:r w:rsidRPr="006B0391">
        <w:rPr>
          <w:spacing w:val="-9"/>
          <w:lang w:val="ru-RU"/>
        </w:rPr>
        <w:t xml:space="preserve"> </w:t>
      </w:r>
      <w:r w:rsidRPr="006B0391">
        <w:rPr>
          <w:lang w:val="ru-RU"/>
        </w:rPr>
        <w:t>результатов</w:t>
      </w:r>
      <w:r w:rsidRPr="006B0391">
        <w:rPr>
          <w:spacing w:val="-10"/>
          <w:lang w:val="ru-RU"/>
        </w:rPr>
        <w:t xml:space="preserve"> </w:t>
      </w:r>
      <w:r w:rsidRPr="006B0391">
        <w:rPr>
          <w:lang w:val="ru-RU"/>
        </w:rPr>
        <w:t>показано,</w:t>
      </w:r>
      <w:r w:rsidRPr="006B0391">
        <w:rPr>
          <w:spacing w:val="-9"/>
          <w:lang w:val="ru-RU"/>
        </w:rPr>
        <w:t xml:space="preserve"> </w:t>
      </w:r>
      <w:r w:rsidRPr="006B0391">
        <w:rPr>
          <w:lang w:val="ru-RU"/>
        </w:rPr>
        <w:t>что</w:t>
      </w:r>
      <w:r w:rsidRPr="006B0391">
        <w:rPr>
          <w:spacing w:val="-10"/>
          <w:lang w:val="ru-RU"/>
        </w:rPr>
        <w:t xml:space="preserve"> </w:t>
      </w:r>
      <w:r w:rsidRPr="006B0391">
        <w:rPr>
          <w:lang w:val="ru-RU"/>
        </w:rPr>
        <w:t>одно или несколько физических или юридических лиц, включая самого поставщика, являются неправомочными на заключение контрактов Всемирного банка на основании «об общем лишении статуса/ отстранении» поставщик должен предоставить подробный отчет об этих санкциях и их продолжительности, если это применимо, или уведомить закупающую организацию,</w:t>
      </w:r>
      <w:r w:rsidRPr="006B0391">
        <w:rPr>
          <w:spacing w:val="40"/>
          <w:lang w:val="ru-RU"/>
        </w:rPr>
        <w:t xml:space="preserve"> </w:t>
      </w:r>
      <w:r w:rsidRPr="006B0391">
        <w:rPr>
          <w:lang w:val="ru-RU"/>
        </w:rPr>
        <w:t>а</w:t>
      </w:r>
      <w:r w:rsidRPr="006B0391">
        <w:rPr>
          <w:spacing w:val="40"/>
          <w:lang w:val="ru-RU"/>
        </w:rPr>
        <w:t xml:space="preserve"> </w:t>
      </w:r>
      <w:r w:rsidRPr="006B0391">
        <w:rPr>
          <w:lang w:val="ru-RU"/>
        </w:rPr>
        <w:t>также</w:t>
      </w:r>
      <w:r w:rsidRPr="006B0391">
        <w:rPr>
          <w:spacing w:val="40"/>
          <w:lang w:val="ru-RU"/>
        </w:rPr>
        <w:t xml:space="preserve"> </w:t>
      </w:r>
      <w:r w:rsidRPr="006B0391">
        <w:rPr>
          <w:lang w:val="ru-RU"/>
        </w:rPr>
        <w:t>в</w:t>
      </w:r>
      <w:r w:rsidRPr="006B0391">
        <w:rPr>
          <w:spacing w:val="40"/>
          <w:lang w:val="ru-RU"/>
        </w:rPr>
        <w:t xml:space="preserve"> </w:t>
      </w:r>
      <w:r w:rsidRPr="006B0391">
        <w:rPr>
          <w:lang w:val="ru-RU"/>
        </w:rPr>
        <w:t>случае,</w:t>
      </w:r>
      <w:r w:rsidRPr="006B0391">
        <w:rPr>
          <w:spacing w:val="40"/>
          <w:lang w:val="ru-RU"/>
        </w:rPr>
        <w:t xml:space="preserve"> </w:t>
      </w:r>
      <w:r w:rsidRPr="006B0391">
        <w:rPr>
          <w:lang w:val="ru-RU"/>
        </w:rPr>
        <w:t>если</w:t>
      </w:r>
      <w:r w:rsidRPr="006B0391">
        <w:rPr>
          <w:spacing w:val="40"/>
          <w:lang w:val="ru-RU"/>
        </w:rPr>
        <w:t xml:space="preserve"> </w:t>
      </w:r>
      <w:r w:rsidRPr="006B0391">
        <w:rPr>
          <w:lang w:val="ru-RU"/>
        </w:rPr>
        <w:t>поставщик</w:t>
      </w:r>
      <w:r w:rsidRPr="006B0391">
        <w:rPr>
          <w:spacing w:val="40"/>
          <w:lang w:val="ru-RU"/>
        </w:rPr>
        <w:t xml:space="preserve"> </w:t>
      </w:r>
      <w:r w:rsidRPr="006B0391">
        <w:rPr>
          <w:lang w:val="ru-RU"/>
        </w:rPr>
        <w:t>считает,</w:t>
      </w:r>
      <w:r w:rsidRPr="006B0391">
        <w:rPr>
          <w:spacing w:val="40"/>
          <w:lang w:val="ru-RU"/>
        </w:rPr>
        <w:t xml:space="preserve"> </w:t>
      </w:r>
      <w:r w:rsidRPr="006B0391">
        <w:rPr>
          <w:lang w:val="ru-RU"/>
        </w:rPr>
        <w:t>что</w:t>
      </w:r>
      <w:r w:rsidRPr="006B0391">
        <w:rPr>
          <w:spacing w:val="40"/>
          <w:lang w:val="ru-RU"/>
        </w:rPr>
        <w:t xml:space="preserve"> </w:t>
      </w:r>
      <w:r w:rsidRPr="006B0391">
        <w:rPr>
          <w:lang w:val="ru-RU"/>
        </w:rPr>
        <w:t>данное</w:t>
      </w:r>
      <w:r w:rsidRPr="006B0391">
        <w:rPr>
          <w:spacing w:val="40"/>
          <w:lang w:val="ru-RU"/>
        </w:rPr>
        <w:t xml:space="preserve"> </w:t>
      </w:r>
      <w:r w:rsidRPr="006B0391">
        <w:rPr>
          <w:lang w:val="ru-RU"/>
        </w:rPr>
        <w:t>заключение</w:t>
      </w:r>
      <w:r w:rsidRPr="006B0391">
        <w:rPr>
          <w:spacing w:val="40"/>
          <w:lang w:val="ru-RU"/>
        </w:rPr>
        <w:t xml:space="preserve"> </w:t>
      </w:r>
      <w:r w:rsidRPr="006B0391">
        <w:rPr>
          <w:lang w:val="ru-RU"/>
        </w:rPr>
        <w:t>является «ложно</w:t>
      </w:r>
      <w:r w:rsidRPr="006B0391">
        <w:rPr>
          <w:spacing w:val="-6"/>
          <w:lang w:val="ru-RU"/>
        </w:rPr>
        <w:t xml:space="preserve"> </w:t>
      </w:r>
      <w:r w:rsidRPr="006B0391">
        <w:rPr>
          <w:spacing w:val="-2"/>
          <w:lang w:val="ru-RU"/>
        </w:rPr>
        <w:t>положительным».</w:t>
      </w:r>
    </w:p>
    <w:p w14:paraId="628828CE" w14:textId="77777777" w:rsidR="000E2EB8" w:rsidRPr="006B0391" w:rsidRDefault="000E2EB8" w:rsidP="000E2EB8">
      <w:pPr>
        <w:pStyle w:val="aff"/>
        <w:spacing w:before="245" w:line="244" w:lineRule="auto"/>
        <w:ind w:left="284" w:right="533"/>
        <w:rPr>
          <w:lang w:val="ru-RU"/>
        </w:rPr>
      </w:pPr>
      <w:r w:rsidRPr="006B0391">
        <w:rPr>
          <w:lang w:val="ru-RU"/>
        </w:rPr>
        <w:t>Закупающая организация определит, следует ли продолжить выполнение контракта или разрешить поставщику произвести замену. Это определение будет приниматься в индивидуальном порядке и потребует одобрения со стороны МФСР независимо от предполагаемой/расчетной стоимости предлагаемого контракта.</w:t>
      </w:r>
    </w:p>
    <w:p w14:paraId="1C9259DA" w14:textId="77777777" w:rsidR="000E2EB8" w:rsidRPr="006B0391" w:rsidRDefault="000E2EB8" w:rsidP="000E2EB8">
      <w:pPr>
        <w:pStyle w:val="aff"/>
        <w:spacing w:before="235" w:line="244" w:lineRule="auto"/>
        <w:ind w:left="284" w:right="530"/>
        <w:rPr>
          <w:lang w:val="ru-RU"/>
        </w:rPr>
      </w:pPr>
      <w:r w:rsidRPr="006B0391">
        <w:rPr>
          <w:lang w:val="ru-RU"/>
        </w:rPr>
        <w:t>Все эти документы должны храниться поставщиком как часть общей записи контракта с закупающей организацией в течение всего срока действия контракта и в течение как минимум трех лет после завершения контракта.</w:t>
      </w:r>
    </w:p>
    <w:p w14:paraId="358DD311" w14:textId="77777777" w:rsidR="000E2EB8" w:rsidRPr="006B0391" w:rsidRDefault="000E2EB8" w:rsidP="000E2EB8">
      <w:pPr>
        <w:pStyle w:val="aff"/>
        <w:spacing w:before="239" w:line="242" w:lineRule="auto"/>
        <w:ind w:left="284" w:right="533"/>
        <w:rPr>
          <w:lang w:val="ru-RU"/>
        </w:rPr>
      </w:pPr>
      <w:r w:rsidRPr="006B0391">
        <w:rPr>
          <w:lang w:val="ru-RU"/>
        </w:rPr>
        <w:t>Все</w:t>
      </w:r>
      <w:r w:rsidRPr="006B0391">
        <w:rPr>
          <w:spacing w:val="-15"/>
          <w:lang w:val="ru-RU"/>
        </w:rPr>
        <w:t xml:space="preserve"> </w:t>
      </w:r>
      <w:r w:rsidRPr="006B0391">
        <w:rPr>
          <w:lang w:val="ru-RU"/>
        </w:rPr>
        <w:t>эти</w:t>
      </w:r>
      <w:r w:rsidRPr="006B0391">
        <w:rPr>
          <w:spacing w:val="-15"/>
          <w:lang w:val="ru-RU"/>
        </w:rPr>
        <w:t xml:space="preserve"> </w:t>
      </w:r>
      <w:r w:rsidRPr="006B0391">
        <w:rPr>
          <w:lang w:val="ru-RU"/>
        </w:rPr>
        <w:t>документы</w:t>
      </w:r>
      <w:r w:rsidRPr="006B0391">
        <w:rPr>
          <w:spacing w:val="-14"/>
          <w:lang w:val="ru-RU"/>
        </w:rPr>
        <w:t xml:space="preserve"> </w:t>
      </w:r>
      <w:r w:rsidRPr="006B0391">
        <w:rPr>
          <w:lang w:val="ru-RU"/>
        </w:rPr>
        <w:t>должны</w:t>
      </w:r>
      <w:r w:rsidRPr="006B0391">
        <w:rPr>
          <w:spacing w:val="-15"/>
          <w:lang w:val="ru-RU"/>
        </w:rPr>
        <w:t xml:space="preserve"> </w:t>
      </w:r>
      <w:r w:rsidRPr="006B0391">
        <w:rPr>
          <w:lang w:val="ru-RU"/>
        </w:rPr>
        <w:t>храниться</w:t>
      </w:r>
      <w:r w:rsidRPr="006B0391">
        <w:rPr>
          <w:spacing w:val="-15"/>
          <w:lang w:val="ru-RU"/>
        </w:rPr>
        <w:t xml:space="preserve"> </w:t>
      </w:r>
      <w:r w:rsidRPr="006B0391">
        <w:rPr>
          <w:lang w:val="ru-RU"/>
        </w:rPr>
        <w:t>поставщиком</w:t>
      </w:r>
      <w:r w:rsidRPr="006B0391">
        <w:rPr>
          <w:spacing w:val="-14"/>
          <w:lang w:val="ru-RU"/>
        </w:rPr>
        <w:t xml:space="preserve"> </w:t>
      </w:r>
      <w:r w:rsidRPr="006B0391">
        <w:rPr>
          <w:lang w:val="ru-RU"/>
        </w:rPr>
        <w:t>как</w:t>
      </w:r>
      <w:r w:rsidRPr="006B0391">
        <w:rPr>
          <w:spacing w:val="-15"/>
          <w:lang w:val="ru-RU"/>
        </w:rPr>
        <w:t xml:space="preserve"> </w:t>
      </w:r>
      <w:r w:rsidRPr="006B0391">
        <w:rPr>
          <w:lang w:val="ru-RU"/>
        </w:rPr>
        <w:t>часть</w:t>
      </w:r>
      <w:r w:rsidRPr="006B0391">
        <w:rPr>
          <w:spacing w:val="-14"/>
          <w:lang w:val="ru-RU"/>
        </w:rPr>
        <w:t xml:space="preserve"> </w:t>
      </w:r>
      <w:r w:rsidRPr="006B0391">
        <w:rPr>
          <w:lang w:val="ru-RU"/>
        </w:rPr>
        <w:t>общей</w:t>
      </w:r>
      <w:r w:rsidRPr="006B0391">
        <w:rPr>
          <w:spacing w:val="-15"/>
          <w:lang w:val="ru-RU"/>
        </w:rPr>
        <w:t xml:space="preserve"> </w:t>
      </w:r>
      <w:r w:rsidRPr="006B0391">
        <w:rPr>
          <w:lang w:val="ru-RU"/>
        </w:rPr>
        <w:t>документации</w:t>
      </w:r>
      <w:r w:rsidRPr="006B0391">
        <w:rPr>
          <w:spacing w:val="-13"/>
          <w:lang w:val="ru-RU"/>
        </w:rPr>
        <w:t xml:space="preserve"> </w:t>
      </w:r>
      <w:r w:rsidRPr="006B0391">
        <w:rPr>
          <w:lang w:val="ru-RU"/>
        </w:rPr>
        <w:t>по</w:t>
      </w:r>
      <w:r w:rsidRPr="006B0391">
        <w:rPr>
          <w:spacing w:val="-15"/>
          <w:lang w:val="ru-RU"/>
        </w:rPr>
        <w:t xml:space="preserve"> </w:t>
      </w:r>
      <w:r w:rsidRPr="006B0391">
        <w:rPr>
          <w:lang w:val="ru-RU"/>
        </w:rPr>
        <w:t>контракту с</w:t>
      </w:r>
      <w:r w:rsidRPr="006B0391">
        <w:rPr>
          <w:spacing w:val="-8"/>
          <w:lang w:val="ru-RU"/>
        </w:rPr>
        <w:t xml:space="preserve"> </w:t>
      </w:r>
      <w:r w:rsidRPr="006B0391">
        <w:rPr>
          <w:lang w:val="ru-RU"/>
        </w:rPr>
        <w:t>закупающей</w:t>
      </w:r>
      <w:r w:rsidRPr="006B0391">
        <w:rPr>
          <w:spacing w:val="-10"/>
          <w:lang w:val="ru-RU"/>
        </w:rPr>
        <w:t xml:space="preserve"> </w:t>
      </w:r>
      <w:r w:rsidRPr="006B0391">
        <w:rPr>
          <w:lang w:val="ru-RU"/>
        </w:rPr>
        <w:t>организацией</w:t>
      </w:r>
      <w:r w:rsidRPr="006B0391">
        <w:rPr>
          <w:spacing w:val="-10"/>
          <w:lang w:val="ru-RU"/>
        </w:rPr>
        <w:t xml:space="preserve"> </w:t>
      </w:r>
      <w:r w:rsidRPr="006B0391">
        <w:rPr>
          <w:lang w:val="ru-RU"/>
        </w:rPr>
        <w:t>в</w:t>
      </w:r>
      <w:r w:rsidRPr="006B0391">
        <w:rPr>
          <w:spacing w:val="-10"/>
          <w:lang w:val="ru-RU"/>
        </w:rPr>
        <w:t xml:space="preserve"> </w:t>
      </w:r>
      <w:r w:rsidRPr="006B0391">
        <w:rPr>
          <w:lang w:val="ru-RU"/>
        </w:rPr>
        <w:t>течение</w:t>
      </w:r>
      <w:r w:rsidRPr="006B0391">
        <w:rPr>
          <w:spacing w:val="-10"/>
          <w:lang w:val="ru-RU"/>
        </w:rPr>
        <w:t xml:space="preserve"> </w:t>
      </w:r>
      <w:r w:rsidRPr="006B0391">
        <w:rPr>
          <w:lang w:val="ru-RU"/>
        </w:rPr>
        <w:t>всего</w:t>
      </w:r>
      <w:r w:rsidRPr="006B0391">
        <w:rPr>
          <w:spacing w:val="-10"/>
          <w:lang w:val="ru-RU"/>
        </w:rPr>
        <w:t xml:space="preserve"> </w:t>
      </w:r>
      <w:r w:rsidRPr="006B0391">
        <w:rPr>
          <w:lang w:val="ru-RU"/>
        </w:rPr>
        <w:t>срока</w:t>
      </w:r>
      <w:r w:rsidRPr="006B0391">
        <w:rPr>
          <w:spacing w:val="-9"/>
          <w:lang w:val="ru-RU"/>
        </w:rPr>
        <w:t xml:space="preserve"> </w:t>
      </w:r>
      <w:r w:rsidRPr="006B0391">
        <w:rPr>
          <w:lang w:val="ru-RU"/>
        </w:rPr>
        <w:t>действия</w:t>
      </w:r>
      <w:r w:rsidRPr="006B0391">
        <w:rPr>
          <w:spacing w:val="-10"/>
          <w:lang w:val="ru-RU"/>
        </w:rPr>
        <w:t xml:space="preserve"> </w:t>
      </w:r>
      <w:r w:rsidRPr="006B0391">
        <w:rPr>
          <w:lang w:val="ru-RU"/>
        </w:rPr>
        <w:t>контракта</w:t>
      </w:r>
      <w:r w:rsidRPr="006B0391">
        <w:rPr>
          <w:spacing w:val="-9"/>
          <w:lang w:val="ru-RU"/>
        </w:rPr>
        <w:t xml:space="preserve"> </w:t>
      </w:r>
      <w:r w:rsidRPr="006B0391">
        <w:rPr>
          <w:lang w:val="ru-RU"/>
        </w:rPr>
        <w:t>и</w:t>
      </w:r>
      <w:r w:rsidRPr="006B0391">
        <w:rPr>
          <w:spacing w:val="-11"/>
          <w:lang w:val="ru-RU"/>
        </w:rPr>
        <w:t xml:space="preserve"> </w:t>
      </w:r>
      <w:r w:rsidRPr="006B0391">
        <w:rPr>
          <w:lang w:val="ru-RU"/>
        </w:rPr>
        <w:t>в</w:t>
      </w:r>
      <w:r w:rsidRPr="006B0391">
        <w:rPr>
          <w:spacing w:val="-10"/>
          <w:lang w:val="ru-RU"/>
        </w:rPr>
        <w:t xml:space="preserve"> </w:t>
      </w:r>
      <w:r w:rsidRPr="006B0391">
        <w:rPr>
          <w:lang w:val="ru-RU"/>
        </w:rPr>
        <w:t>течение</w:t>
      </w:r>
      <w:r w:rsidRPr="006B0391">
        <w:rPr>
          <w:spacing w:val="-11"/>
          <w:lang w:val="ru-RU"/>
        </w:rPr>
        <w:t xml:space="preserve"> </w:t>
      </w:r>
      <w:r w:rsidRPr="006B0391">
        <w:rPr>
          <w:lang w:val="ru-RU"/>
        </w:rPr>
        <w:t>как</w:t>
      </w:r>
      <w:r w:rsidRPr="006B0391">
        <w:rPr>
          <w:spacing w:val="-11"/>
          <w:lang w:val="ru-RU"/>
        </w:rPr>
        <w:t xml:space="preserve"> </w:t>
      </w:r>
      <w:r w:rsidRPr="006B0391">
        <w:rPr>
          <w:lang w:val="ru-RU"/>
        </w:rPr>
        <w:t>минимум трех лет после завершения контракта.</w:t>
      </w:r>
    </w:p>
    <w:p w14:paraId="0A3783CE" w14:textId="77777777" w:rsidR="000E2EB8" w:rsidRPr="006B0391" w:rsidRDefault="000E2EB8" w:rsidP="00CF5180">
      <w:pPr>
        <w:shd w:val="clear" w:color="auto" w:fill="FFFFFF"/>
        <w:spacing w:before="240"/>
        <w:jc w:val="both"/>
        <w:rPr>
          <w:rFonts w:ascii="Times New Roman" w:hAnsi="Times New Roman"/>
          <w:iCs/>
          <w:lang w:val="ru-RU"/>
        </w:rPr>
      </w:pPr>
    </w:p>
    <w:p w14:paraId="12E33602" w14:textId="7F4A90C1" w:rsidR="00CF5180" w:rsidRPr="006B0391" w:rsidRDefault="00CF5180" w:rsidP="00CF5180">
      <w:pPr>
        <w:spacing w:before="240"/>
        <w:jc w:val="center"/>
        <w:rPr>
          <w:rFonts w:ascii="Times New Roman" w:hAnsi="Times New Roman"/>
          <w:b/>
          <w:bCs/>
          <w:lang w:val="ru-RU"/>
        </w:rPr>
      </w:pPr>
    </w:p>
    <w:p w14:paraId="5423337C" w14:textId="77777777" w:rsidR="00230C70" w:rsidRPr="006B0391" w:rsidRDefault="00230C70" w:rsidP="00CF5180">
      <w:pPr>
        <w:spacing w:before="240"/>
        <w:jc w:val="center"/>
        <w:rPr>
          <w:rFonts w:ascii="Times New Roman" w:hAnsi="Times New Roman"/>
          <w:b/>
          <w:bCs/>
          <w:lang w:val="ru-RU"/>
        </w:rPr>
      </w:pPr>
    </w:p>
    <w:p w14:paraId="53E0B801" w14:textId="1422F79D" w:rsidR="00CF5180" w:rsidRPr="006B0391" w:rsidRDefault="00CF5180" w:rsidP="00CF5180">
      <w:pPr>
        <w:spacing w:before="240"/>
        <w:jc w:val="center"/>
        <w:rPr>
          <w:rFonts w:ascii="Times New Roman" w:hAnsi="Times New Roman"/>
          <w:b/>
          <w:bCs/>
          <w:lang w:val="ru-RU"/>
        </w:rPr>
      </w:pPr>
    </w:p>
    <w:p w14:paraId="1C820519" w14:textId="197F8956" w:rsidR="00CF5180" w:rsidRPr="006B0391" w:rsidRDefault="00CF5180" w:rsidP="00CF5180">
      <w:pPr>
        <w:spacing w:before="240"/>
        <w:jc w:val="center"/>
        <w:rPr>
          <w:rFonts w:ascii="Times New Roman" w:hAnsi="Times New Roman"/>
          <w:b/>
          <w:bCs/>
          <w:lang w:val="ru-RU"/>
        </w:rPr>
      </w:pPr>
    </w:p>
    <w:p w14:paraId="4CC47066" w14:textId="04993E29" w:rsidR="00CF5180" w:rsidRPr="006B0391" w:rsidRDefault="00CF5180" w:rsidP="00CF5180">
      <w:pPr>
        <w:spacing w:before="240"/>
        <w:jc w:val="center"/>
        <w:rPr>
          <w:rFonts w:ascii="Times New Roman" w:hAnsi="Times New Roman"/>
          <w:b/>
          <w:bCs/>
          <w:lang w:val="ru-RU"/>
        </w:rPr>
      </w:pPr>
    </w:p>
    <w:p w14:paraId="05F269C3" w14:textId="7F3FEA46" w:rsidR="00CF5180" w:rsidRPr="006B0391" w:rsidRDefault="00CF5180" w:rsidP="00CF5180">
      <w:pPr>
        <w:spacing w:before="240"/>
        <w:jc w:val="center"/>
        <w:rPr>
          <w:rFonts w:ascii="Times New Roman" w:hAnsi="Times New Roman"/>
          <w:b/>
          <w:bCs/>
          <w:lang w:val="ru-RU"/>
        </w:rPr>
      </w:pPr>
    </w:p>
    <w:p w14:paraId="520B7358" w14:textId="08065268" w:rsidR="00CF5180" w:rsidRPr="006B0391" w:rsidRDefault="00CF5180" w:rsidP="00CF5180">
      <w:pPr>
        <w:spacing w:before="240"/>
        <w:jc w:val="center"/>
        <w:rPr>
          <w:rFonts w:ascii="Times New Roman" w:hAnsi="Times New Roman"/>
          <w:b/>
          <w:bCs/>
          <w:lang w:val="ru-RU"/>
        </w:rPr>
      </w:pPr>
    </w:p>
    <w:p w14:paraId="11085315" w14:textId="0479D115" w:rsidR="007D5946" w:rsidRPr="006B0391" w:rsidRDefault="007D5946" w:rsidP="006A3DDF">
      <w:pPr>
        <w:jc w:val="center"/>
        <w:rPr>
          <w:rFonts w:ascii="Times New Roman" w:hAnsi="Times New Roman"/>
          <w:sz w:val="22"/>
          <w:szCs w:val="22"/>
          <w:lang w:val="ru-RU"/>
        </w:rPr>
      </w:pPr>
    </w:p>
    <w:p w14:paraId="2E61EFCE" w14:textId="2113ABEB" w:rsidR="00ED05BC" w:rsidRPr="006B0391" w:rsidRDefault="00ED05BC" w:rsidP="00ED05BC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6B0391">
        <w:rPr>
          <w:rFonts w:ascii="Times New Roman" w:hAnsi="Times New Roman"/>
          <w:b/>
          <w:bCs/>
          <w:sz w:val="28"/>
          <w:szCs w:val="28"/>
          <w:lang w:val="ru-RU"/>
        </w:rPr>
        <w:t xml:space="preserve">Раздел </w:t>
      </w:r>
      <w:r w:rsidRPr="006B0391">
        <w:rPr>
          <w:rFonts w:ascii="Times New Roman" w:hAnsi="Times New Roman"/>
          <w:b/>
          <w:bCs/>
          <w:sz w:val="28"/>
          <w:szCs w:val="28"/>
        </w:rPr>
        <w:t>IX</w:t>
      </w:r>
      <w:r w:rsidRPr="006B0391">
        <w:rPr>
          <w:rFonts w:ascii="Times New Roman" w:hAnsi="Times New Roman"/>
          <w:b/>
          <w:bCs/>
          <w:sz w:val="28"/>
          <w:szCs w:val="28"/>
          <w:lang w:val="ru-RU"/>
        </w:rPr>
        <w:t>.</w:t>
      </w:r>
      <w:r w:rsidRPr="006B0391">
        <w:rPr>
          <w:rFonts w:ascii="Times New Roman" w:hAnsi="Times New Roman"/>
          <w:b/>
          <w:bCs/>
          <w:sz w:val="28"/>
          <w:szCs w:val="28"/>
        </w:rPr>
        <w:t> </w:t>
      </w:r>
      <w:r w:rsidRPr="006B0391">
        <w:rPr>
          <w:rFonts w:ascii="Times New Roman" w:hAnsi="Times New Roman"/>
          <w:b/>
          <w:bCs/>
          <w:sz w:val="28"/>
          <w:szCs w:val="28"/>
          <w:lang w:val="ru-RU"/>
        </w:rPr>
        <w:t xml:space="preserve">Пересмотренная Политика </w:t>
      </w:r>
      <w:r w:rsidR="00DE27CE" w:rsidRPr="006B0391">
        <w:rPr>
          <w:rFonts w:ascii="Times New Roman" w:hAnsi="Times New Roman"/>
          <w:b/>
          <w:bCs/>
          <w:sz w:val="28"/>
          <w:szCs w:val="28"/>
          <w:lang w:val="ru-RU"/>
        </w:rPr>
        <w:t>МФСР</w:t>
      </w:r>
      <w:r w:rsidRPr="006B0391">
        <w:rPr>
          <w:rFonts w:ascii="Times New Roman" w:hAnsi="Times New Roman"/>
          <w:b/>
          <w:bCs/>
          <w:sz w:val="28"/>
          <w:szCs w:val="28"/>
          <w:lang w:val="ru-RU"/>
        </w:rPr>
        <w:t xml:space="preserve"> по предотвращению мошенничества и коррупции в его деятельности и операциях</w:t>
      </w:r>
    </w:p>
    <w:p w14:paraId="7E398BAC" w14:textId="77777777" w:rsidR="00ED05BC" w:rsidRPr="006B0391" w:rsidRDefault="00ED05BC" w:rsidP="00ED05BC">
      <w:pPr>
        <w:spacing w:after="120"/>
        <w:jc w:val="both"/>
        <w:rPr>
          <w:rFonts w:ascii="Times New Roman" w:hAnsi="Times New Roman"/>
          <w:sz w:val="22"/>
          <w:szCs w:val="22"/>
        </w:rPr>
      </w:pPr>
      <w:proofErr w:type="spellStart"/>
      <w:r w:rsidRPr="006B0391">
        <w:rPr>
          <w:rFonts w:ascii="Times New Roman" w:hAnsi="Times New Roman"/>
          <w:b/>
          <w:bCs/>
          <w:sz w:val="22"/>
          <w:szCs w:val="22"/>
        </w:rPr>
        <w:t>Введение</w:t>
      </w:r>
      <w:proofErr w:type="spellEnd"/>
    </w:p>
    <w:p w14:paraId="00B03D86" w14:textId="77777777" w:rsidR="00ED05BC" w:rsidRPr="006B0391" w:rsidRDefault="00ED05BC">
      <w:pPr>
        <w:numPr>
          <w:ilvl w:val="0"/>
          <w:numId w:val="11"/>
        </w:numPr>
        <w:tabs>
          <w:tab w:val="clear" w:pos="720"/>
        </w:tabs>
        <w:spacing w:after="120"/>
        <w:ind w:left="284" w:hanging="284"/>
        <w:jc w:val="both"/>
        <w:rPr>
          <w:rFonts w:ascii="Times New Roman" w:hAnsi="Times New Roman"/>
          <w:sz w:val="22"/>
          <w:szCs w:val="22"/>
          <w:lang w:val="ru-RU"/>
        </w:rPr>
      </w:pPr>
      <w:r w:rsidRPr="006B0391">
        <w:rPr>
          <w:rFonts w:ascii="Times New Roman" w:hAnsi="Times New Roman"/>
          <w:sz w:val="22"/>
          <w:szCs w:val="22"/>
          <w:lang w:val="ru-RU"/>
        </w:rPr>
        <w:t>Фонд признает, что предотвращение и пресечение мошенничества и коррупции в его деятельности и операциях являются ключевыми компонентами его мандата в области развития и фидуциарных обязанностей.</w:t>
      </w:r>
      <w:r w:rsidRPr="006B0391">
        <w:rPr>
          <w:rFonts w:ascii="Times New Roman" w:hAnsi="Times New Roman"/>
          <w:sz w:val="22"/>
          <w:szCs w:val="22"/>
        </w:rPr>
        <w:t> </w:t>
      </w:r>
      <w:r w:rsidRPr="006B0391">
        <w:rPr>
          <w:rFonts w:ascii="Times New Roman" w:hAnsi="Times New Roman"/>
          <w:sz w:val="22"/>
          <w:szCs w:val="22"/>
          <w:lang w:val="ru-RU"/>
        </w:rPr>
        <w:t>Фонд не приемлет отвлечения или разбазаривания своих ресурсов с помощью методов, определенных в пункте 6 ниже.</w:t>
      </w:r>
    </w:p>
    <w:p w14:paraId="0434F0DC" w14:textId="77777777" w:rsidR="00ED05BC" w:rsidRPr="006B0391" w:rsidRDefault="00ED05BC">
      <w:pPr>
        <w:numPr>
          <w:ilvl w:val="0"/>
          <w:numId w:val="11"/>
        </w:numPr>
        <w:tabs>
          <w:tab w:val="clear" w:pos="720"/>
        </w:tabs>
        <w:spacing w:after="120"/>
        <w:ind w:left="284" w:hanging="284"/>
        <w:jc w:val="both"/>
        <w:rPr>
          <w:rFonts w:ascii="Times New Roman" w:hAnsi="Times New Roman"/>
          <w:sz w:val="22"/>
          <w:szCs w:val="22"/>
          <w:lang w:val="ru-RU"/>
        </w:rPr>
      </w:pPr>
      <w:r w:rsidRPr="006B0391">
        <w:rPr>
          <w:rFonts w:ascii="Times New Roman" w:hAnsi="Times New Roman"/>
          <w:sz w:val="22"/>
          <w:szCs w:val="22"/>
          <w:lang w:val="ru-RU"/>
        </w:rPr>
        <w:t>Целью настоящей политики является установление общих принципов, обязанностей и процедур, которые Фонд должен применять для предотвращения и устранения запрещенных практик в своей деятельности и операциях.</w:t>
      </w:r>
    </w:p>
    <w:p w14:paraId="7E08DDB8" w14:textId="2FECA2DC" w:rsidR="00ED05BC" w:rsidRPr="006B0391" w:rsidRDefault="00ED05BC">
      <w:pPr>
        <w:numPr>
          <w:ilvl w:val="0"/>
          <w:numId w:val="11"/>
        </w:numPr>
        <w:tabs>
          <w:tab w:val="clear" w:pos="720"/>
        </w:tabs>
        <w:spacing w:after="120"/>
        <w:ind w:left="284" w:hanging="284"/>
        <w:jc w:val="both"/>
        <w:rPr>
          <w:rFonts w:ascii="Times New Roman" w:hAnsi="Times New Roman"/>
          <w:sz w:val="22"/>
          <w:szCs w:val="22"/>
          <w:lang w:val="ru-RU"/>
        </w:rPr>
      </w:pPr>
      <w:r w:rsidRPr="006B0391">
        <w:rPr>
          <w:rFonts w:ascii="Times New Roman" w:hAnsi="Times New Roman"/>
          <w:sz w:val="22"/>
          <w:szCs w:val="22"/>
          <w:lang w:val="ru-RU"/>
        </w:rPr>
        <w:t>Эта политика вступает в силу с даты ее выпуска.</w:t>
      </w:r>
      <w:r w:rsidRPr="006B0391">
        <w:rPr>
          <w:rFonts w:ascii="Times New Roman" w:hAnsi="Times New Roman"/>
          <w:sz w:val="22"/>
          <w:szCs w:val="22"/>
        </w:rPr>
        <w:t> </w:t>
      </w:r>
      <w:r w:rsidRPr="006B0391">
        <w:rPr>
          <w:rFonts w:ascii="Times New Roman" w:hAnsi="Times New Roman"/>
          <w:sz w:val="22"/>
          <w:szCs w:val="22"/>
          <w:lang w:val="ru-RU"/>
        </w:rPr>
        <w:t xml:space="preserve">Он отменяет и заменяет Политику </w:t>
      </w:r>
      <w:r w:rsidR="00DE27CE" w:rsidRPr="006B0391">
        <w:rPr>
          <w:rFonts w:ascii="Times New Roman" w:hAnsi="Times New Roman"/>
          <w:sz w:val="22"/>
          <w:szCs w:val="22"/>
          <w:lang w:val="ru-RU"/>
        </w:rPr>
        <w:t>МФСР</w:t>
      </w:r>
      <w:r w:rsidRPr="006B0391">
        <w:rPr>
          <w:rFonts w:ascii="Times New Roman" w:hAnsi="Times New Roman"/>
          <w:sz w:val="22"/>
          <w:szCs w:val="22"/>
          <w:lang w:val="ru-RU"/>
        </w:rPr>
        <w:t xml:space="preserve"> по предотвращению мошенничества и коррупции в его деятельности и операциях (</w:t>
      </w:r>
      <w:r w:rsidRPr="006B0391">
        <w:rPr>
          <w:rFonts w:ascii="Times New Roman" w:hAnsi="Times New Roman"/>
          <w:sz w:val="22"/>
          <w:szCs w:val="22"/>
        </w:rPr>
        <w:t>EB</w:t>
      </w:r>
      <w:r w:rsidRPr="006B0391">
        <w:rPr>
          <w:rFonts w:ascii="Times New Roman" w:hAnsi="Times New Roman"/>
          <w:sz w:val="22"/>
          <w:szCs w:val="22"/>
          <w:lang w:val="ru-RU"/>
        </w:rPr>
        <w:t xml:space="preserve"> 2005/85/</w:t>
      </w:r>
      <w:r w:rsidRPr="006B0391">
        <w:rPr>
          <w:rFonts w:ascii="Times New Roman" w:hAnsi="Times New Roman"/>
          <w:sz w:val="22"/>
          <w:szCs w:val="22"/>
        </w:rPr>
        <w:t>R</w:t>
      </w:r>
      <w:r w:rsidRPr="006B0391">
        <w:rPr>
          <w:rFonts w:ascii="Times New Roman" w:hAnsi="Times New Roman"/>
          <w:sz w:val="22"/>
          <w:szCs w:val="22"/>
          <w:lang w:val="ru-RU"/>
        </w:rPr>
        <w:t>.5/</w:t>
      </w:r>
      <w:r w:rsidRPr="006B0391">
        <w:rPr>
          <w:rFonts w:ascii="Times New Roman" w:hAnsi="Times New Roman"/>
          <w:sz w:val="22"/>
          <w:szCs w:val="22"/>
        </w:rPr>
        <w:t>Rev</w:t>
      </w:r>
      <w:r w:rsidRPr="006B0391">
        <w:rPr>
          <w:rFonts w:ascii="Times New Roman" w:hAnsi="Times New Roman"/>
          <w:sz w:val="22"/>
          <w:szCs w:val="22"/>
          <w:lang w:val="ru-RU"/>
        </w:rPr>
        <w:t>.1) от 24 ноября 2005 года.</w:t>
      </w:r>
    </w:p>
    <w:p w14:paraId="352ED137" w14:textId="77777777" w:rsidR="00ED05BC" w:rsidRPr="006B0391" w:rsidRDefault="00ED05BC" w:rsidP="00ED05BC">
      <w:pPr>
        <w:jc w:val="both"/>
        <w:rPr>
          <w:rFonts w:ascii="Times New Roman" w:hAnsi="Times New Roman"/>
          <w:sz w:val="22"/>
          <w:szCs w:val="22"/>
          <w:lang w:val="ru-RU"/>
        </w:rPr>
      </w:pPr>
      <w:r w:rsidRPr="006B0391">
        <w:rPr>
          <w:rFonts w:ascii="Times New Roman" w:hAnsi="Times New Roman"/>
          <w:b/>
          <w:bCs/>
          <w:sz w:val="22"/>
          <w:szCs w:val="22"/>
        </w:rPr>
        <w:t>II</w:t>
      </w:r>
      <w:r w:rsidRPr="006B0391">
        <w:rPr>
          <w:rFonts w:ascii="Times New Roman" w:hAnsi="Times New Roman"/>
          <w:b/>
          <w:bCs/>
          <w:sz w:val="22"/>
          <w:szCs w:val="22"/>
          <w:lang w:val="ru-RU"/>
        </w:rPr>
        <w:t>.</w:t>
      </w:r>
      <w:r w:rsidRPr="006B0391">
        <w:rPr>
          <w:rFonts w:ascii="Times New Roman" w:hAnsi="Times New Roman"/>
          <w:b/>
          <w:bCs/>
          <w:sz w:val="22"/>
          <w:szCs w:val="22"/>
        </w:rPr>
        <w:t> </w:t>
      </w:r>
      <w:r w:rsidRPr="006B0391">
        <w:rPr>
          <w:rFonts w:ascii="Times New Roman" w:hAnsi="Times New Roman"/>
          <w:b/>
          <w:bCs/>
          <w:sz w:val="22"/>
          <w:szCs w:val="22"/>
          <w:lang w:val="ru-RU"/>
        </w:rPr>
        <w:t>Политика</w:t>
      </w:r>
    </w:p>
    <w:p w14:paraId="601CFED3" w14:textId="77777777" w:rsidR="00ED05BC" w:rsidRPr="006B0391" w:rsidRDefault="00ED05BC" w:rsidP="00ED05BC">
      <w:pPr>
        <w:jc w:val="both"/>
        <w:rPr>
          <w:rFonts w:ascii="Times New Roman" w:hAnsi="Times New Roman"/>
          <w:sz w:val="22"/>
          <w:szCs w:val="22"/>
          <w:lang w:val="ru-RU"/>
        </w:rPr>
      </w:pPr>
      <w:r w:rsidRPr="006B0391">
        <w:rPr>
          <w:rFonts w:ascii="Times New Roman" w:hAnsi="Times New Roman"/>
          <w:b/>
          <w:bCs/>
          <w:sz w:val="22"/>
          <w:szCs w:val="22"/>
          <w:lang w:val="ru-RU"/>
        </w:rPr>
        <w:t>А. Общие принципы</w:t>
      </w:r>
    </w:p>
    <w:p w14:paraId="5368C84E" w14:textId="79DE2DA6" w:rsidR="00ED05BC" w:rsidRPr="006B0391" w:rsidRDefault="00ED05BC">
      <w:pPr>
        <w:numPr>
          <w:ilvl w:val="0"/>
          <w:numId w:val="12"/>
        </w:numPr>
        <w:tabs>
          <w:tab w:val="clear" w:pos="720"/>
        </w:tabs>
        <w:ind w:left="284" w:hanging="284"/>
        <w:jc w:val="both"/>
        <w:rPr>
          <w:rFonts w:ascii="Times New Roman" w:hAnsi="Times New Roman"/>
          <w:sz w:val="22"/>
          <w:szCs w:val="22"/>
          <w:lang w:val="ru-RU"/>
        </w:rPr>
      </w:pPr>
      <w:r w:rsidRPr="006B0391">
        <w:rPr>
          <w:rFonts w:ascii="Times New Roman" w:hAnsi="Times New Roman"/>
          <w:sz w:val="22"/>
          <w:szCs w:val="22"/>
          <w:lang w:val="ru-RU"/>
        </w:rPr>
        <w:t>Фонд нетерпим к запрещенным практикам в своей деятельности и операциях.</w:t>
      </w:r>
      <w:r w:rsidRPr="006B0391">
        <w:rPr>
          <w:rFonts w:ascii="Times New Roman" w:hAnsi="Times New Roman"/>
          <w:sz w:val="22"/>
          <w:szCs w:val="22"/>
        </w:rPr>
        <w:t> </w:t>
      </w:r>
      <w:r w:rsidRPr="006B0391">
        <w:rPr>
          <w:rFonts w:ascii="Times New Roman" w:hAnsi="Times New Roman"/>
          <w:sz w:val="22"/>
          <w:szCs w:val="22"/>
          <w:lang w:val="ru-RU"/>
        </w:rPr>
        <w:t xml:space="preserve">Все физические и юридические лица, перечисленные в пункте 7 ниже, должны принимать надлежащие меры для предотвращения, смягчения последствий и борьбы с запрещенной практикой при участии в операции или деятельности, финансируемой и/или управляемой </w:t>
      </w:r>
      <w:r w:rsidR="00DE27CE" w:rsidRPr="006B0391">
        <w:rPr>
          <w:rFonts w:ascii="Times New Roman" w:hAnsi="Times New Roman"/>
          <w:sz w:val="22"/>
          <w:szCs w:val="22"/>
          <w:lang w:val="ru-RU"/>
        </w:rPr>
        <w:t>МФСР</w:t>
      </w:r>
      <w:r w:rsidRPr="006B0391">
        <w:rPr>
          <w:rFonts w:ascii="Times New Roman" w:hAnsi="Times New Roman"/>
          <w:sz w:val="22"/>
          <w:szCs w:val="22"/>
          <w:lang w:val="ru-RU"/>
        </w:rPr>
        <w:t>.</w:t>
      </w:r>
    </w:p>
    <w:p w14:paraId="75D94880" w14:textId="77777777" w:rsidR="00ED05BC" w:rsidRPr="006B0391" w:rsidRDefault="00ED05BC">
      <w:pPr>
        <w:numPr>
          <w:ilvl w:val="0"/>
          <w:numId w:val="12"/>
        </w:numPr>
        <w:tabs>
          <w:tab w:val="clear" w:pos="720"/>
        </w:tabs>
        <w:ind w:left="284" w:hanging="284"/>
        <w:jc w:val="both"/>
        <w:rPr>
          <w:rFonts w:ascii="Times New Roman" w:hAnsi="Times New Roman"/>
          <w:sz w:val="22"/>
          <w:szCs w:val="22"/>
          <w:lang w:val="ru-RU"/>
        </w:rPr>
      </w:pPr>
      <w:r w:rsidRPr="006B0391">
        <w:rPr>
          <w:rFonts w:ascii="Times New Roman" w:hAnsi="Times New Roman"/>
          <w:sz w:val="22"/>
          <w:szCs w:val="22"/>
          <w:lang w:val="ru-RU"/>
        </w:rPr>
        <w:t>Фонд стремится обеспечить, чтобы физические и юридические лица, которые добросовестно помогают предотвращать или сообщать о заявлениях о запрещенных действиях, были защищены от возмездия, а также защищать физических и юридических лиц, в отношении которых выдвигаются несправедливые или злонамеренные обвинения.</w:t>
      </w:r>
    </w:p>
    <w:p w14:paraId="2BBF537B" w14:textId="77777777" w:rsidR="00ED05BC" w:rsidRPr="006B0391" w:rsidRDefault="00ED05BC" w:rsidP="00ED05BC">
      <w:pPr>
        <w:jc w:val="both"/>
        <w:rPr>
          <w:rFonts w:ascii="Times New Roman" w:hAnsi="Times New Roman"/>
          <w:sz w:val="22"/>
          <w:szCs w:val="22"/>
        </w:rPr>
      </w:pPr>
      <w:r w:rsidRPr="006B0391">
        <w:rPr>
          <w:rFonts w:ascii="Times New Roman" w:hAnsi="Times New Roman"/>
          <w:b/>
          <w:bCs/>
          <w:sz w:val="22"/>
          <w:szCs w:val="22"/>
        </w:rPr>
        <w:t xml:space="preserve">B. </w:t>
      </w:r>
      <w:proofErr w:type="spellStart"/>
      <w:r w:rsidRPr="006B0391">
        <w:rPr>
          <w:rFonts w:ascii="Times New Roman" w:hAnsi="Times New Roman"/>
          <w:b/>
          <w:bCs/>
          <w:sz w:val="22"/>
          <w:szCs w:val="22"/>
        </w:rPr>
        <w:t>Запрещенные</w:t>
      </w:r>
      <w:proofErr w:type="spellEnd"/>
      <w:r w:rsidRPr="006B0391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6B0391">
        <w:rPr>
          <w:rFonts w:ascii="Times New Roman" w:hAnsi="Times New Roman"/>
          <w:b/>
          <w:bCs/>
          <w:sz w:val="22"/>
          <w:szCs w:val="22"/>
        </w:rPr>
        <w:t>действия</w:t>
      </w:r>
      <w:proofErr w:type="spellEnd"/>
    </w:p>
    <w:p w14:paraId="65F26E9F" w14:textId="5D7FE7FE" w:rsidR="00ED05BC" w:rsidRPr="006B0391" w:rsidRDefault="00ED05BC">
      <w:pPr>
        <w:numPr>
          <w:ilvl w:val="0"/>
          <w:numId w:val="13"/>
        </w:numPr>
        <w:tabs>
          <w:tab w:val="clear" w:pos="720"/>
          <w:tab w:val="num" w:pos="567"/>
        </w:tabs>
        <w:ind w:left="567"/>
        <w:jc w:val="both"/>
        <w:rPr>
          <w:rFonts w:ascii="Times New Roman" w:hAnsi="Times New Roman"/>
          <w:sz w:val="22"/>
          <w:szCs w:val="22"/>
          <w:lang w:val="ru-RU"/>
        </w:rPr>
      </w:pPr>
      <w:r w:rsidRPr="006B0391">
        <w:rPr>
          <w:rFonts w:ascii="Times New Roman" w:hAnsi="Times New Roman"/>
          <w:sz w:val="22"/>
          <w:szCs w:val="22"/>
          <w:lang w:val="ru-RU"/>
        </w:rPr>
        <w:t xml:space="preserve">Следующие методы считаются запрещенными, если они связаны с деятельностью или деятельностью, финансируемой и/или управляемой </w:t>
      </w:r>
      <w:r w:rsidR="00DE27CE" w:rsidRPr="006B0391">
        <w:rPr>
          <w:rFonts w:ascii="Times New Roman" w:hAnsi="Times New Roman"/>
          <w:sz w:val="22"/>
          <w:szCs w:val="22"/>
          <w:lang w:val="ru-RU"/>
        </w:rPr>
        <w:t>МФСР</w:t>
      </w:r>
      <w:r w:rsidRPr="006B0391">
        <w:rPr>
          <w:rFonts w:ascii="Times New Roman" w:hAnsi="Times New Roman"/>
          <w:sz w:val="22"/>
          <w:szCs w:val="22"/>
          <w:lang w:val="ru-RU"/>
        </w:rPr>
        <w:t>:</w:t>
      </w:r>
    </w:p>
    <w:p w14:paraId="208ABAE8" w14:textId="77777777" w:rsidR="00ED05BC" w:rsidRPr="006B0391" w:rsidRDefault="00ED05BC" w:rsidP="00230C70">
      <w:pPr>
        <w:tabs>
          <w:tab w:val="num" w:pos="567"/>
        </w:tabs>
        <w:ind w:left="567" w:hanging="425"/>
        <w:jc w:val="both"/>
        <w:rPr>
          <w:rFonts w:ascii="Times New Roman" w:hAnsi="Times New Roman"/>
          <w:sz w:val="22"/>
          <w:szCs w:val="22"/>
          <w:lang w:val="ru-RU"/>
        </w:rPr>
      </w:pPr>
      <w:r w:rsidRPr="006B0391">
        <w:rPr>
          <w:rFonts w:ascii="Times New Roman" w:hAnsi="Times New Roman"/>
          <w:sz w:val="22"/>
          <w:szCs w:val="22"/>
          <w:lang w:val="ru-RU"/>
        </w:rPr>
        <w:t>(</w:t>
      </w:r>
      <w:proofErr w:type="gramStart"/>
      <w:r w:rsidRPr="006B0391">
        <w:rPr>
          <w:rFonts w:ascii="Times New Roman" w:hAnsi="Times New Roman"/>
          <w:sz w:val="22"/>
          <w:szCs w:val="22"/>
          <w:lang w:val="ru-RU"/>
        </w:rPr>
        <w:t>а)</w:t>
      </w:r>
      <w:r w:rsidRPr="006B0391">
        <w:rPr>
          <w:rFonts w:ascii="Times New Roman" w:hAnsi="Times New Roman"/>
          <w:sz w:val="22"/>
          <w:szCs w:val="22"/>
        </w:rPr>
        <w:t>  </w:t>
      </w:r>
      <w:r w:rsidRPr="006B0391">
        <w:rPr>
          <w:rFonts w:ascii="Times New Roman" w:hAnsi="Times New Roman"/>
          <w:sz w:val="22"/>
          <w:szCs w:val="22"/>
          <w:lang w:val="ru-RU"/>
        </w:rPr>
        <w:t>«</w:t>
      </w:r>
      <w:proofErr w:type="gramEnd"/>
      <w:r w:rsidRPr="006B0391">
        <w:rPr>
          <w:rFonts w:ascii="Times New Roman" w:hAnsi="Times New Roman"/>
          <w:sz w:val="22"/>
          <w:szCs w:val="22"/>
          <w:lang w:val="ru-RU"/>
        </w:rPr>
        <w:t>Коррупционная практика» — это предложение, дарение, получение или вымогательство, прямо или косвенно, чего-либо ценного с целью неправомерного влияния на действия другой стороны;</w:t>
      </w:r>
    </w:p>
    <w:p w14:paraId="05311467" w14:textId="77777777" w:rsidR="00ED05BC" w:rsidRPr="006B0391" w:rsidRDefault="00ED05BC" w:rsidP="00230C70">
      <w:pPr>
        <w:tabs>
          <w:tab w:val="num" w:pos="567"/>
        </w:tabs>
        <w:ind w:left="567" w:hanging="425"/>
        <w:jc w:val="both"/>
        <w:rPr>
          <w:rFonts w:ascii="Times New Roman" w:hAnsi="Times New Roman"/>
          <w:sz w:val="22"/>
          <w:szCs w:val="22"/>
          <w:lang w:val="ru-RU"/>
        </w:rPr>
      </w:pPr>
      <w:proofErr w:type="gramStart"/>
      <w:r w:rsidRPr="006B0391">
        <w:rPr>
          <w:rFonts w:ascii="Times New Roman" w:hAnsi="Times New Roman"/>
          <w:sz w:val="22"/>
          <w:szCs w:val="22"/>
          <w:lang w:val="ru-RU"/>
        </w:rPr>
        <w:t>(</w:t>
      </w:r>
      <w:r w:rsidRPr="006B0391">
        <w:rPr>
          <w:rFonts w:ascii="Times New Roman" w:hAnsi="Times New Roman"/>
          <w:sz w:val="22"/>
          <w:szCs w:val="22"/>
        </w:rPr>
        <w:t>b</w:t>
      </w:r>
      <w:r w:rsidRPr="006B0391">
        <w:rPr>
          <w:rFonts w:ascii="Times New Roman" w:hAnsi="Times New Roman"/>
          <w:sz w:val="22"/>
          <w:szCs w:val="22"/>
          <w:lang w:val="ru-RU"/>
        </w:rPr>
        <w:t>)</w:t>
      </w:r>
      <w:r w:rsidRPr="006B0391">
        <w:rPr>
          <w:rFonts w:ascii="Times New Roman" w:hAnsi="Times New Roman"/>
          <w:sz w:val="22"/>
          <w:szCs w:val="22"/>
        </w:rPr>
        <w:t>  </w:t>
      </w:r>
      <w:r w:rsidRPr="006B0391">
        <w:rPr>
          <w:rFonts w:ascii="Times New Roman" w:hAnsi="Times New Roman"/>
          <w:sz w:val="22"/>
          <w:szCs w:val="22"/>
          <w:lang w:val="ru-RU"/>
        </w:rPr>
        <w:t>«</w:t>
      </w:r>
      <w:proofErr w:type="gramEnd"/>
      <w:r w:rsidRPr="006B0391">
        <w:rPr>
          <w:rFonts w:ascii="Times New Roman" w:hAnsi="Times New Roman"/>
          <w:sz w:val="22"/>
          <w:szCs w:val="22"/>
          <w:lang w:val="ru-RU"/>
        </w:rPr>
        <w:t>Мошенническая практика» — это любое действие или бездействие, включая введение в заблуждение, которое намеренно или по неосторожности вводит в заблуждение или пытается ввести в заблуждение сторону с целью получения финансовой или иной выгоды или уклонения от выполнения обязательства;</w:t>
      </w:r>
    </w:p>
    <w:p w14:paraId="46E856C9" w14:textId="77777777" w:rsidR="00ED05BC" w:rsidRPr="006B0391" w:rsidRDefault="00ED05BC" w:rsidP="00230C70">
      <w:pPr>
        <w:tabs>
          <w:tab w:val="num" w:pos="567"/>
        </w:tabs>
        <w:ind w:left="567" w:hanging="425"/>
        <w:jc w:val="both"/>
        <w:rPr>
          <w:rFonts w:ascii="Times New Roman" w:hAnsi="Times New Roman"/>
          <w:sz w:val="22"/>
          <w:szCs w:val="22"/>
          <w:lang w:val="ru-RU"/>
        </w:rPr>
      </w:pPr>
      <w:r w:rsidRPr="006B0391">
        <w:rPr>
          <w:rFonts w:ascii="Times New Roman" w:hAnsi="Times New Roman"/>
          <w:sz w:val="22"/>
          <w:szCs w:val="22"/>
          <w:lang w:val="ru-RU"/>
        </w:rPr>
        <w:t>(</w:t>
      </w:r>
      <w:r w:rsidRPr="006B0391">
        <w:rPr>
          <w:rFonts w:ascii="Times New Roman" w:hAnsi="Times New Roman"/>
          <w:sz w:val="22"/>
          <w:szCs w:val="22"/>
        </w:rPr>
        <w:t>c</w:t>
      </w:r>
      <w:r w:rsidRPr="006B0391">
        <w:rPr>
          <w:rFonts w:ascii="Times New Roman" w:hAnsi="Times New Roman"/>
          <w:sz w:val="22"/>
          <w:szCs w:val="22"/>
          <w:lang w:val="ru-RU"/>
        </w:rPr>
        <w:t>)</w:t>
      </w:r>
      <w:proofErr w:type="gramStart"/>
      <w:r w:rsidRPr="006B0391">
        <w:rPr>
          <w:rFonts w:ascii="Times New Roman" w:hAnsi="Times New Roman"/>
          <w:sz w:val="22"/>
          <w:szCs w:val="22"/>
        </w:rPr>
        <w:t>   </w:t>
      </w:r>
      <w:r w:rsidRPr="006B0391">
        <w:rPr>
          <w:rFonts w:ascii="Times New Roman" w:hAnsi="Times New Roman"/>
          <w:sz w:val="22"/>
          <w:szCs w:val="22"/>
          <w:lang w:val="ru-RU"/>
        </w:rPr>
        <w:t>«</w:t>
      </w:r>
      <w:proofErr w:type="gramEnd"/>
      <w:r w:rsidRPr="006B0391">
        <w:rPr>
          <w:rFonts w:ascii="Times New Roman" w:hAnsi="Times New Roman"/>
          <w:sz w:val="22"/>
          <w:szCs w:val="22"/>
          <w:lang w:val="ru-RU"/>
        </w:rPr>
        <w:t>Сговор» — это договоренность между двумя или более сторонами, направленная на достижение неправомерной цели, включая неправомерное влияние на действия другой стороны;</w:t>
      </w:r>
    </w:p>
    <w:p w14:paraId="5A562CAB" w14:textId="77777777" w:rsidR="00ED05BC" w:rsidRPr="006B0391" w:rsidRDefault="00ED05BC" w:rsidP="00230C70">
      <w:pPr>
        <w:tabs>
          <w:tab w:val="num" w:pos="567"/>
        </w:tabs>
        <w:ind w:left="567" w:hanging="425"/>
        <w:jc w:val="both"/>
        <w:rPr>
          <w:rFonts w:ascii="Times New Roman" w:hAnsi="Times New Roman"/>
          <w:sz w:val="22"/>
          <w:szCs w:val="22"/>
          <w:lang w:val="ru-RU"/>
        </w:rPr>
      </w:pPr>
      <w:proofErr w:type="gramStart"/>
      <w:r w:rsidRPr="006B0391">
        <w:rPr>
          <w:rFonts w:ascii="Times New Roman" w:hAnsi="Times New Roman"/>
          <w:sz w:val="22"/>
          <w:szCs w:val="22"/>
          <w:lang w:val="ru-RU"/>
        </w:rPr>
        <w:t>(</w:t>
      </w:r>
      <w:r w:rsidRPr="006B0391">
        <w:rPr>
          <w:rFonts w:ascii="Times New Roman" w:hAnsi="Times New Roman"/>
          <w:sz w:val="22"/>
          <w:szCs w:val="22"/>
        </w:rPr>
        <w:t>d</w:t>
      </w:r>
      <w:r w:rsidRPr="006B0391">
        <w:rPr>
          <w:rFonts w:ascii="Times New Roman" w:hAnsi="Times New Roman"/>
          <w:sz w:val="22"/>
          <w:szCs w:val="22"/>
          <w:lang w:val="ru-RU"/>
        </w:rPr>
        <w:t>)</w:t>
      </w:r>
      <w:r w:rsidRPr="006B0391">
        <w:rPr>
          <w:rFonts w:ascii="Times New Roman" w:hAnsi="Times New Roman"/>
          <w:sz w:val="22"/>
          <w:szCs w:val="22"/>
        </w:rPr>
        <w:t>  </w:t>
      </w:r>
      <w:r w:rsidRPr="006B0391">
        <w:rPr>
          <w:rFonts w:ascii="Times New Roman" w:hAnsi="Times New Roman"/>
          <w:sz w:val="22"/>
          <w:szCs w:val="22"/>
          <w:lang w:val="ru-RU"/>
        </w:rPr>
        <w:t>«</w:t>
      </w:r>
      <w:proofErr w:type="gramEnd"/>
      <w:r w:rsidRPr="006B0391">
        <w:rPr>
          <w:rFonts w:ascii="Times New Roman" w:hAnsi="Times New Roman"/>
          <w:sz w:val="22"/>
          <w:szCs w:val="22"/>
          <w:lang w:val="ru-RU"/>
        </w:rPr>
        <w:t>Практика принуждения» — это нанесение ущерба или причинение вреда, либо угроза причинения ущерба или вреда, прямо или косвенно, любой стороне или имуществу стороны с целью оказания неправомерного влияния на действия той или другой стороны;</w:t>
      </w:r>
    </w:p>
    <w:p w14:paraId="36FC792F" w14:textId="77777777" w:rsidR="00ED05BC" w:rsidRPr="006B0391" w:rsidRDefault="00ED05BC" w:rsidP="00230C70">
      <w:pPr>
        <w:tabs>
          <w:tab w:val="num" w:pos="567"/>
        </w:tabs>
        <w:ind w:left="567" w:hanging="425"/>
        <w:jc w:val="both"/>
        <w:rPr>
          <w:rFonts w:ascii="Times New Roman" w:hAnsi="Times New Roman"/>
          <w:sz w:val="22"/>
          <w:szCs w:val="22"/>
          <w:lang w:val="ru-RU"/>
        </w:rPr>
      </w:pPr>
      <w:r w:rsidRPr="006B0391">
        <w:rPr>
          <w:rFonts w:ascii="Times New Roman" w:hAnsi="Times New Roman"/>
          <w:sz w:val="22"/>
          <w:szCs w:val="22"/>
          <w:lang w:val="ru-RU"/>
        </w:rPr>
        <w:t>(</w:t>
      </w:r>
      <w:r w:rsidRPr="006B0391">
        <w:rPr>
          <w:rFonts w:ascii="Times New Roman" w:hAnsi="Times New Roman"/>
          <w:sz w:val="22"/>
          <w:szCs w:val="22"/>
        </w:rPr>
        <w:t>e</w:t>
      </w:r>
      <w:r w:rsidRPr="006B0391">
        <w:rPr>
          <w:rFonts w:ascii="Times New Roman" w:hAnsi="Times New Roman"/>
          <w:sz w:val="22"/>
          <w:szCs w:val="22"/>
          <w:lang w:val="ru-RU"/>
        </w:rPr>
        <w:t>)</w:t>
      </w:r>
      <w:r w:rsidRPr="006B0391">
        <w:rPr>
          <w:rFonts w:ascii="Times New Roman" w:hAnsi="Times New Roman"/>
          <w:sz w:val="22"/>
          <w:szCs w:val="22"/>
        </w:rPr>
        <w:t>  </w:t>
      </w:r>
      <w:r w:rsidRPr="006B0391">
        <w:rPr>
          <w:rFonts w:ascii="Times New Roman" w:hAnsi="Times New Roman"/>
          <w:sz w:val="22"/>
          <w:szCs w:val="22"/>
          <w:lang w:val="ru-RU"/>
        </w:rPr>
        <w:t>«Обструктивная практика» — это: (</w:t>
      </w:r>
      <w:proofErr w:type="spellStart"/>
      <w:r w:rsidRPr="006B0391">
        <w:rPr>
          <w:rFonts w:ascii="Times New Roman" w:hAnsi="Times New Roman"/>
          <w:sz w:val="22"/>
          <w:szCs w:val="22"/>
        </w:rPr>
        <w:t>i</w:t>
      </w:r>
      <w:proofErr w:type="spellEnd"/>
      <w:r w:rsidRPr="006B0391">
        <w:rPr>
          <w:rFonts w:ascii="Times New Roman" w:hAnsi="Times New Roman"/>
          <w:sz w:val="22"/>
          <w:szCs w:val="22"/>
          <w:lang w:val="ru-RU"/>
        </w:rPr>
        <w:t>) преднамеренное уничтожение, фальсификация, изменение или сокрытие доказательств, которые могут иметь значение для расследования Фондом, или предоставление следователям ложных сведений с целью существенно воспрепятствовать расследованию Фонда;</w:t>
      </w:r>
      <w:r w:rsidRPr="006B0391">
        <w:rPr>
          <w:rFonts w:ascii="Times New Roman" w:hAnsi="Times New Roman"/>
          <w:sz w:val="22"/>
          <w:szCs w:val="22"/>
        </w:rPr>
        <w:t> </w:t>
      </w:r>
      <w:r w:rsidRPr="006B0391">
        <w:rPr>
          <w:rFonts w:ascii="Times New Roman" w:hAnsi="Times New Roman"/>
          <w:sz w:val="22"/>
          <w:szCs w:val="22"/>
          <w:lang w:val="ru-RU"/>
        </w:rPr>
        <w:t>(</w:t>
      </w:r>
      <w:r w:rsidRPr="006B0391">
        <w:rPr>
          <w:rFonts w:ascii="Times New Roman" w:hAnsi="Times New Roman"/>
          <w:sz w:val="22"/>
          <w:szCs w:val="22"/>
        </w:rPr>
        <w:t>ii</w:t>
      </w:r>
      <w:r w:rsidRPr="006B0391">
        <w:rPr>
          <w:rFonts w:ascii="Times New Roman" w:hAnsi="Times New Roman"/>
          <w:sz w:val="22"/>
          <w:szCs w:val="22"/>
          <w:lang w:val="ru-RU"/>
        </w:rPr>
        <w:t>) угрозы, преследование или запугивание любой стороны с целью помешать этой стороне раскрыть свои знания по вопросам, имеющим отношение к расследованию Фондом, или от проведения такого расследования;</w:t>
      </w:r>
      <w:r w:rsidRPr="006B0391">
        <w:rPr>
          <w:rFonts w:ascii="Times New Roman" w:hAnsi="Times New Roman"/>
          <w:sz w:val="22"/>
          <w:szCs w:val="22"/>
        </w:rPr>
        <w:t> </w:t>
      </w:r>
      <w:r w:rsidRPr="006B0391">
        <w:rPr>
          <w:rFonts w:ascii="Times New Roman" w:hAnsi="Times New Roman"/>
          <w:sz w:val="22"/>
          <w:szCs w:val="22"/>
          <w:lang w:val="ru-RU"/>
        </w:rPr>
        <w:t>и/или (</w:t>
      </w:r>
      <w:r w:rsidRPr="006B0391">
        <w:rPr>
          <w:rFonts w:ascii="Times New Roman" w:hAnsi="Times New Roman"/>
          <w:sz w:val="22"/>
          <w:szCs w:val="22"/>
        </w:rPr>
        <w:t>iii</w:t>
      </w:r>
      <w:r w:rsidRPr="006B0391">
        <w:rPr>
          <w:rFonts w:ascii="Times New Roman" w:hAnsi="Times New Roman"/>
          <w:sz w:val="22"/>
          <w:szCs w:val="22"/>
          <w:lang w:val="ru-RU"/>
        </w:rPr>
        <w:t>) совершение любого действия, направленного на существенное воспрепятствование осуществлению договорных прав Фонда на аудит, проверку и доступ к информации.</w:t>
      </w:r>
    </w:p>
    <w:p w14:paraId="0EC1CA7B" w14:textId="77777777" w:rsidR="00ED05BC" w:rsidRPr="006B0391" w:rsidRDefault="00ED05BC" w:rsidP="00ED05BC">
      <w:pPr>
        <w:jc w:val="both"/>
        <w:rPr>
          <w:rFonts w:ascii="Times New Roman" w:hAnsi="Times New Roman"/>
          <w:sz w:val="22"/>
          <w:szCs w:val="22"/>
        </w:rPr>
      </w:pPr>
      <w:r w:rsidRPr="006B0391">
        <w:rPr>
          <w:rFonts w:ascii="Times New Roman" w:hAnsi="Times New Roman"/>
          <w:b/>
          <w:bCs/>
          <w:sz w:val="22"/>
          <w:szCs w:val="22"/>
        </w:rPr>
        <w:t xml:space="preserve">С. </w:t>
      </w:r>
      <w:proofErr w:type="spellStart"/>
      <w:r w:rsidRPr="006B0391">
        <w:rPr>
          <w:rFonts w:ascii="Times New Roman" w:hAnsi="Times New Roman"/>
          <w:b/>
          <w:bCs/>
          <w:sz w:val="22"/>
          <w:szCs w:val="22"/>
        </w:rPr>
        <w:t>Охват</w:t>
      </w:r>
      <w:proofErr w:type="spellEnd"/>
    </w:p>
    <w:p w14:paraId="3B819252" w14:textId="3F96396B" w:rsidR="00ED05BC" w:rsidRPr="006B0391" w:rsidRDefault="00ED05BC">
      <w:pPr>
        <w:numPr>
          <w:ilvl w:val="0"/>
          <w:numId w:val="14"/>
        </w:numPr>
        <w:ind w:left="686"/>
        <w:jc w:val="both"/>
        <w:rPr>
          <w:rFonts w:ascii="Times New Roman" w:hAnsi="Times New Roman"/>
          <w:sz w:val="22"/>
          <w:szCs w:val="22"/>
          <w:lang w:val="ru-RU"/>
        </w:rPr>
      </w:pPr>
      <w:r w:rsidRPr="006B0391">
        <w:rPr>
          <w:rFonts w:ascii="Times New Roman" w:hAnsi="Times New Roman"/>
          <w:sz w:val="22"/>
          <w:szCs w:val="22"/>
          <w:lang w:val="ru-RU"/>
        </w:rPr>
        <w:t xml:space="preserve">Эта политика применяется ко всем операциям и мероприятиям, финансируемым и/или управляемым </w:t>
      </w:r>
      <w:r w:rsidR="00DE27CE" w:rsidRPr="006B0391">
        <w:rPr>
          <w:rFonts w:ascii="Times New Roman" w:hAnsi="Times New Roman"/>
          <w:sz w:val="22"/>
          <w:szCs w:val="22"/>
          <w:lang w:val="ru-RU"/>
        </w:rPr>
        <w:t>МФСР</w:t>
      </w:r>
      <w:r w:rsidRPr="006B0391">
        <w:rPr>
          <w:rFonts w:ascii="Times New Roman" w:hAnsi="Times New Roman"/>
          <w:sz w:val="22"/>
          <w:szCs w:val="22"/>
          <w:lang w:val="ru-RU"/>
        </w:rPr>
        <w:t>, а также к следующим физическим и юридическим лицам:</w:t>
      </w:r>
    </w:p>
    <w:p w14:paraId="74D7321F" w14:textId="08019956" w:rsidR="00ED05BC" w:rsidRPr="006B0391" w:rsidRDefault="00ED05BC" w:rsidP="00636DDD">
      <w:pPr>
        <w:ind w:left="567" w:hanging="425"/>
        <w:jc w:val="both"/>
        <w:rPr>
          <w:rFonts w:ascii="Times New Roman" w:hAnsi="Times New Roman"/>
          <w:sz w:val="22"/>
          <w:szCs w:val="22"/>
          <w:lang w:val="ru-RU"/>
        </w:rPr>
      </w:pPr>
      <w:r w:rsidRPr="006B0391">
        <w:rPr>
          <w:rFonts w:ascii="Times New Roman" w:hAnsi="Times New Roman"/>
          <w:sz w:val="22"/>
          <w:szCs w:val="22"/>
          <w:lang w:val="ru-RU"/>
        </w:rPr>
        <w:t>(а)</w:t>
      </w:r>
      <w:r w:rsidRPr="006B0391">
        <w:rPr>
          <w:rFonts w:ascii="Times New Roman" w:hAnsi="Times New Roman"/>
          <w:sz w:val="22"/>
          <w:szCs w:val="22"/>
        </w:rPr>
        <w:t> </w:t>
      </w:r>
      <w:r w:rsidRPr="006B0391">
        <w:rPr>
          <w:rFonts w:ascii="Times New Roman" w:hAnsi="Times New Roman"/>
          <w:sz w:val="22"/>
          <w:szCs w:val="22"/>
          <w:lang w:val="ru-RU"/>
        </w:rPr>
        <w:t xml:space="preserve">Сотрудники </w:t>
      </w:r>
      <w:r w:rsidR="00DE27CE" w:rsidRPr="006B0391">
        <w:rPr>
          <w:rFonts w:ascii="Times New Roman" w:hAnsi="Times New Roman"/>
          <w:sz w:val="22"/>
          <w:szCs w:val="22"/>
          <w:lang w:val="ru-RU"/>
        </w:rPr>
        <w:t>МФСР</w:t>
      </w:r>
      <w:r w:rsidRPr="006B0391">
        <w:rPr>
          <w:rFonts w:ascii="Times New Roman" w:hAnsi="Times New Roman"/>
          <w:sz w:val="22"/>
          <w:szCs w:val="22"/>
          <w:lang w:val="ru-RU"/>
        </w:rPr>
        <w:t xml:space="preserve"> и другие лица, работающие в </w:t>
      </w:r>
      <w:r w:rsidR="00DE27CE" w:rsidRPr="006B0391">
        <w:rPr>
          <w:rFonts w:ascii="Times New Roman" w:hAnsi="Times New Roman"/>
          <w:sz w:val="22"/>
          <w:szCs w:val="22"/>
          <w:lang w:val="ru-RU"/>
        </w:rPr>
        <w:t>МФСР</w:t>
      </w:r>
      <w:r w:rsidRPr="006B0391">
        <w:rPr>
          <w:rFonts w:ascii="Times New Roman" w:hAnsi="Times New Roman"/>
          <w:sz w:val="22"/>
          <w:szCs w:val="22"/>
          <w:lang w:val="ru-RU"/>
        </w:rPr>
        <w:t xml:space="preserve"> в качестве внештатного персонала («</w:t>
      </w:r>
      <w:r w:rsidR="00DE27CE" w:rsidRPr="006B0391">
        <w:rPr>
          <w:rFonts w:ascii="Times New Roman" w:hAnsi="Times New Roman"/>
          <w:sz w:val="22"/>
          <w:szCs w:val="22"/>
          <w:lang w:val="ru-RU"/>
        </w:rPr>
        <w:t>МФСР</w:t>
      </w:r>
    </w:p>
    <w:p w14:paraId="7EAAC366" w14:textId="77777777" w:rsidR="00ED05BC" w:rsidRPr="006B0391" w:rsidRDefault="00ED05BC" w:rsidP="00636DDD">
      <w:pPr>
        <w:ind w:left="567" w:hanging="425"/>
        <w:jc w:val="both"/>
        <w:rPr>
          <w:rFonts w:ascii="Times New Roman" w:hAnsi="Times New Roman"/>
          <w:sz w:val="22"/>
          <w:szCs w:val="22"/>
          <w:lang w:val="ru-RU"/>
        </w:rPr>
      </w:pPr>
      <w:r w:rsidRPr="006B0391">
        <w:rPr>
          <w:rFonts w:ascii="Times New Roman" w:hAnsi="Times New Roman"/>
          <w:sz w:val="22"/>
          <w:szCs w:val="22"/>
          <w:lang w:val="ru-RU"/>
        </w:rPr>
        <w:t>(</w:t>
      </w:r>
      <w:r w:rsidRPr="006B0391">
        <w:rPr>
          <w:rFonts w:ascii="Times New Roman" w:hAnsi="Times New Roman"/>
          <w:sz w:val="22"/>
          <w:szCs w:val="22"/>
        </w:rPr>
        <w:t>b</w:t>
      </w:r>
      <w:r w:rsidRPr="006B0391">
        <w:rPr>
          <w:rFonts w:ascii="Times New Roman" w:hAnsi="Times New Roman"/>
          <w:sz w:val="22"/>
          <w:szCs w:val="22"/>
          <w:lang w:val="ru-RU"/>
        </w:rPr>
        <w:t>)</w:t>
      </w:r>
      <w:r w:rsidRPr="006B0391">
        <w:rPr>
          <w:rFonts w:ascii="Times New Roman" w:hAnsi="Times New Roman"/>
          <w:sz w:val="22"/>
          <w:szCs w:val="22"/>
        </w:rPr>
        <w:t>  </w:t>
      </w:r>
      <w:r w:rsidRPr="006B0391">
        <w:rPr>
          <w:rFonts w:ascii="Times New Roman" w:hAnsi="Times New Roman"/>
          <w:sz w:val="22"/>
          <w:szCs w:val="22"/>
          <w:lang w:val="ru-RU"/>
        </w:rPr>
        <w:t>штатный и внештатный персонал»);</w:t>
      </w:r>
    </w:p>
    <w:p w14:paraId="78170EDF" w14:textId="34614FE3" w:rsidR="00ED05BC" w:rsidRPr="006B0391" w:rsidRDefault="00ED05BC" w:rsidP="00636DDD">
      <w:pPr>
        <w:ind w:left="567" w:hanging="425"/>
        <w:jc w:val="both"/>
        <w:rPr>
          <w:rFonts w:ascii="Times New Roman" w:hAnsi="Times New Roman"/>
          <w:sz w:val="22"/>
          <w:szCs w:val="22"/>
          <w:lang w:val="ru-RU"/>
        </w:rPr>
      </w:pPr>
      <w:r w:rsidRPr="006B0391">
        <w:rPr>
          <w:rFonts w:ascii="Times New Roman" w:hAnsi="Times New Roman"/>
          <w:sz w:val="22"/>
          <w:szCs w:val="22"/>
          <w:lang w:val="ru-RU"/>
        </w:rPr>
        <w:t>(</w:t>
      </w:r>
      <w:r w:rsidRPr="006B0391">
        <w:rPr>
          <w:rFonts w:ascii="Times New Roman" w:hAnsi="Times New Roman"/>
          <w:sz w:val="22"/>
          <w:szCs w:val="22"/>
        </w:rPr>
        <w:t>c</w:t>
      </w:r>
      <w:r w:rsidRPr="006B0391">
        <w:rPr>
          <w:rFonts w:ascii="Times New Roman" w:hAnsi="Times New Roman"/>
          <w:sz w:val="22"/>
          <w:szCs w:val="22"/>
          <w:lang w:val="ru-RU"/>
        </w:rPr>
        <w:t>)</w:t>
      </w:r>
      <w:r w:rsidRPr="006B0391">
        <w:rPr>
          <w:rFonts w:ascii="Times New Roman" w:hAnsi="Times New Roman"/>
          <w:sz w:val="22"/>
          <w:szCs w:val="22"/>
        </w:rPr>
        <w:t>   </w:t>
      </w:r>
      <w:r w:rsidRPr="006B0391">
        <w:rPr>
          <w:rFonts w:ascii="Times New Roman" w:hAnsi="Times New Roman"/>
          <w:sz w:val="22"/>
          <w:szCs w:val="22"/>
          <w:lang w:val="ru-RU"/>
        </w:rPr>
        <w:t>Физические и юридические лица, заключившие коммерческий контракт с Фондом, и любые их агенты или сотрудники («»);</w:t>
      </w:r>
    </w:p>
    <w:p w14:paraId="27A273BB" w14:textId="5ABDDBDA" w:rsidR="00ED05BC" w:rsidRPr="006B0391" w:rsidRDefault="00ED05BC" w:rsidP="00636DDD">
      <w:pPr>
        <w:ind w:left="567" w:hanging="425"/>
        <w:jc w:val="both"/>
        <w:rPr>
          <w:rFonts w:ascii="Times New Roman" w:hAnsi="Times New Roman"/>
          <w:sz w:val="22"/>
          <w:szCs w:val="22"/>
          <w:lang w:val="ru-RU"/>
        </w:rPr>
      </w:pPr>
      <w:r w:rsidRPr="006B0391">
        <w:rPr>
          <w:rFonts w:ascii="Times New Roman" w:hAnsi="Times New Roman"/>
          <w:sz w:val="22"/>
          <w:szCs w:val="22"/>
          <w:lang w:val="ru-RU"/>
        </w:rPr>
        <w:lastRenderedPageBreak/>
        <w:t>(</w:t>
      </w:r>
      <w:r w:rsidRPr="006B0391">
        <w:rPr>
          <w:rFonts w:ascii="Times New Roman" w:hAnsi="Times New Roman"/>
          <w:sz w:val="22"/>
          <w:szCs w:val="22"/>
        </w:rPr>
        <w:t>d</w:t>
      </w:r>
      <w:r w:rsidRPr="006B0391">
        <w:rPr>
          <w:rFonts w:ascii="Times New Roman" w:hAnsi="Times New Roman"/>
          <w:sz w:val="22"/>
          <w:szCs w:val="22"/>
          <w:lang w:val="ru-RU"/>
        </w:rPr>
        <w:t>)</w:t>
      </w:r>
      <w:r w:rsidRPr="006B0391">
        <w:rPr>
          <w:rFonts w:ascii="Times New Roman" w:hAnsi="Times New Roman"/>
          <w:sz w:val="22"/>
          <w:szCs w:val="22"/>
        </w:rPr>
        <w:t>  </w:t>
      </w:r>
      <w:r w:rsidRPr="006B0391">
        <w:rPr>
          <w:rFonts w:ascii="Times New Roman" w:hAnsi="Times New Roman"/>
          <w:sz w:val="22"/>
          <w:szCs w:val="22"/>
          <w:lang w:val="ru-RU"/>
        </w:rPr>
        <w:t xml:space="preserve">Государственные организации, получающие финансирование </w:t>
      </w:r>
      <w:r w:rsidR="00DE27CE" w:rsidRPr="006B0391">
        <w:rPr>
          <w:rFonts w:ascii="Times New Roman" w:hAnsi="Times New Roman"/>
          <w:sz w:val="22"/>
          <w:szCs w:val="22"/>
          <w:lang w:val="ru-RU"/>
        </w:rPr>
        <w:t>МФСР</w:t>
      </w:r>
      <w:r w:rsidRPr="006B0391">
        <w:rPr>
          <w:rFonts w:ascii="Times New Roman" w:hAnsi="Times New Roman"/>
          <w:sz w:val="22"/>
          <w:szCs w:val="22"/>
          <w:lang w:val="ru-RU"/>
        </w:rPr>
        <w:t xml:space="preserve"> или финансирование под управлением Фонда и любых их агентов или сотрудников («государственные получатели»), и частные организации, получающие финансирование </w:t>
      </w:r>
      <w:r w:rsidR="00DE27CE" w:rsidRPr="006B0391">
        <w:rPr>
          <w:rFonts w:ascii="Times New Roman" w:hAnsi="Times New Roman"/>
          <w:sz w:val="22"/>
          <w:szCs w:val="22"/>
          <w:lang w:val="ru-RU"/>
        </w:rPr>
        <w:t>МФСР</w:t>
      </w:r>
      <w:r w:rsidRPr="006B0391">
        <w:rPr>
          <w:rFonts w:ascii="Times New Roman" w:hAnsi="Times New Roman"/>
          <w:sz w:val="22"/>
          <w:szCs w:val="22"/>
          <w:lang w:val="ru-RU"/>
        </w:rPr>
        <w:t xml:space="preserve"> или финансирование под управлением Фонда и любых их агентов или сотрудников («негосударственные получатели») (все вместе именуемые «получатели»);</w:t>
      </w:r>
      <w:r w:rsidRPr="006B0391">
        <w:rPr>
          <w:rFonts w:ascii="Times New Roman" w:hAnsi="Times New Roman"/>
          <w:sz w:val="22"/>
          <w:szCs w:val="22"/>
        </w:rPr>
        <w:t> </w:t>
      </w:r>
      <w:r w:rsidRPr="006B0391">
        <w:rPr>
          <w:rFonts w:ascii="Times New Roman" w:hAnsi="Times New Roman"/>
          <w:sz w:val="22"/>
          <w:szCs w:val="22"/>
          <w:lang w:val="ru-RU"/>
        </w:rPr>
        <w:t>и</w:t>
      </w:r>
    </w:p>
    <w:p w14:paraId="1E3E8402" w14:textId="0CE43A20" w:rsidR="00ED05BC" w:rsidRPr="006B0391" w:rsidRDefault="00ED05BC" w:rsidP="00636DDD">
      <w:pPr>
        <w:ind w:left="567" w:hanging="425"/>
        <w:jc w:val="both"/>
        <w:rPr>
          <w:rFonts w:ascii="Times New Roman" w:hAnsi="Times New Roman"/>
          <w:sz w:val="22"/>
          <w:szCs w:val="22"/>
          <w:lang w:val="ru-RU"/>
        </w:rPr>
      </w:pPr>
      <w:r w:rsidRPr="006B0391">
        <w:rPr>
          <w:rFonts w:ascii="Times New Roman" w:hAnsi="Times New Roman"/>
          <w:sz w:val="22"/>
          <w:szCs w:val="22"/>
          <w:lang w:val="ru-RU"/>
        </w:rPr>
        <w:t>(е)</w:t>
      </w:r>
      <w:r w:rsidRPr="006B0391">
        <w:rPr>
          <w:rFonts w:ascii="Times New Roman" w:hAnsi="Times New Roman"/>
          <w:sz w:val="22"/>
          <w:szCs w:val="22"/>
        </w:rPr>
        <w:t>  </w:t>
      </w:r>
      <w:r w:rsidRPr="006B0391">
        <w:rPr>
          <w:rFonts w:ascii="Times New Roman" w:hAnsi="Times New Roman"/>
          <w:sz w:val="22"/>
          <w:szCs w:val="22"/>
          <w:lang w:val="ru-RU"/>
        </w:rPr>
        <w:t xml:space="preserve">Физические и юридические лица, кроме упомянутых выше, которые получают, подают заявки на получение, несут ответственность за депонирование или передачу, или принимают или влияют на решения относительно использования поступлений от финансирования </w:t>
      </w:r>
      <w:r w:rsidR="00DE27CE" w:rsidRPr="006B0391">
        <w:rPr>
          <w:rFonts w:ascii="Times New Roman" w:hAnsi="Times New Roman"/>
          <w:sz w:val="22"/>
          <w:szCs w:val="22"/>
          <w:lang w:val="ru-RU"/>
        </w:rPr>
        <w:t>МФСР</w:t>
      </w:r>
      <w:r w:rsidRPr="006B0391">
        <w:rPr>
          <w:rFonts w:ascii="Times New Roman" w:hAnsi="Times New Roman"/>
          <w:sz w:val="22"/>
          <w:szCs w:val="22"/>
          <w:lang w:val="ru-RU"/>
        </w:rPr>
        <w:t xml:space="preserve"> или финансирования, управляемого Фондом, включая, но не ограничиваясь, партнеры-исполнители, поставщики услуг, подрядчики, поставщики, субподрядчики, субпоставщики, участники торгов, консультанты и любые их агенты или сотрудники.</w:t>
      </w:r>
      <w:r w:rsidRPr="006B0391">
        <w:rPr>
          <w:rFonts w:ascii="Times New Roman" w:hAnsi="Times New Roman"/>
          <w:sz w:val="22"/>
          <w:szCs w:val="22"/>
        </w:rPr>
        <w:t> </w:t>
      </w:r>
      <w:r w:rsidRPr="006B0391">
        <w:rPr>
          <w:rFonts w:ascii="Times New Roman" w:hAnsi="Times New Roman"/>
          <w:sz w:val="22"/>
          <w:szCs w:val="22"/>
          <w:lang w:val="ru-RU"/>
        </w:rPr>
        <w:t>(Все такие физические и юридические лица совместно именуются «третьи лица».)</w:t>
      </w:r>
    </w:p>
    <w:p w14:paraId="5F5B079B" w14:textId="77777777" w:rsidR="00ED05BC" w:rsidRPr="006B0391" w:rsidRDefault="00ED05BC" w:rsidP="00ED05BC">
      <w:pPr>
        <w:spacing w:after="120"/>
        <w:jc w:val="both"/>
        <w:rPr>
          <w:rFonts w:ascii="Times New Roman" w:hAnsi="Times New Roman"/>
          <w:sz w:val="22"/>
          <w:szCs w:val="22"/>
          <w:lang w:val="ru-RU"/>
        </w:rPr>
      </w:pPr>
      <w:r w:rsidRPr="006B0391">
        <w:rPr>
          <w:rFonts w:ascii="Times New Roman" w:hAnsi="Times New Roman"/>
          <w:b/>
          <w:sz w:val="22"/>
          <w:szCs w:val="22"/>
        </w:rPr>
        <w:t>D</w:t>
      </w:r>
      <w:r w:rsidRPr="006B0391">
        <w:rPr>
          <w:rFonts w:ascii="Times New Roman" w:hAnsi="Times New Roman"/>
          <w:b/>
          <w:bCs/>
          <w:sz w:val="22"/>
          <w:szCs w:val="22"/>
          <w:lang w:val="ru-RU"/>
        </w:rPr>
        <w:t>. Обязанности</w:t>
      </w:r>
    </w:p>
    <w:p w14:paraId="423FBF11" w14:textId="77777777" w:rsidR="00ED05BC" w:rsidRPr="006B0391" w:rsidRDefault="00ED05BC" w:rsidP="00ED05BC">
      <w:pPr>
        <w:ind w:left="284"/>
        <w:jc w:val="both"/>
        <w:rPr>
          <w:rFonts w:ascii="Times New Roman" w:hAnsi="Times New Roman"/>
          <w:sz w:val="22"/>
          <w:szCs w:val="22"/>
          <w:lang w:val="ru-RU"/>
        </w:rPr>
      </w:pPr>
      <w:r w:rsidRPr="006B0391">
        <w:rPr>
          <w:rFonts w:ascii="Times New Roman" w:hAnsi="Times New Roman"/>
          <w:b/>
          <w:bCs/>
          <w:sz w:val="22"/>
          <w:szCs w:val="22"/>
          <w:lang w:val="ru-RU"/>
        </w:rPr>
        <w:t>(</w:t>
      </w:r>
      <w:proofErr w:type="spellStart"/>
      <w:r w:rsidRPr="006B0391">
        <w:rPr>
          <w:rFonts w:ascii="Times New Roman" w:hAnsi="Times New Roman"/>
          <w:b/>
          <w:bCs/>
          <w:sz w:val="22"/>
          <w:szCs w:val="22"/>
        </w:rPr>
        <w:t>i</w:t>
      </w:r>
      <w:proofErr w:type="spellEnd"/>
      <w:r w:rsidRPr="006B0391">
        <w:rPr>
          <w:rFonts w:ascii="Times New Roman" w:hAnsi="Times New Roman"/>
          <w:b/>
          <w:bCs/>
          <w:sz w:val="22"/>
          <w:szCs w:val="22"/>
          <w:lang w:val="ru-RU"/>
        </w:rPr>
        <w:t>) Обязанности Фонда</w:t>
      </w:r>
    </w:p>
    <w:p w14:paraId="2291CF63" w14:textId="77777777" w:rsidR="00ED05BC" w:rsidRPr="006B0391" w:rsidRDefault="00ED05BC">
      <w:pPr>
        <w:numPr>
          <w:ilvl w:val="0"/>
          <w:numId w:val="15"/>
        </w:numPr>
        <w:ind w:left="613"/>
        <w:jc w:val="both"/>
        <w:rPr>
          <w:rFonts w:ascii="Times New Roman" w:hAnsi="Times New Roman"/>
          <w:sz w:val="22"/>
          <w:szCs w:val="22"/>
        </w:rPr>
      </w:pPr>
      <w:r w:rsidRPr="006B0391">
        <w:rPr>
          <w:rFonts w:ascii="Times New Roman" w:hAnsi="Times New Roman"/>
          <w:sz w:val="22"/>
          <w:szCs w:val="22"/>
          <w:lang w:val="ru-RU"/>
        </w:rPr>
        <w:t>Фонд стремится предотвращать, смягчать и бороться с запрещенной практикой в ​​своей деятельности и операциях.</w:t>
      </w:r>
      <w:r w:rsidRPr="006B0391">
        <w:rPr>
          <w:rFonts w:ascii="Times New Roman" w:hAnsi="Times New Roman"/>
          <w:sz w:val="22"/>
          <w:szCs w:val="22"/>
        </w:rPr>
        <w:t> </w:t>
      </w:r>
      <w:proofErr w:type="spellStart"/>
      <w:r w:rsidRPr="006B0391">
        <w:rPr>
          <w:rFonts w:ascii="Times New Roman" w:hAnsi="Times New Roman"/>
          <w:sz w:val="22"/>
          <w:szCs w:val="22"/>
        </w:rPr>
        <w:t>Это</w:t>
      </w:r>
      <w:proofErr w:type="spellEnd"/>
      <w:r w:rsidRPr="006B039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B0391">
        <w:rPr>
          <w:rFonts w:ascii="Times New Roman" w:hAnsi="Times New Roman"/>
          <w:sz w:val="22"/>
          <w:szCs w:val="22"/>
        </w:rPr>
        <w:t>может</w:t>
      </w:r>
      <w:proofErr w:type="spellEnd"/>
      <w:r w:rsidRPr="006B039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B0391">
        <w:rPr>
          <w:rFonts w:ascii="Times New Roman" w:hAnsi="Times New Roman"/>
          <w:sz w:val="22"/>
          <w:szCs w:val="22"/>
        </w:rPr>
        <w:t>включать</w:t>
      </w:r>
      <w:proofErr w:type="spellEnd"/>
      <w:r w:rsidRPr="006B039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B0391">
        <w:rPr>
          <w:rFonts w:ascii="Times New Roman" w:hAnsi="Times New Roman"/>
          <w:sz w:val="22"/>
          <w:szCs w:val="22"/>
        </w:rPr>
        <w:t>принятие</w:t>
      </w:r>
      <w:proofErr w:type="spellEnd"/>
      <w:r w:rsidRPr="006B0391">
        <w:rPr>
          <w:rFonts w:ascii="Times New Roman" w:hAnsi="Times New Roman"/>
          <w:sz w:val="22"/>
          <w:szCs w:val="22"/>
        </w:rPr>
        <w:t xml:space="preserve"> и </w:t>
      </w:r>
      <w:proofErr w:type="spellStart"/>
      <w:r w:rsidRPr="006B0391">
        <w:rPr>
          <w:rFonts w:ascii="Times New Roman" w:hAnsi="Times New Roman"/>
          <w:sz w:val="22"/>
          <w:szCs w:val="22"/>
        </w:rPr>
        <w:t>поддержание</w:t>
      </w:r>
      <w:proofErr w:type="spellEnd"/>
      <w:r w:rsidRPr="006B0391">
        <w:rPr>
          <w:rFonts w:ascii="Times New Roman" w:hAnsi="Times New Roman"/>
          <w:sz w:val="22"/>
          <w:szCs w:val="22"/>
        </w:rPr>
        <w:t>:</w:t>
      </w:r>
    </w:p>
    <w:p w14:paraId="4ECDC522" w14:textId="171B3147" w:rsidR="00ED05BC" w:rsidRPr="006B0391" w:rsidRDefault="00ED05BC" w:rsidP="007A0796">
      <w:pPr>
        <w:ind w:left="567" w:hanging="283"/>
        <w:jc w:val="both"/>
        <w:rPr>
          <w:rFonts w:ascii="Times New Roman" w:hAnsi="Times New Roman"/>
          <w:sz w:val="22"/>
          <w:szCs w:val="22"/>
          <w:lang w:val="ru-RU"/>
        </w:rPr>
      </w:pPr>
      <w:r w:rsidRPr="006B0391">
        <w:rPr>
          <w:rFonts w:ascii="Times New Roman" w:hAnsi="Times New Roman"/>
          <w:sz w:val="22"/>
          <w:szCs w:val="22"/>
          <w:lang w:val="ru-RU"/>
        </w:rPr>
        <w:t>(</w:t>
      </w:r>
      <w:proofErr w:type="gramStart"/>
      <w:r w:rsidRPr="006B0391">
        <w:rPr>
          <w:rFonts w:ascii="Times New Roman" w:hAnsi="Times New Roman"/>
          <w:sz w:val="22"/>
          <w:szCs w:val="22"/>
          <w:lang w:val="ru-RU"/>
        </w:rPr>
        <w:t>а)</w:t>
      </w:r>
      <w:r w:rsidRPr="006B0391">
        <w:rPr>
          <w:rFonts w:ascii="Times New Roman" w:hAnsi="Times New Roman"/>
          <w:sz w:val="22"/>
          <w:szCs w:val="22"/>
        </w:rPr>
        <w:t>  </w:t>
      </w:r>
      <w:r w:rsidRPr="006B0391">
        <w:rPr>
          <w:rFonts w:ascii="Times New Roman" w:hAnsi="Times New Roman"/>
          <w:sz w:val="22"/>
          <w:szCs w:val="22"/>
          <w:lang w:val="ru-RU"/>
        </w:rPr>
        <w:t>Информационные</w:t>
      </w:r>
      <w:proofErr w:type="gramEnd"/>
      <w:r w:rsidRPr="006B0391">
        <w:rPr>
          <w:rFonts w:ascii="Times New Roman" w:hAnsi="Times New Roman"/>
          <w:sz w:val="22"/>
          <w:szCs w:val="22"/>
          <w:lang w:val="ru-RU"/>
        </w:rPr>
        <w:t xml:space="preserve"> связи и нормативно-правовая база, разработанные для обеспечения того, чтобы эта политика доводилась до сведения сотрудников и внештатных сотрудников </w:t>
      </w:r>
      <w:r w:rsidR="00DE27CE" w:rsidRPr="006B0391">
        <w:rPr>
          <w:rFonts w:ascii="Times New Roman" w:hAnsi="Times New Roman"/>
          <w:sz w:val="22"/>
          <w:szCs w:val="22"/>
          <w:lang w:val="ru-RU"/>
        </w:rPr>
        <w:t>МФСР</w:t>
      </w:r>
      <w:r w:rsidRPr="006B0391">
        <w:rPr>
          <w:rFonts w:ascii="Times New Roman" w:hAnsi="Times New Roman"/>
          <w:sz w:val="22"/>
          <w:szCs w:val="22"/>
          <w:lang w:val="ru-RU"/>
        </w:rPr>
        <w:t xml:space="preserve">, поставщиков, получателей и третьих лиц и отражалась в закупочной документации и контрактах, касающихся финансируемых и/или управляемых </w:t>
      </w:r>
      <w:r w:rsidR="00DE27CE" w:rsidRPr="006B0391">
        <w:rPr>
          <w:rFonts w:ascii="Times New Roman" w:hAnsi="Times New Roman"/>
          <w:sz w:val="22"/>
          <w:szCs w:val="22"/>
          <w:lang w:val="ru-RU"/>
        </w:rPr>
        <w:t>МФСР</w:t>
      </w:r>
      <w:r w:rsidRPr="006B0391">
        <w:rPr>
          <w:rFonts w:ascii="Times New Roman" w:hAnsi="Times New Roman"/>
          <w:sz w:val="22"/>
          <w:szCs w:val="22"/>
          <w:lang w:val="ru-RU"/>
        </w:rPr>
        <w:t xml:space="preserve"> деятельность и операции;</w:t>
      </w:r>
    </w:p>
    <w:p w14:paraId="47107DB9" w14:textId="304459C4" w:rsidR="00ED05BC" w:rsidRPr="006B0391" w:rsidRDefault="00ED05BC" w:rsidP="007A0796">
      <w:pPr>
        <w:ind w:left="567" w:hanging="283"/>
        <w:jc w:val="both"/>
        <w:rPr>
          <w:rFonts w:ascii="Times New Roman" w:hAnsi="Times New Roman"/>
          <w:sz w:val="22"/>
          <w:szCs w:val="22"/>
          <w:lang w:val="ru-RU"/>
        </w:rPr>
      </w:pPr>
      <w:r w:rsidRPr="006B0391">
        <w:rPr>
          <w:rFonts w:ascii="Times New Roman" w:hAnsi="Times New Roman"/>
          <w:sz w:val="22"/>
          <w:szCs w:val="22"/>
          <w:lang w:val="ru-RU"/>
        </w:rPr>
        <w:t>(</w:t>
      </w:r>
      <w:r w:rsidRPr="006B0391">
        <w:rPr>
          <w:rFonts w:ascii="Times New Roman" w:hAnsi="Times New Roman"/>
          <w:sz w:val="22"/>
          <w:szCs w:val="22"/>
        </w:rPr>
        <w:t>b</w:t>
      </w:r>
      <w:r w:rsidRPr="006B0391">
        <w:rPr>
          <w:rFonts w:ascii="Times New Roman" w:hAnsi="Times New Roman"/>
          <w:sz w:val="22"/>
          <w:szCs w:val="22"/>
          <w:lang w:val="ru-RU"/>
        </w:rPr>
        <w:t>)</w:t>
      </w:r>
      <w:r w:rsidRPr="006B0391">
        <w:rPr>
          <w:rFonts w:ascii="Times New Roman" w:hAnsi="Times New Roman"/>
          <w:sz w:val="22"/>
          <w:szCs w:val="22"/>
        </w:rPr>
        <w:t>  </w:t>
      </w:r>
      <w:r w:rsidRPr="006B0391">
        <w:rPr>
          <w:rFonts w:ascii="Times New Roman" w:hAnsi="Times New Roman"/>
          <w:sz w:val="22"/>
          <w:szCs w:val="22"/>
          <w:lang w:val="ru-RU"/>
        </w:rPr>
        <w:t xml:space="preserve">Фидуциарный контроль и процессы надзора, предназначенные для поддержки соблюдения этой политики штатным и внештатным персоналом </w:t>
      </w:r>
      <w:r w:rsidR="00DE27CE" w:rsidRPr="006B0391">
        <w:rPr>
          <w:rFonts w:ascii="Times New Roman" w:hAnsi="Times New Roman"/>
          <w:sz w:val="22"/>
          <w:szCs w:val="22"/>
          <w:lang w:val="ru-RU"/>
        </w:rPr>
        <w:t>МФСР</w:t>
      </w:r>
      <w:r w:rsidRPr="006B0391">
        <w:rPr>
          <w:rFonts w:ascii="Times New Roman" w:hAnsi="Times New Roman"/>
          <w:sz w:val="22"/>
          <w:szCs w:val="22"/>
          <w:lang w:val="ru-RU"/>
        </w:rPr>
        <w:t>, поставщиками, получателями и третьими сторонами;</w:t>
      </w:r>
    </w:p>
    <w:p w14:paraId="5EB3E9E9" w14:textId="77777777" w:rsidR="00ED05BC" w:rsidRPr="006B0391" w:rsidRDefault="00ED05BC" w:rsidP="007A0796">
      <w:pPr>
        <w:ind w:left="567" w:hanging="283"/>
        <w:jc w:val="both"/>
        <w:rPr>
          <w:rFonts w:ascii="Times New Roman" w:hAnsi="Times New Roman"/>
          <w:sz w:val="22"/>
          <w:szCs w:val="22"/>
          <w:lang w:val="ru-RU"/>
        </w:rPr>
      </w:pPr>
      <w:r w:rsidRPr="006B0391">
        <w:rPr>
          <w:rFonts w:ascii="Times New Roman" w:hAnsi="Times New Roman"/>
          <w:sz w:val="22"/>
          <w:szCs w:val="22"/>
          <w:lang w:val="ru-RU"/>
        </w:rPr>
        <w:t>(</w:t>
      </w:r>
      <w:proofErr w:type="gramStart"/>
      <w:r w:rsidRPr="006B0391">
        <w:rPr>
          <w:rFonts w:ascii="Times New Roman" w:hAnsi="Times New Roman"/>
          <w:sz w:val="22"/>
          <w:szCs w:val="22"/>
          <w:lang w:val="ru-RU"/>
        </w:rPr>
        <w:t>с)</w:t>
      </w:r>
      <w:r w:rsidRPr="006B0391">
        <w:rPr>
          <w:rFonts w:ascii="Times New Roman" w:hAnsi="Times New Roman"/>
          <w:sz w:val="22"/>
          <w:szCs w:val="22"/>
        </w:rPr>
        <w:t>   </w:t>
      </w:r>
      <w:proofErr w:type="gramEnd"/>
      <w:r w:rsidRPr="006B0391">
        <w:rPr>
          <w:rFonts w:ascii="Times New Roman" w:hAnsi="Times New Roman"/>
          <w:sz w:val="22"/>
          <w:szCs w:val="22"/>
          <w:lang w:val="ru-RU"/>
        </w:rPr>
        <w:t>Меры, касающиеся получения конфиденциальных жалоб, защиты лиц, сообщающих о нарушениях, расследований, санкций и дисциплинарных мер, которые предназначены для обеспечения того, чтобы о запрещенных действиях можно было должным образом сообщать и принимать меры;</w:t>
      </w:r>
      <w:r w:rsidRPr="006B0391">
        <w:rPr>
          <w:rFonts w:ascii="Times New Roman" w:hAnsi="Times New Roman"/>
          <w:sz w:val="22"/>
          <w:szCs w:val="22"/>
        </w:rPr>
        <w:t> </w:t>
      </w:r>
      <w:r w:rsidRPr="006B0391">
        <w:rPr>
          <w:rFonts w:ascii="Times New Roman" w:hAnsi="Times New Roman"/>
          <w:sz w:val="22"/>
          <w:szCs w:val="22"/>
          <w:lang w:val="ru-RU"/>
        </w:rPr>
        <w:t>и</w:t>
      </w:r>
    </w:p>
    <w:p w14:paraId="37218954" w14:textId="77777777" w:rsidR="00ED05BC" w:rsidRPr="006B0391" w:rsidRDefault="00ED05BC" w:rsidP="007A0796">
      <w:pPr>
        <w:ind w:left="567" w:hanging="283"/>
        <w:jc w:val="both"/>
        <w:rPr>
          <w:rFonts w:ascii="Times New Roman" w:hAnsi="Times New Roman"/>
          <w:sz w:val="22"/>
          <w:szCs w:val="22"/>
          <w:lang w:val="ru-RU"/>
        </w:rPr>
      </w:pPr>
      <w:r w:rsidRPr="006B0391">
        <w:rPr>
          <w:rFonts w:ascii="Times New Roman" w:hAnsi="Times New Roman"/>
          <w:sz w:val="22"/>
          <w:szCs w:val="22"/>
          <w:lang w:val="ru-RU"/>
        </w:rPr>
        <w:t>(</w:t>
      </w:r>
      <w:r w:rsidRPr="006B0391">
        <w:rPr>
          <w:rFonts w:ascii="Times New Roman" w:hAnsi="Times New Roman"/>
          <w:sz w:val="22"/>
          <w:szCs w:val="22"/>
        </w:rPr>
        <w:t>d</w:t>
      </w:r>
      <w:r w:rsidRPr="006B0391">
        <w:rPr>
          <w:rFonts w:ascii="Times New Roman" w:hAnsi="Times New Roman"/>
          <w:sz w:val="22"/>
          <w:szCs w:val="22"/>
          <w:lang w:val="ru-RU"/>
        </w:rPr>
        <w:t>)</w:t>
      </w:r>
      <w:r w:rsidRPr="006B0391">
        <w:rPr>
          <w:rFonts w:ascii="Times New Roman" w:hAnsi="Times New Roman"/>
          <w:sz w:val="22"/>
          <w:szCs w:val="22"/>
        </w:rPr>
        <w:t>  </w:t>
      </w:r>
      <w:r w:rsidRPr="006B0391">
        <w:rPr>
          <w:rFonts w:ascii="Times New Roman" w:hAnsi="Times New Roman"/>
          <w:sz w:val="22"/>
          <w:szCs w:val="22"/>
          <w:lang w:val="ru-RU"/>
        </w:rPr>
        <w:t>Меры, направленные на обеспечение того, чтобы Фонд мог сообщать о физических и юридических лицах, в отношении которых было установлено, что они занимаются запрещенной практикой, другим многосторонним организациям, которые могут подвергаться аналогичным действиям со стороны тех же физических и юридических лиц, а также местным органам власти в случаях, когда местные законы могут было нарушено.</w:t>
      </w:r>
    </w:p>
    <w:p w14:paraId="1C9E34C2" w14:textId="7D740D9C" w:rsidR="00ED05BC" w:rsidRPr="006B0391" w:rsidRDefault="00ED05BC" w:rsidP="00ED05BC">
      <w:pPr>
        <w:ind w:left="284"/>
        <w:jc w:val="both"/>
        <w:rPr>
          <w:rFonts w:ascii="Times New Roman" w:hAnsi="Times New Roman"/>
          <w:sz w:val="22"/>
          <w:szCs w:val="22"/>
          <w:lang w:val="ru-RU"/>
        </w:rPr>
      </w:pPr>
      <w:r w:rsidRPr="006B0391">
        <w:rPr>
          <w:rFonts w:ascii="Times New Roman" w:hAnsi="Times New Roman"/>
          <w:b/>
          <w:bCs/>
          <w:sz w:val="22"/>
          <w:szCs w:val="22"/>
          <w:lang w:val="ru-RU"/>
        </w:rPr>
        <w:t>(</w:t>
      </w:r>
      <w:r w:rsidRPr="006B0391">
        <w:rPr>
          <w:rFonts w:ascii="Times New Roman" w:hAnsi="Times New Roman"/>
          <w:b/>
          <w:bCs/>
          <w:sz w:val="22"/>
          <w:szCs w:val="22"/>
        </w:rPr>
        <w:t>ii</w:t>
      </w:r>
      <w:r w:rsidRPr="006B0391">
        <w:rPr>
          <w:rFonts w:ascii="Times New Roman" w:hAnsi="Times New Roman"/>
          <w:b/>
          <w:bCs/>
          <w:sz w:val="22"/>
          <w:szCs w:val="22"/>
          <w:lang w:val="ru-RU"/>
        </w:rPr>
        <w:t xml:space="preserve">) Обязанности сотрудников </w:t>
      </w:r>
      <w:r w:rsidR="00DE27CE" w:rsidRPr="006B0391">
        <w:rPr>
          <w:rFonts w:ascii="Times New Roman" w:hAnsi="Times New Roman"/>
          <w:b/>
          <w:bCs/>
          <w:sz w:val="22"/>
          <w:szCs w:val="22"/>
          <w:lang w:val="ru-RU"/>
        </w:rPr>
        <w:t>МФСР</w:t>
      </w:r>
      <w:r w:rsidRPr="006B0391">
        <w:rPr>
          <w:rFonts w:ascii="Times New Roman" w:hAnsi="Times New Roman"/>
          <w:b/>
          <w:bCs/>
          <w:sz w:val="22"/>
          <w:szCs w:val="22"/>
          <w:lang w:val="ru-RU"/>
        </w:rPr>
        <w:t xml:space="preserve"> и внештатного персонала, поставщиков и третьих сторон</w:t>
      </w:r>
    </w:p>
    <w:p w14:paraId="7C5AB6C3" w14:textId="13AFCF15" w:rsidR="00ED05BC" w:rsidRPr="006B0391" w:rsidRDefault="00ED05BC">
      <w:pPr>
        <w:numPr>
          <w:ilvl w:val="0"/>
          <w:numId w:val="16"/>
        </w:numPr>
        <w:ind w:left="613"/>
        <w:jc w:val="both"/>
        <w:rPr>
          <w:rFonts w:ascii="Times New Roman" w:hAnsi="Times New Roman"/>
          <w:sz w:val="22"/>
          <w:szCs w:val="22"/>
          <w:lang w:val="ru-RU"/>
        </w:rPr>
      </w:pPr>
      <w:r w:rsidRPr="006B0391">
        <w:rPr>
          <w:rFonts w:ascii="Times New Roman" w:hAnsi="Times New Roman"/>
          <w:sz w:val="22"/>
          <w:szCs w:val="22"/>
          <w:lang w:val="ru-RU"/>
        </w:rPr>
        <w:t xml:space="preserve">При участии в операциях или мероприятиях, финансируемых и/или управляемых </w:t>
      </w:r>
      <w:r w:rsidR="00DE27CE" w:rsidRPr="006B0391">
        <w:rPr>
          <w:rFonts w:ascii="Times New Roman" w:hAnsi="Times New Roman"/>
          <w:sz w:val="22"/>
          <w:szCs w:val="22"/>
          <w:lang w:val="ru-RU"/>
        </w:rPr>
        <w:t>МФСР</w:t>
      </w:r>
      <w:r w:rsidRPr="006B0391">
        <w:rPr>
          <w:rFonts w:ascii="Times New Roman" w:hAnsi="Times New Roman"/>
          <w:sz w:val="22"/>
          <w:szCs w:val="22"/>
          <w:lang w:val="ru-RU"/>
        </w:rPr>
        <w:t xml:space="preserve">, штатные и внештатные сотрудники </w:t>
      </w:r>
      <w:r w:rsidR="00DE27CE" w:rsidRPr="006B0391">
        <w:rPr>
          <w:rFonts w:ascii="Times New Roman" w:hAnsi="Times New Roman"/>
          <w:sz w:val="22"/>
          <w:szCs w:val="22"/>
          <w:lang w:val="ru-RU"/>
        </w:rPr>
        <w:t>МФСР</w:t>
      </w:r>
      <w:r w:rsidRPr="006B0391">
        <w:rPr>
          <w:rFonts w:ascii="Times New Roman" w:hAnsi="Times New Roman"/>
          <w:sz w:val="22"/>
          <w:szCs w:val="22"/>
          <w:lang w:val="ru-RU"/>
        </w:rPr>
        <w:t>, поставщики и третьи стороны должны:</w:t>
      </w:r>
    </w:p>
    <w:p w14:paraId="3F225133" w14:textId="77777777" w:rsidR="00ED05BC" w:rsidRPr="006B0391" w:rsidRDefault="00ED05BC" w:rsidP="00ED05BC">
      <w:pPr>
        <w:ind w:left="993" w:hanging="426"/>
        <w:jc w:val="both"/>
        <w:rPr>
          <w:rFonts w:ascii="Times New Roman" w:hAnsi="Times New Roman"/>
          <w:sz w:val="22"/>
          <w:szCs w:val="22"/>
          <w:lang w:val="ru-RU"/>
        </w:rPr>
      </w:pPr>
      <w:r w:rsidRPr="006B0391">
        <w:rPr>
          <w:rFonts w:ascii="Times New Roman" w:hAnsi="Times New Roman"/>
          <w:sz w:val="22"/>
          <w:szCs w:val="22"/>
          <w:lang w:val="ru-RU"/>
        </w:rPr>
        <w:t>(</w:t>
      </w:r>
      <w:proofErr w:type="gramStart"/>
      <w:r w:rsidRPr="006B0391">
        <w:rPr>
          <w:rFonts w:ascii="Times New Roman" w:hAnsi="Times New Roman"/>
          <w:sz w:val="22"/>
          <w:szCs w:val="22"/>
          <w:lang w:val="ru-RU"/>
        </w:rPr>
        <w:t>а)</w:t>
      </w:r>
      <w:r w:rsidRPr="006B0391">
        <w:rPr>
          <w:rFonts w:ascii="Times New Roman" w:hAnsi="Times New Roman"/>
          <w:sz w:val="22"/>
          <w:szCs w:val="22"/>
        </w:rPr>
        <w:t>  </w:t>
      </w:r>
      <w:r w:rsidRPr="006B0391">
        <w:rPr>
          <w:rFonts w:ascii="Times New Roman" w:hAnsi="Times New Roman"/>
          <w:sz w:val="22"/>
          <w:szCs w:val="22"/>
          <w:lang w:val="ru-RU"/>
        </w:rPr>
        <w:t>Воздерживаться</w:t>
      </w:r>
      <w:proofErr w:type="gramEnd"/>
      <w:r w:rsidRPr="006B0391">
        <w:rPr>
          <w:rFonts w:ascii="Times New Roman" w:hAnsi="Times New Roman"/>
          <w:sz w:val="22"/>
          <w:szCs w:val="22"/>
          <w:lang w:val="ru-RU"/>
        </w:rPr>
        <w:t xml:space="preserve"> от участия в запрещенных действиях;</w:t>
      </w:r>
    </w:p>
    <w:p w14:paraId="2291DCD5" w14:textId="77777777" w:rsidR="00ED05BC" w:rsidRPr="006B0391" w:rsidRDefault="00ED05BC" w:rsidP="00ED05BC">
      <w:pPr>
        <w:ind w:left="993" w:hanging="426"/>
        <w:jc w:val="both"/>
        <w:rPr>
          <w:rFonts w:ascii="Times New Roman" w:hAnsi="Times New Roman"/>
          <w:sz w:val="22"/>
          <w:szCs w:val="22"/>
          <w:lang w:val="ru-RU"/>
        </w:rPr>
      </w:pPr>
      <w:r w:rsidRPr="006B0391">
        <w:rPr>
          <w:rFonts w:ascii="Times New Roman" w:hAnsi="Times New Roman"/>
          <w:sz w:val="22"/>
          <w:szCs w:val="22"/>
          <w:lang w:val="ru-RU"/>
        </w:rPr>
        <w:t>(</w:t>
      </w:r>
      <w:r w:rsidRPr="006B0391">
        <w:rPr>
          <w:rFonts w:ascii="Times New Roman" w:hAnsi="Times New Roman"/>
          <w:sz w:val="22"/>
          <w:szCs w:val="22"/>
        </w:rPr>
        <w:t>b</w:t>
      </w:r>
      <w:r w:rsidRPr="006B0391">
        <w:rPr>
          <w:rFonts w:ascii="Times New Roman" w:hAnsi="Times New Roman"/>
          <w:sz w:val="22"/>
          <w:szCs w:val="22"/>
          <w:lang w:val="ru-RU"/>
        </w:rPr>
        <w:t>)</w:t>
      </w:r>
      <w:r w:rsidRPr="006B0391">
        <w:rPr>
          <w:rFonts w:ascii="Times New Roman" w:hAnsi="Times New Roman"/>
          <w:sz w:val="22"/>
          <w:szCs w:val="22"/>
        </w:rPr>
        <w:t>  </w:t>
      </w:r>
      <w:r w:rsidRPr="006B0391">
        <w:rPr>
          <w:rFonts w:ascii="Times New Roman" w:hAnsi="Times New Roman"/>
          <w:sz w:val="22"/>
          <w:szCs w:val="22"/>
          <w:lang w:val="ru-RU"/>
        </w:rPr>
        <w:t>Участвовать в проверках должной осмотрительности и раскрывать, при необходимости, информацию, касающуюся себя или любого из своих ключевых сотрудников, относительно соответствующих уголовных судимостей, административных санкций и/или временных отстранений;</w:t>
      </w:r>
      <w:r w:rsidRPr="006B0391">
        <w:rPr>
          <w:rFonts w:ascii="Times New Roman" w:hAnsi="Times New Roman"/>
          <w:sz w:val="22"/>
          <w:szCs w:val="22"/>
        </w:rPr>
        <w:t> </w:t>
      </w:r>
      <w:r w:rsidRPr="006B0391">
        <w:rPr>
          <w:rFonts w:ascii="Times New Roman" w:hAnsi="Times New Roman"/>
          <w:sz w:val="22"/>
          <w:szCs w:val="22"/>
          <w:lang w:val="ru-RU"/>
        </w:rPr>
        <w:t>информация об агентах, вовлеченных в процесс закупок или контракт, включая комиссионные или сборы, уплаченные или подлежащие уплате;</w:t>
      </w:r>
      <w:r w:rsidRPr="006B0391">
        <w:rPr>
          <w:rFonts w:ascii="Times New Roman" w:hAnsi="Times New Roman"/>
          <w:sz w:val="22"/>
          <w:szCs w:val="22"/>
        </w:rPr>
        <w:t> </w:t>
      </w:r>
      <w:r w:rsidRPr="006B0391">
        <w:rPr>
          <w:rFonts w:ascii="Times New Roman" w:hAnsi="Times New Roman"/>
          <w:sz w:val="22"/>
          <w:szCs w:val="22"/>
          <w:lang w:val="ru-RU"/>
        </w:rPr>
        <w:t>и информацию о любых фактических или потенциальных конфликтах интересов в связи с процессом закупок или выполнением контракта;</w:t>
      </w:r>
    </w:p>
    <w:p w14:paraId="50D19FE9" w14:textId="7CB9EFE8" w:rsidR="00ED05BC" w:rsidRPr="006B0391" w:rsidRDefault="00ED05BC" w:rsidP="00ED05BC">
      <w:pPr>
        <w:ind w:left="993" w:hanging="426"/>
        <w:jc w:val="both"/>
        <w:rPr>
          <w:rFonts w:ascii="Times New Roman" w:hAnsi="Times New Roman"/>
          <w:sz w:val="22"/>
          <w:szCs w:val="22"/>
          <w:lang w:val="ru-RU"/>
        </w:rPr>
      </w:pPr>
      <w:r w:rsidRPr="006B0391">
        <w:rPr>
          <w:rFonts w:ascii="Times New Roman" w:hAnsi="Times New Roman"/>
          <w:sz w:val="22"/>
          <w:szCs w:val="22"/>
          <w:lang w:val="ru-RU"/>
        </w:rPr>
        <w:t>(</w:t>
      </w:r>
      <w:proofErr w:type="gramStart"/>
      <w:r w:rsidRPr="006B0391">
        <w:rPr>
          <w:rFonts w:ascii="Times New Roman" w:hAnsi="Times New Roman"/>
          <w:sz w:val="22"/>
          <w:szCs w:val="22"/>
          <w:lang w:val="ru-RU"/>
        </w:rPr>
        <w:t>с)</w:t>
      </w:r>
      <w:r w:rsidRPr="006B0391">
        <w:rPr>
          <w:rFonts w:ascii="Times New Roman" w:hAnsi="Times New Roman"/>
          <w:sz w:val="22"/>
          <w:szCs w:val="22"/>
        </w:rPr>
        <w:t>   </w:t>
      </w:r>
      <w:proofErr w:type="gramEnd"/>
      <w:r w:rsidRPr="006B0391">
        <w:rPr>
          <w:rFonts w:ascii="Times New Roman" w:hAnsi="Times New Roman"/>
          <w:sz w:val="22"/>
          <w:szCs w:val="22"/>
          <w:lang w:val="ru-RU"/>
        </w:rPr>
        <w:t xml:space="preserve">Незамедлительно сообщать в Фонд о любых утверждениях или других признаках запрещенной практики, которые попадают в их поле зрения в связи с их участием в операциях или мероприятиях, финансируемых и/или управляемых </w:t>
      </w:r>
      <w:r w:rsidR="00DE27CE" w:rsidRPr="006B0391">
        <w:rPr>
          <w:rFonts w:ascii="Times New Roman" w:hAnsi="Times New Roman"/>
          <w:sz w:val="22"/>
          <w:szCs w:val="22"/>
          <w:lang w:val="ru-RU"/>
        </w:rPr>
        <w:t>МФСР</w:t>
      </w:r>
      <w:r w:rsidRPr="006B0391">
        <w:rPr>
          <w:rFonts w:ascii="Times New Roman" w:hAnsi="Times New Roman"/>
          <w:sz w:val="22"/>
          <w:szCs w:val="22"/>
          <w:lang w:val="ru-RU"/>
        </w:rPr>
        <w:t>;</w:t>
      </w:r>
    </w:p>
    <w:p w14:paraId="14F080E5" w14:textId="173ABF36" w:rsidR="00ED05BC" w:rsidRPr="006B0391" w:rsidRDefault="00ED05BC" w:rsidP="00ED05BC">
      <w:pPr>
        <w:ind w:left="993" w:hanging="426"/>
        <w:jc w:val="both"/>
        <w:rPr>
          <w:rFonts w:ascii="Times New Roman" w:hAnsi="Times New Roman"/>
          <w:sz w:val="22"/>
          <w:szCs w:val="22"/>
          <w:lang w:val="ru-RU"/>
        </w:rPr>
      </w:pPr>
      <w:r w:rsidRPr="006B0391">
        <w:rPr>
          <w:rFonts w:ascii="Times New Roman" w:hAnsi="Times New Roman"/>
          <w:sz w:val="22"/>
          <w:szCs w:val="22"/>
          <w:lang w:val="ru-RU"/>
        </w:rPr>
        <w:t>(</w:t>
      </w:r>
      <w:r w:rsidRPr="006B0391">
        <w:rPr>
          <w:rFonts w:ascii="Times New Roman" w:hAnsi="Times New Roman"/>
          <w:sz w:val="22"/>
          <w:szCs w:val="22"/>
        </w:rPr>
        <w:t>d</w:t>
      </w:r>
      <w:r w:rsidRPr="006B0391">
        <w:rPr>
          <w:rFonts w:ascii="Times New Roman" w:hAnsi="Times New Roman"/>
          <w:sz w:val="22"/>
          <w:szCs w:val="22"/>
          <w:lang w:val="ru-RU"/>
        </w:rPr>
        <w:t>)</w:t>
      </w:r>
      <w:r w:rsidRPr="006B0391">
        <w:rPr>
          <w:rFonts w:ascii="Times New Roman" w:hAnsi="Times New Roman"/>
          <w:sz w:val="22"/>
          <w:szCs w:val="22"/>
        </w:rPr>
        <w:t>  </w:t>
      </w:r>
      <w:r w:rsidRPr="006B0391">
        <w:rPr>
          <w:rFonts w:ascii="Times New Roman" w:hAnsi="Times New Roman"/>
          <w:sz w:val="22"/>
          <w:szCs w:val="22"/>
          <w:lang w:val="ru-RU"/>
        </w:rPr>
        <w:t xml:space="preserve">Полностью сотрудничать с любым расследованием, проводимым Фондом, в том числе предоставляя персонал для проведения опросов и предоставляя полный доступ ко всем без исключения счетам, помещениям, документам и записям (включая электронные записи), относящимся к соответствующим финансируемым и/или управляемым </w:t>
      </w:r>
      <w:r w:rsidR="00DE27CE" w:rsidRPr="006B0391">
        <w:rPr>
          <w:rFonts w:ascii="Times New Roman" w:hAnsi="Times New Roman"/>
          <w:sz w:val="22"/>
          <w:szCs w:val="22"/>
          <w:lang w:val="ru-RU"/>
        </w:rPr>
        <w:t>МФСР</w:t>
      </w:r>
      <w:r w:rsidRPr="006B0391">
        <w:rPr>
          <w:rFonts w:ascii="Times New Roman" w:hAnsi="Times New Roman"/>
          <w:sz w:val="22"/>
          <w:szCs w:val="22"/>
          <w:lang w:val="ru-RU"/>
        </w:rPr>
        <w:t xml:space="preserve"> операция или деятельность, а также проведение аудита и/или проверки таких счетов, помещений, документов и записей аудиторами и/или следователями, назначенными Фондом;</w:t>
      </w:r>
      <w:r w:rsidRPr="006B0391">
        <w:rPr>
          <w:rFonts w:ascii="Times New Roman" w:hAnsi="Times New Roman"/>
          <w:sz w:val="22"/>
          <w:szCs w:val="22"/>
        </w:rPr>
        <w:t> </w:t>
      </w:r>
      <w:r w:rsidRPr="006B0391">
        <w:rPr>
          <w:rFonts w:ascii="Times New Roman" w:hAnsi="Times New Roman"/>
          <w:sz w:val="22"/>
          <w:szCs w:val="22"/>
          <w:lang w:val="ru-RU"/>
        </w:rPr>
        <w:t>и</w:t>
      </w:r>
    </w:p>
    <w:p w14:paraId="698D7D19" w14:textId="2502BEF8" w:rsidR="00ED05BC" w:rsidRPr="006B0391" w:rsidRDefault="00ED05BC" w:rsidP="00ED05BC">
      <w:pPr>
        <w:ind w:left="993" w:hanging="426"/>
        <w:jc w:val="both"/>
        <w:rPr>
          <w:rFonts w:ascii="Times New Roman" w:hAnsi="Times New Roman"/>
          <w:sz w:val="22"/>
          <w:szCs w:val="22"/>
          <w:lang w:val="ru-RU"/>
        </w:rPr>
      </w:pPr>
      <w:r w:rsidRPr="006B0391">
        <w:rPr>
          <w:rFonts w:ascii="Times New Roman" w:hAnsi="Times New Roman"/>
          <w:sz w:val="22"/>
          <w:szCs w:val="22"/>
          <w:lang w:val="ru-RU"/>
        </w:rPr>
        <w:t>(</w:t>
      </w:r>
      <w:proofErr w:type="gramStart"/>
      <w:r w:rsidRPr="006B0391">
        <w:rPr>
          <w:rFonts w:ascii="Times New Roman" w:hAnsi="Times New Roman"/>
          <w:sz w:val="22"/>
          <w:szCs w:val="22"/>
          <w:lang w:val="ru-RU"/>
        </w:rPr>
        <w:t>е)</w:t>
      </w:r>
      <w:r w:rsidRPr="006B0391">
        <w:rPr>
          <w:rFonts w:ascii="Times New Roman" w:hAnsi="Times New Roman"/>
          <w:sz w:val="22"/>
          <w:szCs w:val="22"/>
        </w:rPr>
        <w:t>  </w:t>
      </w:r>
      <w:r w:rsidRPr="006B0391">
        <w:rPr>
          <w:rFonts w:ascii="Times New Roman" w:hAnsi="Times New Roman"/>
          <w:sz w:val="22"/>
          <w:szCs w:val="22"/>
          <w:lang w:val="ru-RU"/>
        </w:rPr>
        <w:t>Сохранять</w:t>
      </w:r>
      <w:proofErr w:type="gramEnd"/>
      <w:r w:rsidRPr="006B0391">
        <w:rPr>
          <w:rFonts w:ascii="Times New Roman" w:hAnsi="Times New Roman"/>
          <w:sz w:val="22"/>
          <w:szCs w:val="22"/>
          <w:lang w:val="ru-RU"/>
        </w:rPr>
        <w:t xml:space="preserve"> строгую конфиденциальность в отношении любой и всей информации, полученной в результате их участия в расследовании </w:t>
      </w:r>
      <w:r w:rsidR="00DE27CE" w:rsidRPr="006B0391">
        <w:rPr>
          <w:rFonts w:ascii="Times New Roman" w:hAnsi="Times New Roman"/>
          <w:sz w:val="22"/>
          <w:szCs w:val="22"/>
          <w:lang w:val="ru-RU"/>
        </w:rPr>
        <w:t>МФСР</w:t>
      </w:r>
      <w:r w:rsidRPr="006B0391">
        <w:rPr>
          <w:rFonts w:ascii="Times New Roman" w:hAnsi="Times New Roman"/>
          <w:sz w:val="22"/>
          <w:szCs w:val="22"/>
          <w:lang w:val="ru-RU"/>
        </w:rPr>
        <w:t xml:space="preserve"> или процессе наложения санкций.</w:t>
      </w:r>
    </w:p>
    <w:p w14:paraId="740512DA" w14:textId="3F1E544D" w:rsidR="00ED05BC" w:rsidRPr="006B0391" w:rsidRDefault="00ED05BC">
      <w:pPr>
        <w:numPr>
          <w:ilvl w:val="0"/>
          <w:numId w:val="17"/>
        </w:numPr>
        <w:spacing w:after="120"/>
        <w:ind w:left="644"/>
        <w:jc w:val="both"/>
        <w:rPr>
          <w:rFonts w:ascii="Times New Roman" w:hAnsi="Times New Roman"/>
          <w:sz w:val="22"/>
          <w:szCs w:val="22"/>
          <w:lang w:val="ru-RU"/>
        </w:rPr>
      </w:pPr>
      <w:r w:rsidRPr="006B0391">
        <w:rPr>
          <w:rFonts w:ascii="Times New Roman" w:hAnsi="Times New Roman"/>
          <w:sz w:val="22"/>
          <w:szCs w:val="22"/>
          <w:lang w:val="ru-RU"/>
        </w:rPr>
        <w:t xml:space="preserve">При участии в операции или деятельности, финансируемой и/или управляемой </w:t>
      </w:r>
      <w:r w:rsidR="00DE27CE" w:rsidRPr="006B0391">
        <w:rPr>
          <w:rFonts w:ascii="Times New Roman" w:hAnsi="Times New Roman"/>
          <w:sz w:val="22"/>
          <w:szCs w:val="22"/>
          <w:lang w:val="ru-RU"/>
        </w:rPr>
        <w:t>МФСР</w:t>
      </w:r>
      <w:r w:rsidRPr="006B0391">
        <w:rPr>
          <w:rFonts w:ascii="Times New Roman" w:hAnsi="Times New Roman"/>
          <w:sz w:val="22"/>
          <w:szCs w:val="22"/>
          <w:lang w:val="ru-RU"/>
        </w:rPr>
        <w:t xml:space="preserve">, поставщики и третьи стороны должны вести все счета, документы и записи, относящиеся к этой операции или </w:t>
      </w:r>
      <w:r w:rsidRPr="006B0391">
        <w:rPr>
          <w:rFonts w:ascii="Times New Roman" w:hAnsi="Times New Roman"/>
          <w:sz w:val="22"/>
          <w:szCs w:val="22"/>
          <w:lang w:val="ru-RU"/>
        </w:rPr>
        <w:lastRenderedPageBreak/>
        <w:t>деятельности, в течение надлежащего периода времени, как указано в соответствующих закупочных документах или договор.</w:t>
      </w:r>
    </w:p>
    <w:p w14:paraId="01B12F2F" w14:textId="77777777" w:rsidR="00ED05BC" w:rsidRPr="006B0391" w:rsidRDefault="00ED05BC" w:rsidP="00ED05BC">
      <w:pPr>
        <w:ind w:left="284"/>
        <w:jc w:val="both"/>
        <w:rPr>
          <w:rFonts w:ascii="Times New Roman" w:hAnsi="Times New Roman"/>
          <w:sz w:val="22"/>
          <w:szCs w:val="22"/>
        </w:rPr>
      </w:pPr>
      <w:r w:rsidRPr="006B0391">
        <w:rPr>
          <w:rFonts w:ascii="Times New Roman" w:hAnsi="Times New Roman"/>
          <w:b/>
          <w:bCs/>
          <w:sz w:val="22"/>
          <w:szCs w:val="22"/>
        </w:rPr>
        <w:t xml:space="preserve">(iii) </w:t>
      </w:r>
      <w:proofErr w:type="spellStart"/>
      <w:r w:rsidRPr="006B0391">
        <w:rPr>
          <w:rFonts w:ascii="Times New Roman" w:hAnsi="Times New Roman"/>
          <w:b/>
          <w:bCs/>
          <w:sz w:val="22"/>
          <w:szCs w:val="22"/>
        </w:rPr>
        <w:t>Обязанности</w:t>
      </w:r>
      <w:proofErr w:type="spellEnd"/>
      <w:r w:rsidRPr="006B0391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6B0391">
        <w:rPr>
          <w:rFonts w:ascii="Times New Roman" w:hAnsi="Times New Roman"/>
          <w:b/>
          <w:bCs/>
          <w:sz w:val="22"/>
          <w:szCs w:val="22"/>
        </w:rPr>
        <w:t>получателей</w:t>
      </w:r>
      <w:proofErr w:type="spellEnd"/>
    </w:p>
    <w:p w14:paraId="056BC677" w14:textId="2E660111" w:rsidR="00ED05BC" w:rsidRPr="006B0391" w:rsidRDefault="00ED05BC">
      <w:pPr>
        <w:numPr>
          <w:ilvl w:val="0"/>
          <w:numId w:val="18"/>
        </w:numPr>
        <w:ind w:left="644"/>
        <w:jc w:val="both"/>
        <w:rPr>
          <w:rFonts w:ascii="Times New Roman" w:hAnsi="Times New Roman"/>
          <w:sz w:val="22"/>
          <w:szCs w:val="22"/>
        </w:rPr>
      </w:pPr>
      <w:r w:rsidRPr="006B0391">
        <w:rPr>
          <w:rFonts w:ascii="Times New Roman" w:hAnsi="Times New Roman"/>
          <w:sz w:val="22"/>
          <w:szCs w:val="22"/>
          <w:lang w:val="ru-RU"/>
        </w:rPr>
        <w:t xml:space="preserve">Участвуя в финансируемой и/или управляемой </w:t>
      </w:r>
      <w:r w:rsidR="00DE27CE" w:rsidRPr="006B0391">
        <w:rPr>
          <w:rFonts w:ascii="Times New Roman" w:hAnsi="Times New Roman"/>
          <w:sz w:val="22"/>
          <w:szCs w:val="22"/>
          <w:lang w:val="ru-RU"/>
        </w:rPr>
        <w:t>МФСР</w:t>
      </w:r>
      <w:r w:rsidRPr="006B0391">
        <w:rPr>
          <w:rFonts w:ascii="Times New Roman" w:hAnsi="Times New Roman"/>
          <w:sz w:val="22"/>
          <w:szCs w:val="22"/>
          <w:lang w:val="ru-RU"/>
        </w:rPr>
        <w:t xml:space="preserve"> операции или деятельности, получатели будут принимать соответствующие меры для предотвращения, смягчения последствий и борьбы с запрещенными методами.</w:t>
      </w:r>
      <w:r w:rsidRPr="006B0391">
        <w:rPr>
          <w:rFonts w:ascii="Times New Roman" w:hAnsi="Times New Roman"/>
          <w:sz w:val="22"/>
          <w:szCs w:val="22"/>
        </w:rPr>
        <w:t xml:space="preserve"> В </w:t>
      </w:r>
      <w:proofErr w:type="spellStart"/>
      <w:r w:rsidRPr="006B0391">
        <w:rPr>
          <w:rFonts w:ascii="Times New Roman" w:hAnsi="Times New Roman"/>
          <w:sz w:val="22"/>
          <w:szCs w:val="22"/>
        </w:rPr>
        <w:t>частности</w:t>
      </w:r>
      <w:proofErr w:type="spellEnd"/>
      <w:r w:rsidRPr="006B0391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6B0391">
        <w:rPr>
          <w:rFonts w:ascii="Times New Roman" w:hAnsi="Times New Roman"/>
          <w:sz w:val="22"/>
          <w:szCs w:val="22"/>
        </w:rPr>
        <w:t>они</w:t>
      </w:r>
      <w:proofErr w:type="spellEnd"/>
      <w:r w:rsidRPr="006B039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B0391">
        <w:rPr>
          <w:rFonts w:ascii="Times New Roman" w:hAnsi="Times New Roman"/>
          <w:sz w:val="22"/>
          <w:szCs w:val="22"/>
        </w:rPr>
        <w:t>будут</w:t>
      </w:r>
      <w:proofErr w:type="spellEnd"/>
      <w:r w:rsidRPr="006B0391">
        <w:rPr>
          <w:rFonts w:ascii="Times New Roman" w:hAnsi="Times New Roman"/>
          <w:sz w:val="22"/>
          <w:szCs w:val="22"/>
        </w:rPr>
        <w:t>:</w:t>
      </w:r>
    </w:p>
    <w:p w14:paraId="12A9730A" w14:textId="32641BBC" w:rsidR="00ED05BC" w:rsidRPr="006B0391" w:rsidRDefault="00ED05BC" w:rsidP="007A0796">
      <w:pPr>
        <w:ind w:left="709" w:hanging="567"/>
        <w:jc w:val="both"/>
        <w:rPr>
          <w:rFonts w:ascii="Times New Roman" w:hAnsi="Times New Roman"/>
          <w:sz w:val="22"/>
          <w:szCs w:val="22"/>
          <w:lang w:val="ru-RU"/>
        </w:rPr>
      </w:pPr>
      <w:r w:rsidRPr="006B0391">
        <w:rPr>
          <w:rFonts w:ascii="Times New Roman" w:hAnsi="Times New Roman"/>
          <w:sz w:val="22"/>
          <w:szCs w:val="22"/>
          <w:lang w:val="ru-RU"/>
        </w:rPr>
        <w:t>(</w:t>
      </w:r>
      <w:proofErr w:type="gramStart"/>
      <w:r w:rsidRPr="006B0391">
        <w:rPr>
          <w:rFonts w:ascii="Times New Roman" w:hAnsi="Times New Roman"/>
          <w:sz w:val="22"/>
          <w:szCs w:val="22"/>
          <w:lang w:val="ru-RU"/>
        </w:rPr>
        <w:t>а)</w:t>
      </w:r>
      <w:r w:rsidRPr="006B0391">
        <w:rPr>
          <w:rFonts w:ascii="Times New Roman" w:hAnsi="Times New Roman"/>
          <w:sz w:val="22"/>
          <w:szCs w:val="22"/>
        </w:rPr>
        <w:t>  </w:t>
      </w:r>
      <w:r w:rsidRPr="006B0391">
        <w:rPr>
          <w:rFonts w:ascii="Times New Roman" w:hAnsi="Times New Roman"/>
          <w:sz w:val="22"/>
          <w:szCs w:val="22"/>
          <w:lang w:val="ru-RU"/>
        </w:rPr>
        <w:t>Принять</w:t>
      </w:r>
      <w:proofErr w:type="gramEnd"/>
      <w:r w:rsidRPr="006B0391">
        <w:rPr>
          <w:rFonts w:ascii="Times New Roman" w:hAnsi="Times New Roman"/>
          <w:sz w:val="22"/>
          <w:szCs w:val="22"/>
          <w:lang w:val="ru-RU"/>
        </w:rPr>
        <w:t xml:space="preserve"> надлежащую фидуциарную и административную практику и институциональные механизмы для обеспечения того, чтобы поступления от любого финансирования </w:t>
      </w:r>
      <w:r w:rsidR="00DE27CE" w:rsidRPr="006B0391">
        <w:rPr>
          <w:rFonts w:ascii="Times New Roman" w:hAnsi="Times New Roman"/>
          <w:sz w:val="22"/>
          <w:szCs w:val="22"/>
          <w:lang w:val="ru-RU"/>
        </w:rPr>
        <w:t>МФСР</w:t>
      </w:r>
      <w:r w:rsidRPr="006B0391">
        <w:rPr>
          <w:rFonts w:ascii="Times New Roman" w:hAnsi="Times New Roman"/>
          <w:sz w:val="22"/>
          <w:szCs w:val="22"/>
          <w:lang w:val="ru-RU"/>
        </w:rPr>
        <w:t xml:space="preserve"> или финансирования, управляемого Фондом, использовались только для тех целей, для которых они были предоставлены;</w:t>
      </w:r>
    </w:p>
    <w:p w14:paraId="09AF0CC3" w14:textId="77777777" w:rsidR="00ED05BC" w:rsidRPr="006B0391" w:rsidRDefault="00ED05BC" w:rsidP="007A0796">
      <w:pPr>
        <w:ind w:left="709" w:hanging="567"/>
        <w:jc w:val="both"/>
        <w:rPr>
          <w:rFonts w:ascii="Times New Roman" w:hAnsi="Times New Roman"/>
          <w:sz w:val="22"/>
          <w:szCs w:val="22"/>
          <w:lang w:val="ru-RU"/>
        </w:rPr>
      </w:pPr>
      <w:r w:rsidRPr="006B0391">
        <w:rPr>
          <w:rFonts w:ascii="Times New Roman" w:hAnsi="Times New Roman"/>
          <w:sz w:val="22"/>
          <w:szCs w:val="22"/>
          <w:lang w:val="ru-RU"/>
        </w:rPr>
        <w:t>(</w:t>
      </w:r>
      <w:r w:rsidRPr="006B0391">
        <w:rPr>
          <w:rFonts w:ascii="Times New Roman" w:hAnsi="Times New Roman"/>
          <w:sz w:val="22"/>
          <w:szCs w:val="22"/>
        </w:rPr>
        <w:t>b</w:t>
      </w:r>
      <w:r w:rsidRPr="006B0391">
        <w:rPr>
          <w:rFonts w:ascii="Times New Roman" w:hAnsi="Times New Roman"/>
          <w:sz w:val="22"/>
          <w:szCs w:val="22"/>
          <w:lang w:val="ru-RU"/>
        </w:rPr>
        <w:t>)</w:t>
      </w:r>
      <w:r w:rsidRPr="006B0391">
        <w:rPr>
          <w:rFonts w:ascii="Times New Roman" w:hAnsi="Times New Roman"/>
          <w:sz w:val="22"/>
          <w:szCs w:val="22"/>
        </w:rPr>
        <w:t>  </w:t>
      </w:r>
      <w:r w:rsidRPr="006B0391">
        <w:rPr>
          <w:rFonts w:ascii="Times New Roman" w:hAnsi="Times New Roman"/>
          <w:sz w:val="22"/>
          <w:szCs w:val="22"/>
          <w:lang w:val="ru-RU"/>
        </w:rPr>
        <w:t>В процессе отбора и/или до вступления в договорные отношения с третьей стороной проводить надлежащие комплексные проверки выбранного участника торгов или потенциального подрядчика, в том числе путем проверки того, не был ли выбранный участник торгов или потенциальный подрядчик публично отстранен от участия в какой-либо из МФУ, которые подписали Соглашение о взаимном исполнении решений о лишении прав</w:t>
      </w:r>
      <w:bookmarkStart w:id="0" w:name="_ftnref2"/>
      <w:bookmarkEnd w:id="0"/>
      <w:r w:rsidRPr="006B0391">
        <w:rPr>
          <w:rStyle w:val="a7"/>
          <w:rFonts w:ascii="Times New Roman" w:hAnsi="Times New Roman"/>
          <w:sz w:val="22"/>
          <w:szCs w:val="22"/>
        </w:rPr>
        <w:footnoteReference w:id="1"/>
      </w:r>
      <w:r w:rsidRPr="006B0391">
        <w:rPr>
          <w:rFonts w:ascii="Times New Roman" w:hAnsi="Times New Roman"/>
          <w:sz w:val="22"/>
          <w:szCs w:val="22"/>
          <w:lang w:val="ru-RU"/>
        </w:rPr>
        <w:t xml:space="preserve"> и, если да, соответствует ли отстранение требованиям взаимного признания в соответствии с Соглашением о взаимном исполнении решений о лишении прав;</w:t>
      </w:r>
    </w:p>
    <w:p w14:paraId="1B8939AB" w14:textId="77777777" w:rsidR="00ED05BC" w:rsidRPr="006B0391" w:rsidRDefault="00ED05BC" w:rsidP="007A0796">
      <w:pPr>
        <w:ind w:left="709" w:hanging="567"/>
        <w:jc w:val="both"/>
        <w:rPr>
          <w:rFonts w:ascii="Times New Roman" w:hAnsi="Times New Roman"/>
          <w:sz w:val="22"/>
          <w:szCs w:val="22"/>
          <w:lang w:val="ru-RU"/>
        </w:rPr>
      </w:pPr>
      <w:r w:rsidRPr="006B0391">
        <w:rPr>
          <w:rFonts w:ascii="Times New Roman" w:hAnsi="Times New Roman"/>
          <w:sz w:val="22"/>
          <w:szCs w:val="22"/>
          <w:lang w:val="ru-RU"/>
        </w:rPr>
        <w:t>(</w:t>
      </w:r>
      <w:proofErr w:type="gramStart"/>
      <w:r w:rsidRPr="006B0391">
        <w:rPr>
          <w:rFonts w:ascii="Times New Roman" w:hAnsi="Times New Roman"/>
          <w:sz w:val="22"/>
          <w:szCs w:val="22"/>
          <w:lang w:val="ru-RU"/>
        </w:rPr>
        <w:t>с)</w:t>
      </w:r>
      <w:r w:rsidRPr="006B0391">
        <w:rPr>
          <w:rFonts w:ascii="Times New Roman" w:hAnsi="Times New Roman"/>
          <w:sz w:val="22"/>
          <w:szCs w:val="22"/>
        </w:rPr>
        <w:t>   </w:t>
      </w:r>
      <w:proofErr w:type="gramEnd"/>
      <w:r w:rsidRPr="006B0391">
        <w:rPr>
          <w:rFonts w:ascii="Times New Roman" w:hAnsi="Times New Roman"/>
          <w:sz w:val="22"/>
          <w:szCs w:val="22"/>
          <w:lang w:val="ru-RU"/>
        </w:rPr>
        <w:t xml:space="preserve">Принять надлежащие меры для информирования третьих лиц и бенефициаров (определяемых как «лица, которых Фонд намеревается обслуживать посредством своих грантов и займов») о настоящей политике, а также о конфиденциальном и безопасном адресе электронной почты Фонда для получения </w:t>
      </w:r>
      <w:proofErr w:type="gramStart"/>
      <w:r w:rsidRPr="006B0391">
        <w:rPr>
          <w:rFonts w:ascii="Times New Roman" w:hAnsi="Times New Roman"/>
          <w:sz w:val="22"/>
          <w:szCs w:val="22"/>
          <w:lang w:val="ru-RU"/>
        </w:rPr>
        <w:t>жалоб</w:t>
      </w:r>
      <w:proofErr w:type="gramEnd"/>
      <w:r w:rsidRPr="006B0391">
        <w:rPr>
          <w:rFonts w:ascii="Times New Roman" w:hAnsi="Times New Roman"/>
          <w:sz w:val="22"/>
          <w:szCs w:val="22"/>
          <w:lang w:val="ru-RU"/>
        </w:rPr>
        <w:t xml:space="preserve"> относительно запрещенных практики;</w:t>
      </w:r>
    </w:p>
    <w:p w14:paraId="7A762661" w14:textId="77777777" w:rsidR="00ED05BC" w:rsidRPr="006B0391" w:rsidRDefault="00ED05BC" w:rsidP="007A0796">
      <w:pPr>
        <w:ind w:left="709" w:hanging="567"/>
        <w:jc w:val="both"/>
        <w:rPr>
          <w:rFonts w:ascii="Times New Roman" w:hAnsi="Times New Roman"/>
          <w:sz w:val="22"/>
          <w:szCs w:val="22"/>
          <w:lang w:val="ru-RU"/>
        </w:rPr>
      </w:pPr>
      <w:r w:rsidRPr="006B0391">
        <w:rPr>
          <w:rFonts w:ascii="Times New Roman" w:hAnsi="Times New Roman"/>
          <w:sz w:val="22"/>
          <w:szCs w:val="22"/>
          <w:lang w:val="ru-RU"/>
        </w:rPr>
        <w:t>(</w:t>
      </w:r>
      <w:r w:rsidRPr="006B0391">
        <w:rPr>
          <w:rFonts w:ascii="Times New Roman" w:hAnsi="Times New Roman"/>
          <w:sz w:val="22"/>
          <w:szCs w:val="22"/>
        </w:rPr>
        <w:t>d</w:t>
      </w:r>
      <w:r w:rsidRPr="006B0391">
        <w:rPr>
          <w:rFonts w:ascii="Times New Roman" w:hAnsi="Times New Roman"/>
          <w:sz w:val="22"/>
          <w:szCs w:val="22"/>
          <w:lang w:val="ru-RU"/>
        </w:rPr>
        <w:t>)</w:t>
      </w:r>
      <w:r w:rsidRPr="006B0391">
        <w:rPr>
          <w:rFonts w:ascii="Times New Roman" w:hAnsi="Times New Roman"/>
          <w:sz w:val="22"/>
          <w:szCs w:val="22"/>
        </w:rPr>
        <w:t>  </w:t>
      </w:r>
      <w:r w:rsidRPr="006B0391">
        <w:rPr>
          <w:rFonts w:ascii="Times New Roman" w:hAnsi="Times New Roman"/>
          <w:sz w:val="22"/>
          <w:szCs w:val="22"/>
          <w:lang w:val="ru-RU"/>
        </w:rPr>
        <w:t>Включить в закупочную документацию и контракты с третьими лицами положения, которые будут:</w:t>
      </w:r>
    </w:p>
    <w:p w14:paraId="21AB43D9" w14:textId="77777777" w:rsidR="00ED05BC" w:rsidRPr="006B0391" w:rsidRDefault="00ED05BC" w:rsidP="007A0796">
      <w:pPr>
        <w:ind w:left="567" w:hanging="567"/>
        <w:jc w:val="both"/>
        <w:rPr>
          <w:rFonts w:ascii="Times New Roman" w:hAnsi="Times New Roman"/>
          <w:sz w:val="22"/>
          <w:szCs w:val="22"/>
          <w:lang w:val="ru-RU"/>
        </w:rPr>
      </w:pPr>
      <w:r w:rsidRPr="006B0391">
        <w:rPr>
          <w:rFonts w:ascii="Times New Roman" w:hAnsi="Times New Roman"/>
          <w:sz w:val="22"/>
          <w:szCs w:val="22"/>
          <w:lang w:val="ru-RU"/>
        </w:rPr>
        <w:t>(</w:t>
      </w:r>
      <w:proofErr w:type="spellStart"/>
      <w:r w:rsidRPr="006B0391">
        <w:rPr>
          <w:rFonts w:ascii="Times New Roman" w:hAnsi="Times New Roman"/>
          <w:sz w:val="22"/>
          <w:szCs w:val="22"/>
        </w:rPr>
        <w:t>i</w:t>
      </w:r>
      <w:proofErr w:type="spellEnd"/>
      <w:r w:rsidRPr="006B0391">
        <w:rPr>
          <w:rFonts w:ascii="Times New Roman" w:hAnsi="Times New Roman"/>
          <w:sz w:val="22"/>
          <w:szCs w:val="22"/>
          <w:lang w:val="ru-RU"/>
        </w:rPr>
        <w:t>)</w:t>
      </w:r>
      <w:r w:rsidRPr="006B0391">
        <w:rPr>
          <w:rFonts w:ascii="Times New Roman" w:hAnsi="Times New Roman"/>
          <w:sz w:val="22"/>
          <w:szCs w:val="22"/>
        </w:rPr>
        <w:t>           </w:t>
      </w:r>
      <w:r w:rsidRPr="006B0391">
        <w:rPr>
          <w:rFonts w:ascii="Times New Roman" w:hAnsi="Times New Roman"/>
          <w:sz w:val="22"/>
          <w:szCs w:val="22"/>
          <w:lang w:val="ru-RU"/>
        </w:rPr>
        <w:t>Требовать от третьих сторон раскрывать в ходе процесса закупок и в любое время после этого информацию, касающуюся их самих или любого их ключевого персонала, относительно соответствующих уголовных судимостей, административных санкций и/или временных отстранений;</w:t>
      </w:r>
      <w:r w:rsidRPr="006B0391">
        <w:rPr>
          <w:rFonts w:ascii="Times New Roman" w:hAnsi="Times New Roman"/>
          <w:sz w:val="22"/>
          <w:szCs w:val="22"/>
        </w:rPr>
        <w:t> </w:t>
      </w:r>
      <w:r w:rsidRPr="006B0391">
        <w:rPr>
          <w:rFonts w:ascii="Times New Roman" w:hAnsi="Times New Roman"/>
          <w:sz w:val="22"/>
          <w:szCs w:val="22"/>
          <w:lang w:val="ru-RU"/>
        </w:rPr>
        <w:t>информация об агентах, вовлеченных в процесс закупок или выполнение контракта, включая комиссионные или сборы, уплаченные или подлежащие уплате;</w:t>
      </w:r>
      <w:r w:rsidRPr="006B0391">
        <w:rPr>
          <w:rFonts w:ascii="Times New Roman" w:hAnsi="Times New Roman"/>
          <w:sz w:val="22"/>
          <w:szCs w:val="22"/>
        </w:rPr>
        <w:t> </w:t>
      </w:r>
      <w:r w:rsidRPr="006B0391">
        <w:rPr>
          <w:rFonts w:ascii="Times New Roman" w:hAnsi="Times New Roman"/>
          <w:sz w:val="22"/>
          <w:szCs w:val="22"/>
          <w:lang w:val="ru-RU"/>
        </w:rPr>
        <w:t>и информацию о любых фактических или потенциальных конфликтах интересов в связи с процессом закупок или выполнением контракта;</w:t>
      </w:r>
    </w:p>
    <w:p w14:paraId="4256AD94" w14:textId="03B8D983" w:rsidR="00ED05BC" w:rsidRPr="006B0391" w:rsidRDefault="00ED05BC" w:rsidP="007A0796">
      <w:pPr>
        <w:ind w:left="567" w:hanging="567"/>
        <w:jc w:val="both"/>
        <w:rPr>
          <w:rFonts w:ascii="Times New Roman" w:hAnsi="Times New Roman"/>
          <w:sz w:val="22"/>
          <w:szCs w:val="22"/>
          <w:lang w:val="ru-RU"/>
        </w:rPr>
      </w:pPr>
      <w:r w:rsidRPr="006B0391">
        <w:rPr>
          <w:rFonts w:ascii="Times New Roman" w:hAnsi="Times New Roman"/>
          <w:sz w:val="22"/>
          <w:szCs w:val="22"/>
          <w:lang w:val="ru-RU"/>
        </w:rPr>
        <w:t>(</w:t>
      </w:r>
      <w:r w:rsidRPr="006B0391">
        <w:rPr>
          <w:rFonts w:ascii="Times New Roman" w:hAnsi="Times New Roman"/>
          <w:sz w:val="22"/>
          <w:szCs w:val="22"/>
        </w:rPr>
        <w:t>ii</w:t>
      </w:r>
      <w:r w:rsidRPr="006B0391">
        <w:rPr>
          <w:rFonts w:ascii="Times New Roman" w:hAnsi="Times New Roman"/>
          <w:sz w:val="22"/>
          <w:szCs w:val="22"/>
          <w:lang w:val="ru-RU"/>
        </w:rPr>
        <w:t>)</w:t>
      </w:r>
      <w:r w:rsidRPr="006B0391">
        <w:rPr>
          <w:rFonts w:ascii="Times New Roman" w:hAnsi="Times New Roman"/>
          <w:sz w:val="22"/>
          <w:szCs w:val="22"/>
        </w:rPr>
        <w:t>            </w:t>
      </w:r>
      <w:r w:rsidRPr="006B0391">
        <w:rPr>
          <w:rFonts w:ascii="Times New Roman" w:hAnsi="Times New Roman"/>
          <w:sz w:val="22"/>
          <w:szCs w:val="22"/>
          <w:lang w:val="ru-RU"/>
        </w:rPr>
        <w:t xml:space="preserve">Требовать от третьих сторон незамедлительно сообщать в Фонд о любых утверждениях или других признаках запрещенной практики, которые попадают в их поле зрения в силу их участия в операциях или деятельности, финансируемых и/или управляемых </w:t>
      </w:r>
      <w:r w:rsidR="00DE27CE" w:rsidRPr="006B0391">
        <w:rPr>
          <w:rFonts w:ascii="Times New Roman" w:hAnsi="Times New Roman"/>
          <w:sz w:val="22"/>
          <w:szCs w:val="22"/>
          <w:lang w:val="ru-RU"/>
        </w:rPr>
        <w:t>МФСР</w:t>
      </w:r>
      <w:r w:rsidRPr="006B0391">
        <w:rPr>
          <w:rFonts w:ascii="Times New Roman" w:hAnsi="Times New Roman"/>
          <w:sz w:val="22"/>
          <w:szCs w:val="22"/>
          <w:lang w:val="ru-RU"/>
        </w:rPr>
        <w:t>;</w:t>
      </w:r>
    </w:p>
    <w:p w14:paraId="124DE720" w14:textId="0BEC3510" w:rsidR="00ED05BC" w:rsidRPr="006B0391" w:rsidRDefault="00ED05BC" w:rsidP="007A0796">
      <w:pPr>
        <w:ind w:left="567" w:hanging="567"/>
        <w:jc w:val="both"/>
        <w:rPr>
          <w:rFonts w:ascii="Times New Roman" w:hAnsi="Times New Roman"/>
          <w:sz w:val="22"/>
          <w:szCs w:val="22"/>
          <w:lang w:val="ru-RU"/>
        </w:rPr>
      </w:pPr>
      <w:r w:rsidRPr="006B0391">
        <w:rPr>
          <w:rFonts w:ascii="Times New Roman" w:hAnsi="Times New Roman"/>
          <w:sz w:val="22"/>
          <w:szCs w:val="22"/>
          <w:lang w:val="ru-RU"/>
        </w:rPr>
        <w:t>(</w:t>
      </w:r>
      <w:r w:rsidRPr="006B0391">
        <w:rPr>
          <w:rFonts w:ascii="Times New Roman" w:hAnsi="Times New Roman"/>
          <w:sz w:val="22"/>
          <w:szCs w:val="22"/>
        </w:rPr>
        <w:t>iii</w:t>
      </w:r>
      <w:r w:rsidRPr="006B0391">
        <w:rPr>
          <w:rFonts w:ascii="Times New Roman" w:hAnsi="Times New Roman"/>
          <w:sz w:val="22"/>
          <w:szCs w:val="22"/>
          <w:lang w:val="ru-RU"/>
        </w:rPr>
        <w:t>)</w:t>
      </w:r>
      <w:r w:rsidRPr="006B0391">
        <w:rPr>
          <w:rFonts w:ascii="Times New Roman" w:hAnsi="Times New Roman"/>
          <w:sz w:val="22"/>
          <w:szCs w:val="22"/>
        </w:rPr>
        <w:t>             </w:t>
      </w:r>
      <w:r w:rsidRPr="006B0391">
        <w:rPr>
          <w:rFonts w:ascii="Times New Roman" w:hAnsi="Times New Roman"/>
          <w:sz w:val="22"/>
          <w:szCs w:val="22"/>
          <w:lang w:val="ru-RU"/>
        </w:rPr>
        <w:t xml:space="preserve">Информировать третьи стороны о юрисдикции Фонда для расследования утверждений и других признаков запрещенной практики и наложения санкций на третьи стороны за такую ​​практику в связи с финансируемой и/или управляемой </w:t>
      </w:r>
      <w:r w:rsidR="00DE27CE" w:rsidRPr="006B0391">
        <w:rPr>
          <w:rFonts w:ascii="Times New Roman" w:hAnsi="Times New Roman"/>
          <w:sz w:val="22"/>
          <w:szCs w:val="22"/>
          <w:lang w:val="ru-RU"/>
        </w:rPr>
        <w:t>МФСР</w:t>
      </w:r>
      <w:r w:rsidRPr="006B0391">
        <w:rPr>
          <w:rFonts w:ascii="Times New Roman" w:hAnsi="Times New Roman"/>
          <w:sz w:val="22"/>
          <w:szCs w:val="22"/>
          <w:lang w:val="ru-RU"/>
        </w:rPr>
        <w:t xml:space="preserve"> операцией или деятельностью;</w:t>
      </w:r>
    </w:p>
    <w:p w14:paraId="51A880BA" w14:textId="442B8629" w:rsidR="00ED05BC" w:rsidRPr="006B0391" w:rsidRDefault="00ED05BC" w:rsidP="007A0796">
      <w:pPr>
        <w:ind w:left="567" w:hanging="567"/>
        <w:jc w:val="both"/>
        <w:rPr>
          <w:rFonts w:ascii="Times New Roman" w:hAnsi="Times New Roman"/>
          <w:sz w:val="22"/>
          <w:szCs w:val="22"/>
          <w:lang w:val="ru-RU"/>
        </w:rPr>
      </w:pPr>
      <w:r w:rsidRPr="006B0391">
        <w:rPr>
          <w:rFonts w:ascii="Times New Roman" w:hAnsi="Times New Roman"/>
          <w:sz w:val="22"/>
          <w:szCs w:val="22"/>
          <w:lang w:val="ru-RU"/>
        </w:rPr>
        <w:t>(</w:t>
      </w:r>
      <w:r w:rsidRPr="006B0391">
        <w:rPr>
          <w:rFonts w:ascii="Times New Roman" w:hAnsi="Times New Roman"/>
          <w:sz w:val="22"/>
          <w:szCs w:val="22"/>
        </w:rPr>
        <w:t>iv</w:t>
      </w:r>
      <w:r w:rsidRPr="006B0391">
        <w:rPr>
          <w:rFonts w:ascii="Times New Roman" w:hAnsi="Times New Roman"/>
          <w:sz w:val="22"/>
          <w:szCs w:val="22"/>
          <w:lang w:val="ru-RU"/>
        </w:rPr>
        <w:t>)</w:t>
      </w:r>
      <w:r w:rsidRPr="006B0391">
        <w:rPr>
          <w:rFonts w:ascii="Times New Roman" w:hAnsi="Times New Roman"/>
          <w:sz w:val="22"/>
          <w:szCs w:val="22"/>
        </w:rPr>
        <w:t>           </w:t>
      </w:r>
      <w:r w:rsidRPr="006B0391">
        <w:rPr>
          <w:rFonts w:ascii="Times New Roman" w:hAnsi="Times New Roman"/>
          <w:sz w:val="22"/>
          <w:szCs w:val="22"/>
          <w:lang w:val="ru-RU"/>
        </w:rPr>
        <w:t xml:space="preserve">Требовать от третьих сторон полного сотрудничества с любым расследованием, проводимым Фондом, в том числе путем предоставления персонала для проведения опросов и предоставления полного доступа ко всем без исключения счетам, помещениям, документам и записям (включая электронные записи), относящимся к соответствующим финансируемым </w:t>
      </w:r>
      <w:r w:rsidR="00DE27CE" w:rsidRPr="006B0391">
        <w:rPr>
          <w:rFonts w:ascii="Times New Roman" w:hAnsi="Times New Roman"/>
          <w:sz w:val="22"/>
          <w:szCs w:val="22"/>
          <w:lang w:val="ru-RU"/>
        </w:rPr>
        <w:t>МФСР</w:t>
      </w:r>
      <w:r w:rsidRPr="006B0391">
        <w:rPr>
          <w:rFonts w:ascii="Times New Roman" w:hAnsi="Times New Roman"/>
          <w:sz w:val="22"/>
          <w:szCs w:val="22"/>
          <w:lang w:val="ru-RU"/>
        </w:rPr>
        <w:t xml:space="preserve"> и /или операция или деятельность, управляемая </w:t>
      </w:r>
      <w:r w:rsidR="00DE27CE" w:rsidRPr="006B0391">
        <w:rPr>
          <w:rFonts w:ascii="Times New Roman" w:hAnsi="Times New Roman"/>
          <w:sz w:val="22"/>
          <w:szCs w:val="22"/>
          <w:lang w:val="ru-RU"/>
        </w:rPr>
        <w:t>МФСР</w:t>
      </w:r>
      <w:r w:rsidRPr="006B0391">
        <w:rPr>
          <w:rFonts w:ascii="Times New Roman" w:hAnsi="Times New Roman"/>
          <w:sz w:val="22"/>
          <w:szCs w:val="22"/>
          <w:lang w:val="ru-RU"/>
        </w:rPr>
        <w:t>, и проведение аудита и/или проверки таких счетов, помещений, записей и документов</w:t>
      </w:r>
    </w:p>
    <w:p w14:paraId="485F5210" w14:textId="77777777" w:rsidR="00ED05BC" w:rsidRPr="006B0391" w:rsidRDefault="00ED05BC" w:rsidP="007A0796">
      <w:pPr>
        <w:ind w:left="567" w:hanging="567"/>
        <w:jc w:val="both"/>
        <w:rPr>
          <w:rFonts w:ascii="Times New Roman" w:hAnsi="Times New Roman"/>
          <w:sz w:val="22"/>
          <w:szCs w:val="22"/>
          <w:lang w:val="ru-RU"/>
        </w:rPr>
      </w:pPr>
      <w:r w:rsidRPr="006B0391">
        <w:rPr>
          <w:rFonts w:ascii="Times New Roman" w:hAnsi="Times New Roman"/>
          <w:sz w:val="22"/>
          <w:szCs w:val="22"/>
          <w:lang w:val="ru-RU"/>
        </w:rPr>
        <w:t>(</w:t>
      </w:r>
      <w:r w:rsidRPr="006B0391">
        <w:rPr>
          <w:rFonts w:ascii="Times New Roman" w:hAnsi="Times New Roman"/>
          <w:sz w:val="22"/>
          <w:szCs w:val="22"/>
        </w:rPr>
        <w:t>v</w:t>
      </w:r>
      <w:r w:rsidRPr="006B0391">
        <w:rPr>
          <w:rFonts w:ascii="Times New Roman" w:hAnsi="Times New Roman"/>
          <w:sz w:val="22"/>
          <w:szCs w:val="22"/>
          <w:lang w:val="ru-RU"/>
        </w:rPr>
        <w:t>)</w:t>
      </w:r>
      <w:r w:rsidRPr="006B0391">
        <w:rPr>
          <w:rFonts w:ascii="Times New Roman" w:hAnsi="Times New Roman"/>
          <w:sz w:val="22"/>
          <w:szCs w:val="22"/>
        </w:rPr>
        <w:t>              </w:t>
      </w:r>
      <w:r w:rsidRPr="006B0391">
        <w:rPr>
          <w:rFonts w:ascii="Times New Roman" w:hAnsi="Times New Roman"/>
          <w:sz w:val="22"/>
          <w:szCs w:val="22"/>
          <w:lang w:val="ru-RU"/>
        </w:rPr>
        <w:t>аудиторами и/или следователями, назначенными Фондом;</w:t>
      </w:r>
    </w:p>
    <w:p w14:paraId="0BDBF846" w14:textId="66EE622C" w:rsidR="00ED05BC" w:rsidRPr="006B0391" w:rsidRDefault="00ED05BC" w:rsidP="007A0796">
      <w:pPr>
        <w:ind w:left="567" w:hanging="567"/>
        <w:jc w:val="both"/>
        <w:rPr>
          <w:rFonts w:ascii="Times New Roman" w:hAnsi="Times New Roman"/>
          <w:sz w:val="22"/>
          <w:szCs w:val="22"/>
          <w:lang w:val="ru-RU"/>
        </w:rPr>
      </w:pPr>
      <w:r w:rsidRPr="006B0391">
        <w:rPr>
          <w:rFonts w:ascii="Times New Roman" w:hAnsi="Times New Roman"/>
          <w:sz w:val="22"/>
          <w:szCs w:val="22"/>
          <w:lang w:val="ru-RU"/>
        </w:rPr>
        <w:t>(</w:t>
      </w:r>
      <w:r w:rsidRPr="006B0391">
        <w:rPr>
          <w:rFonts w:ascii="Times New Roman" w:hAnsi="Times New Roman"/>
          <w:sz w:val="22"/>
          <w:szCs w:val="22"/>
        </w:rPr>
        <w:t>vi</w:t>
      </w:r>
      <w:r w:rsidRPr="006B0391">
        <w:rPr>
          <w:rFonts w:ascii="Times New Roman" w:hAnsi="Times New Roman"/>
          <w:sz w:val="22"/>
          <w:szCs w:val="22"/>
          <w:lang w:val="ru-RU"/>
        </w:rPr>
        <w:t>)</w:t>
      </w:r>
      <w:r w:rsidRPr="006B0391">
        <w:rPr>
          <w:rFonts w:ascii="Times New Roman" w:hAnsi="Times New Roman"/>
          <w:sz w:val="22"/>
          <w:szCs w:val="22"/>
        </w:rPr>
        <w:t>              </w:t>
      </w:r>
      <w:r w:rsidRPr="006B0391">
        <w:rPr>
          <w:rFonts w:ascii="Times New Roman" w:hAnsi="Times New Roman"/>
          <w:sz w:val="22"/>
          <w:szCs w:val="22"/>
          <w:lang w:val="ru-RU"/>
        </w:rPr>
        <w:t xml:space="preserve">Требовать от третьих сторон ведения всех счетов, документов и записей, касающихся операций или деятельности, финансируемых и/или управляемых </w:t>
      </w:r>
      <w:r w:rsidR="00DE27CE" w:rsidRPr="006B0391">
        <w:rPr>
          <w:rFonts w:ascii="Times New Roman" w:hAnsi="Times New Roman"/>
          <w:sz w:val="22"/>
          <w:szCs w:val="22"/>
          <w:lang w:val="ru-RU"/>
        </w:rPr>
        <w:t>МФСР</w:t>
      </w:r>
      <w:r w:rsidRPr="006B0391">
        <w:rPr>
          <w:rFonts w:ascii="Times New Roman" w:hAnsi="Times New Roman"/>
          <w:sz w:val="22"/>
          <w:szCs w:val="22"/>
          <w:lang w:val="ru-RU"/>
        </w:rPr>
        <w:t>, в течение адекватного периода времени, согласованного с Фондом;</w:t>
      </w:r>
    </w:p>
    <w:p w14:paraId="10D03B59" w14:textId="77777777" w:rsidR="00ED05BC" w:rsidRPr="006B0391" w:rsidRDefault="00ED05BC" w:rsidP="007A0796">
      <w:pPr>
        <w:ind w:left="567" w:hanging="567"/>
        <w:jc w:val="both"/>
        <w:rPr>
          <w:rFonts w:ascii="Times New Roman" w:hAnsi="Times New Roman"/>
          <w:sz w:val="22"/>
          <w:szCs w:val="22"/>
          <w:lang w:val="ru-RU"/>
        </w:rPr>
      </w:pPr>
      <w:r w:rsidRPr="006B0391">
        <w:rPr>
          <w:rFonts w:ascii="Times New Roman" w:hAnsi="Times New Roman"/>
          <w:sz w:val="22"/>
          <w:szCs w:val="22"/>
          <w:lang w:val="ru-RU"/>
        </w:rPr>
        <w:t>(</w:t>
      </w:r>
      <w:r w:rsidRPr="006B0391">
        <w:rPr>
          <w:rFonts w:ascii="Times New Roman" w:hAnsi="Times New Roman"/>
          <w:sz w:val="22"/>
          <w:szCs w:val="22"/>
        </w:rPr>
        <w:t>vii</w:t>
      </w:r>
      <w:r w:rsidRPr="006B0391">
        <w:rPr>
          <w:rFonts w:ascii="Times New Roman" w:hAnsi="Times New Roman"/>
          <w:sz w:val="22"/>
          <w:szCs w:val="22"/>
          <w:lang w:val="ru-RU"/>
        </w:rPr>
        <w:t>)</w:t>
      </w:r>
      <w:r w:rsidRPr="006B0391">
        <w:rPr>
          <w:rFonts w:ascii="Times New Roman" w:hAnsi="Times New Roman"/>
          <w:sz w:val="22"/>
          <w:szCs w:val="22"/>
        </w:rPr>
        <w:t>              </w:t>
      </w:r>
      <w:r w:rsidRPr="006B0391">
        <w:rPr>
          <w:rFonts w:ascii="Times New Roman" w:hAnsi="Times New Roman"/>
          <w:sz w:val="22"/>
          <w:szCs w:val="22"/>
          <w:lang w:val="ru-RU"/>
        </w:rPr>
        <w:t>Информировать третьи стороны о политике Фонда в одностороннем порядке признавать лишения прав, наложенные другими МФУ, если такие лишения соответствуют требованиям взаимного признания в соответствии с Соглашением о взаимном исполнении решений о лишении прав;</w:t>
      </w:r>
      <w:r w:rsidRPr="006B0391">
        <w:rPr>
          <w:rFonts w:ascii="Times New Roman" w:hAnsi="Times New Roman"/>
          <w:sz w:val="22"/>
          <w:szCs w:val="22"/>
        </w:rPr>
        <w:t> </w:t>
      </w:r>
      <w:r w:rsidRPr="006B0391">
        <w:rPr>
          <w:rFonts w:ascii="Times New Roman" w:hAnsi="Times New Roman"/>
          <w:sz w:val="22"/>
          <w:szCs w:val="22"/>
          <w:lang w:val="ru-RU"/>
        </w:rPr>
        <w:t>и</w:t>
      </w:r>
    </w:p>
    <w:p w14:paraId="1F81755D" w14:textId="77777777" w:rsidR="00ED05BC" w:rsidRPr="006B0391" w:rsidRDefault="00ED05BC" w:rsidP="007A0796">
      <w:pPr>
        <w:ind w:left="567" w:hanging="567"/>
        <w:jc w:val="both"/>
        <w:rPr>
          <w:rFonts w:ascii="Times New Roman" w:hAnsi="Times New Roman"/>
          <w:sz w:val="22"/>
          <w:szCs w:val="22"/>
          <w:lang w:val="ru-RU"/>
        </w:rPr>
      </w:pPr>
      <w:r w:rsidRPr="006B0391">
        <w:rPr>
          <w:rFonts w:ascii="Times New Roman" w:hAnsi="Times New Roman"/>
          <w:sz w:val="22"/>
          <w:szCs w:val="22"/>
          <w:lang w:val="ru-RU"/>
        </w:rPr>
        <w:t>(</w:t>
      </w:r>
      <w:r w:rsidRPr="006B0391">
        <w:rPr>
          <w:rFonts w:ascii="Times New Roman" w:hAnsi="Times New Roman"/>
          <w:sz w:val="22"/>
          <w:szCs w:val="22"/>
        </w:rPr>
        <w:t>VIII</w:t>
      </w:r>
      <w:r w:rsidRPr="006B0391">
        <w:rPr>
          <w:rFonts w:ascii="Times New Roman" w:hAnsi="Times New Roman"/>
          <w:sz w:val="22"/>
          <w:szCs w:val="22"/>
          <w:lang w:val="ru-RU"/>
        </w:rPr>
        <w:t>)</w:t>
      </w:r>
      <w:r w:rsidRPr="006B0391">
        <w:rPr>
          <w:rFonts w:ascii="Times New Roman" w:hAnsi="Times New Roman"/>
          <w:sz w:val="22"/>
          <w:szCs w:val="22"/>
        </w:rPr>
        <w:t>           </w:t>
      </w:r>
      <w:r w:rsidRPr="006B0391">
        <w:rPr>
          <w:rFonts w:ascii="Times New Roman" w:hAnsi="Times New Roman"/>
          <w:sz w:val="22"/>
          <w:szCs w:val="22"/>
          <w:lang w:val="ru-RU"/>
        </w:rPr>
        <w:t>Предусмотреть досрочное прекращение или приостановление действия контракта получателем, если такое прекращение или приостановление требуется в результате временного приостановления или санкции, наложенной или признанной Фондом;</w:t>
      </w:r>
    </w:p>
    <w:p w14:paraId="448034D2" w14:textId="77777777" w:rsidR="00ED05BC" w:rsidRPr="006B0391" w:rsidRDefault="00ED05BC" w:rsidP="00ED05BC">
      <w:pPr>
        <w:ind w:left="1134" w:hanging="425"/>
        <w:jc w:val="both"/>
        <w:rPr>
          <w:rFonts w:ascii="Times New Roman" w:hAnsi="Times New Roman"/>
          <w:sz w:val="22"/>
          <w:szCs w:val="22"/>
          <w:lang w:val="ru-RU"/>
        </w:rPr>
      </w:pPr>
      <w:r w:rsidRPr="006B0391">
        <w:rPr>
          <w:rFonts w:ascii="Times New Roman" w:hAnsi="Times New Roman"/>
          <w:sz w:val="22"/>
          <w:szCs w:val="22"/>
          <w:lang w:val="ru-RU"/>
        </w:rPr>
        <w:t>(</w:t>
      </w:r>
      <w:proofErr w:type="gramStart"/>
      <w:r w:rsidRPr="006B0391">
        <w:rPr>
          <w:rFonts w:ascii="Times New Roman" w:hAnsi="Times New Roman"/>
          <w:sz w:val="22"/>
          <w:szCs w:val="22"/>
          <w:lang w:val="ru-RU"/>
        </w:rPr>
        <w:t>е)</w:t>
      </w:r>
      <w:r w:rsidRPr="006B0391">
        <w:rPr>
          <w:rFonts w:ascii="Times New Roman" w:hAnsi="Times New Roman"/>
          <w:sz w:val="22"/>
          <w:szCs w:val="22"/>
        </w:rPr>
        <w:t>  </w:t>
      </w:r>
      <w:r w:rsidRPr="006B0391">
        <w:rPr>
          <w:rFonts w:ascii="Times New Roman" w:hAnsi="Times New Roman"/>
          <w:sz w:val="22"/>
          <w:szCs w:val="22"/>
          <w:lang w:val="ru-RU"/>
        </w:rPr>
        <w:t>Незамедлительно</w:t>
      </w:r>
      <w:proofErr w:type="gramEnd"/>
      <w:r w:rsidRPr="006B0391">
        <w:rPr>
          <w:rFonts w:ascii="Times New Roman" w:hAnsi="Times New Roman"/>
          <w:sz w:val="22"/>
          <w:szCs w:val="22"/>
          <w:lang w:val="ru-RU"/>
        </w:rPr>
        <w:t xml:space="preserve"> информировать Фонд о любых утверждениях или других признаках Запрещенных практик, которые попадают в их поле зрения;</w:t>
      </w:r>
    </w:p>
    <w:p w14:paraId="0577336F" w14:textId="6D6C05D6" w:rsidR="00ED05BC" w:rsidRPr="006B0391" w:rsidRDefault="00ED05BC" w:rsidP="00ED05BC">
      <w:pPr>
        <w:ind w:left="1134" w:hanging="425"/>
        <w:jc w:val="both"/>
        <w:rPr>
          <w:rFonts w:ascii="Times New Roman" w:hAnsi="Times New Roman"/>
          <w:sz w:val="22"/>
          <w:szCs w:val="22"/>
          <w:lang w:val="ru-RU"/>
        </w:rPr>
      </w:pPr>
      <w:r w:rsidRPr="006B0391">
        <w:rPr>
          <w:rFonts w:ascii="Times New Roman" w:hAnsi="Times New Roman"/>
          <w:sz w:val="22"/>
          <w:szCs w:val="22"/>
          <w:lang w:val="ru-RU"/>
        </w:rPr>
        <w:lastRenderedPageBreak/>
        <w:t>(</w:t>
      </w:r>
      <w:r w:rsidRPr="006B0391">
        <w:rPr>
          <w:rFonts w:ascii="Times New Roman" w:hAnsi="Times New Roman"/>
          <w:sz w:val="22"/>
          <w:szCs w:val="22"/>
        </w:rPr>
        <w:t>f</w:t>
      </w:r>
      <w:r w:rsidRPr="006B0391">
        <w:rPr>
          <w:rFonts w:ascii="Times New Roman" w:hAnsi="Times New Roman"/>
          <w:sz w:val="22"/>
          <w:szCs w:val="22"/>
          <w:lang w:val="ru-RU"/>
        </w:rPr>
        <w:t>)</w:t>
      </w:r>
      <w:r w:rsidRPr="006B0391">
        <w:rPr>
          <w:rFonts w:ascii="Times New Roman" w:hAnsi="Times New Roman"/>
          <w:sz w:val="22"/>
          <w:szCs w:val="22"/>
        </w:rPr>
        <w:t>    </w:t>
      </w:r>
      <w:r w:rsidRPr="006B0391">
        <w:rPr>
          <w:rFonts w:ascii="Times New Roman" w:hAnsi="Times New Roman"/>
          <w:sz w:val="22"/>
          <w:szCs w:val="22"/>
          <w:lang w:val="ru-RU"/>
        </w:rPr>
        <w:t xml:space="preserve">Полностью сотрудничать с любым расследованием, проводимым Фондом, в том числе предоставляя персонал для проведения бесед и предоставляя полный доступ ко всем без исключения счетам, помещениям, документам и записям (включая электронные записи), относящимся к соответствующим финансируемым </w:t>
      </w:r>
      <w:r w:rsidR="00DE27CE" w:rsidRPr="006B0391">
        <w:rPr>
          <w:rFonts w:ascii="Times New Roman" w:hAnsi="Times New Roman"/>
          <w:sz w:val="22"/>
          <w:szCs w:val="22"/>
          <w:lang w:val="ru-RU"/>
        </w:rPr>
        <w:t>МФСР</w:t>
      </w:r>
      <w:r w:rsidRPr="006B0391">
        <w:rPr>
          <w:rFonts w:ascii="Times New Roman" w:hAnsi="Times New Roman"/>
          <w:sz w:val="22"/>
          <w:szCs w:val="22"/>
          <w:lang w:val="ru-RU"/>
        </w:rPr>
        <w:t xml:space="preserve"> и/или </w:t>
      </w:r>
      <w:r w:rsidR="00DE27CE" w:rsidRPr="006B0391">
        <w:rPr>
          <w:rFonts w:ascii="Times New Roman" w:hAnsi="Times New Roman"/>
          <w:sz w:val="22"/>
          <w:szCs w:val="22"/>
          <w:lang w:val="ru-RU"/>
        </w:rPr>
        <w:t>МФСР</w:t>
      </w:r>
      <w:r w:rsidRPr="006B0391">
        <w:rPr>
          <w:rFonts w:ascii="Times New Roman" w:hAnsi="Times New Roman"/>
          <w:sz w:val="22"/>
          <w:szCs w:val="22"/>
          <w:lang w:val="ru-RU"/>
        </w:rPr>
        <w:t>-управляемой операцией или деятельностью, и чтобы такие счета, помещения, документы и записи проверялись и/или проверялись аудиторами и/или следователями, назначенными Фондом;</w:t>
      </w:r>
    </w:p>
    <w:p w14:paraId="48FCE651" w14:textId="0ACEA6C2" w:rsidR="00ED05BC" w:rsidRPr="006B0391" w:rsidRDefault="00ED05BC" w:rsidP="00ED05BC">
      <w:pPr>
        <w:ind w:left="1134" w:hanging="425"/>
        <w:jc w:val="both"/>
        <w:rPr>
          <w:rFonts w:ascii="Times New Roman" w:hAnsi="Times New Roman"/>
          <w:sz w:val="22"/>
          <w:szCs w:val="22"/>
          <w:lang w:val="ru-RU"/>
        </w:rPr>
      </w:pPr>
      <w:r w:rsidRPr="006B0391">
        <w:rPr>
          <w:rFonts w:ascii="Times New Roman" w:hAnsi="Times New Roman"/>
          <w:sz w:val="22"/>
          <w:szCs w:val="22"/>
          <w:lang w:val="ru-RU"/>
        </w:rPr>
        <w:t>(</w:t>
      </w:r>
      <w:r w:rsidRPr="006B0391">
        <w:rPr>
          <w:rFonts w:ascii="Times New Roman" w:hAnsi="Times New Roman"/>
          <w:sz w:val="22"/>
          <w:szCs w:val="22"/>
        </w:rPr>
        <w:t>g</w:t>
      </w:r>
      <w:r w:rsidRPr="006B0391">
        <w:rPr>
          <w:rFonts w:ascii="Times New Roman" w:hAnsi="Times New Roman"/>
          <w:sz w:val="22"/>
          <w:szCs w:val="22"/>
          <w:lang w:val="ru-RU"/>
        </w:rPr>
        <w:t>)</w:t>
      </w:r>
      <w:r w:rsidRPr="006B0391">
        <w:rPr>
          <w:rFonts w:ascii="Times New Roman" w:hAnsi="Times New Roman"/>
          <w:sz w:val="22"/>
          <w:szCs w:val="22"/>
        </w:rPr>
        <w:t>  </w:t>
      </w:r>
      <w:r w:rsidRPr="006B0391">
        <w:rPr>
          <w:rFonts w:ascii="Times New Roman" w:hAnsi="Times New Roman"/>
          <w:sz w:val="22"/>
          <w:szCs w:val="22"/>
          <w:lang w:val="ru-RU"/>
        </w:rPr>
        <w:t xml:space="preserve">Вести все счета, документы и записи, относящиеся к финансируемой и/или управляемой </w:t>
      </w:r>
      <w:r w:rsidR="00DE27CE" w:rsidRPr="006B0391">
        <w:rPr>
          <w:rFonts w:ascii="Times New Roman" w:hAnsi="Times New Roman"/>
          <w:sz w:val="22"/>
          <w:szCs w:val="22"/>
          <w:lang w:val="ru-RU"/>
        </w:rPr>
        <w:t>МФСР</w:t>
      </w:r>
      <w:r w:rsidRPr="006B0391">
        <w:rPr>
          <w:rFonts w:ascii="Times New Roman" w:hAnsi="Times New Roman"/>
          <w:sz w:val="22"/>
          <w:szCs w:val="22"/>
          <w:lang w:val="ru-RU"/>
        </w:rPr>
        <w:t xml:space="preserve"> операции или деятельности в течение надлежащего периода времени, как указано в соответствующем соглашении о финансировании;</w:t>
      </w:r>
      <w:r w:rsidRPr="006B0391">
        <w:rPr>
          <w:rFonts w:ascii="Times New Roman" w:hAnsi="Times New Roman"/>
          <w:sz w:val="22"/>
          <w:szCs w:val="22"/>
        </w:rPr>
        <w:t> </w:t>
      </w:r>
      <w:r w:rsidRPr="006B0391">
        <w:rPr>
          <w:rFonts w:ascii="Times New Roman" w:hAnsi="Times New Roman"/>
          <w:sz w:val="22"/>
          <w:szCs w:val="22"/>
          <w:lang w:val="ru-RU"/>
        </w:rPr>
        <w:t>и</w:t>
      </w:r>
    </w:p>
    <w:p w14:paraId="291C85B9" w14:textId="1305ADD8" w:rsidR="00ED05BC" w:rsidRPr="006B0391" w:rsidRDefault="00ED05BC" w:rsidP="00ED05BC">
      <w:pPr>
        <w:ind w:left="1134" w:hanging="425"/>
        <w:jc w:val="both"/>
        <w:rPr>
          <w:rFonts w:ascii="Times New Roman" w:hAnsi="Times New Roman"/>
          <w:sz w:val="22"/>
          <w:szCs w:val="22"/>
          <w:lang w:val="ru-RU"/>
        </w:rPr>
      </w:pPr>
      <w:r w:rsidRPr="006B0391">
        <w:rPr>
          <w:rFonts w:ascii="Times New Roman" w:hAnsi="Times New Roman"/>
          <w:sz w:val="22"/>
          <w:szCs w:val="22"/>
          <w:lang w:val="ru-RU"/>
        </w:rPr>
        <w:t>(</w:t>
      </w:r>
      <w:r w:rsidRPr="006B0391">
        <w:rPr>
          <w:rFonts w:ascii="Times New Roman" w:hAnsi="Times New Roman"/>
          <w:sz w:val="22"/>
          <w:szCs w:val="22"/>
        </w:rPr>
        <w:t>h</w:t>
      </w:r>
      <w:r w:rsidRPr="006B0391">
        <w:rPr>
          <w:rFonts w:ascii="Times New Roman" w:hAnsi="Times New Roman"/>
          <w:sz w:val="22"/>
          <w:szCs w:val="22"/>
          <w:lang w:val="ru-RU"/>
        </w:rPr>
        <w:t>)</w:t>
      </w:r>
      <w:r w:rsidRPr="006B0391">
        <w:rPr>
          <w:rFonts w:ascii="Times New Roman" w:hAnsi="Times New Roman"/>
          <w:sz w:val="22"/>
          <w:szCs w:val="22"/>
        </w:rPr>
        <w:t>  </w:t>
      </w:r>
      <w:r w:rsidRPr="006B0391">
        <w:rPr>
          <w:rFonts w:ascii="Times New Roman" w:hAnsi="Times New Roman"/>
          <w:sz w:val="22"/>
          <w:szCs w:val="22"/>
          <w:lang w:val="ru-RU"/>
        </w:rPr>
        <w:t xml:space="preserve">Сохранять строгую конфиденциальность в отношении любой и всей информации, полученной в результате их участия в расследовании </w:t>
      </w:r>
      <w:r w:rsidR="00DE27CE" w:rsidRPr="006B0391">
        <w:rPr>
          <w:rFonts w:ascii="Times New Roman" w:hAnsi="Times New Roman"/>
          <w:sz w:val="22"/>
          <w:szCs w:val="22"/>
          <w:lang w:val="ru-RU"/>
        </w:rPr>
        <w:t>МФСР</w:t>
      </w:r>
      <w:r w:rsidRPr="006B0391">
        <w:rPr>
          <w:rFonts w:ascii="Times New Roman" w:hAnsi="Times New Roman"/>
          <w:sz w:val="22"/>
          <w:szCs w:val="22"/>
          <w:lang w:val="ru-RU"/>
        </w:rPr>
        <w:t xml:space="preserve"> или процессе наложения санкций.</w:t>
      </w:r>
    </w:p>
    <w:p w14:paraId="4642CAF2" w14:textId="77777777" w:rsidR="00ED05BC" w:rsidRPr="006B0391" w:rsidRDefault="00ED05BC">
      <w:pPr>
        <w:numPr>
          <w:ilvl w:val="0"/>
          <w:numId w:val="19"/>
        </w:numPr>
        <w:ind w:left="644"/>
        <w:jc w:val="both"/>
        <w:rPr>
          <w:rFonts w:ascii="Times New Roman" w:hAnsi="Times New Roman"/>
          <w:sz w:val="22"/>
          <w:szCs w:val="22"/>
          <w:lang w:val="ru-RU"/>
        </w:rPr>
      </w:pPr>
      <w:r w:rsidRPr="006B0391">
        <w:rPr>
          <w:rFonts w:ascii="Times New Roman" w:hAnsi="Times New Roman"/>
          <w:sz w:val="22"/>
          <w:szCs w:val="22"/>
          <w:lang w:val="ru-RU"/>
        </w:rPr>
        <w:t>Если Фонд обнаружит, что имели место запрещенные действия, получатели должны: (</w:t>
      </w:r>
      <w:r w:rsidRPr="006B0391">
        <w:rPr>
          <w:rFonts w:ascii="Times New Roman" w:hAnsi="Times New Roman"/>
          <w:sz w:val="22"/>
          <w:szCs w:val="22"/>
        </w:rPr>
        <w:t>a</w:t>
      </w:r>
      <w:r w:rsidRPr="006B0391">
        <w:rPr>
          <w:rFonts w:ascii="Times New Roman" w:hAnsi="Times New Roman"/>
          <w:sz w:val="22"/>
          <w:szCs w:val="22"/>
          <w:lang w:val="ru-RU"/>
        </w:rPr>
        <w:t>)</w:t>
      </w:r>
      <w:r w:rsidRPr="006B0391">
        <w:rPr>
          <w:rFonts w:ascii="Times New Roman" w:hAnsi="Times New Roman"/>
          <w:sz w:val="22"/>
          <w:szCs w:val="22"/>
        </w:rPr>
        <w:t> </w:t>
      </w:r>
      <w:r w:rsidRPr="006B0391">
        <w:rPr>
          <w:rFonts w:ascii="Times New Roman" w:hAnsi="Times New Roman"/>
          <w:sz w:val="22"/>
          <w:szCs w:val="22"/>
          <w:lang w:val="ru-RU"/>
        </w:rPr>
        <w:t>принять соответствующие меры по исправлению положения в координации с Фондом;</w:t>
      </w:r>
      <w:r w:rsidRPr="006B0391">
        <w:rPr>
          <w:rFonts w:ascii="Times New Roman" w:hAnsi="Times New Roman"/>
          <w:sz w:val="22"/>
          <w:szCs w:val="22"/>
        </w:rPr>
        <w:t> </w:t>
      </w:r>
      <w:r w:rsidRPr="006B0391">
        <w:rPr>
          <w:rFonts w:ascii="Times New Roman" w:hAnsi="Times New Roman"/>
          <w:sz w:val="22"/>
          <w:szCs w:val="22"/>
          <w:lang w:val="ru-RU"/>
        </w:rPr>
        <w:t>и (</w:t>
      </w:r>
      <w:r w:rsidRPr="006B0391">
        <w:rPr>
          <w:rFonts w:ascii="Times New Roman" w:hAnsi="Times New Roman"/>
          <w:sz w:val="22"/>
          <w:szCs w:val="22"/>
        </w:rPr>
        <w:t>b</w:t>
      </w:r>
      <w:r w:rsidRPr="006B0391">
        <w:rPr>
          <w:rFonts w:ascii="Times New Roman" w:hAnsi="Times New Roman"/>
          <w:sz w:val="22"/>
          <w:szCs w:val="22"/>
          <w:lang w:val="ru-RU"/>
        </w:rPr>
        <w:t>)</w:t>
      </w:r>
      <w:r w:rsidRPr="006B0391">
        <w:rPr>
          <w:rFonts w:ascii="Times New Roman" w:hAnsi="Times New Roman"/>
          <w:sz w:val="22"/>
          <w:szCs w:val="22"/>
        </w:rPr>
        <w:t> </w:t>
      </w:r>
      <w:r w:rsidRPr="006B0391">
        <w:rPr>
          <w:rFonts w:ascii="Times New Roman" w:hAnsi="Times New Roman"/>
          <w:sz w:val="22"/>
          <w:szCs w:val="22"/>
          <w:lang w:val="ru-RU"/>
        </w:rPr>
        <w:t>полностью реализовать любую временную приостановку или санкцию, наложенную или признанную Фондом, в том числе путем отказа от выбора участника торгов, отказа от заключения контракта или приостановки или прекращения договорных отношений.</w:t>
      </w:r>
      <w:r w:rsidRPr="006B0391">
        <w:rPr>
          <w:rFonts w:ascii="Times New Roman" w:hAnsi="Times New Roman"/>
          <w:sz w:val="22"/>
          <w:szCs w:val="22"/>
        </w:rPr>
        <w:t>     </w:t>
      </w:r>
    </w:p>
    <w:p w14:paraId="0B707D5C" w14:textId="275CD1F6" w:rsidR="00ED05BC" w:rsidRPr="006B0391" w:rsidRDefault="00ED05BC">
      <w:pPr>
        <w:numPr>
          <w:ilvl w:val="0"/>
          <w:numId w:val="19"/>
        </w:numPr>
        <w:ind w:left="644"/>
        <w:jc w:val="both"/>
        <w:rPr>
          <w:rFonts w:ascii="Times New Roman" w:hAnsi="Times New Roman"/>
          <w:sz w:val="22"/>
          <w:szCs w:val="22"/>
          <w:lang w:val="ru-RU"/>
        </w:rPr>
      </w:pPr>
      <w:r w:rsidRPr="006B0391">
        <w:rPr>
          <w:rFonts w:ascii="Times New Roman" w:hAnsi="Times New Roman"/>
          <w:sz w:val="22"/>
          <w:szCs w:val="22"/>
          <w:lang w:val="ru-RU"/>
        </w:rPr>
        <w:t xml:space="preserve">До осуществления операции или деятельности, финансируемой </w:t>
      </w:r>
      <w:r w:rsidR="00DE27CE" w:rsidRPr="006B0391">
        <w:rPr>
          <w:rFonts w:ascii="Times New Roman" w:hAnsi="Times New Roman"/>
          <w:sz w:val="22"/>
          <w:szCs w:val="22"/>
          <w:lang w:val="ru-RU"/>
        </w:rPr>
        <w:t>МФСР</w:t>
      </w:r>
      <w:r w:rsidRPr="006B0391">
        <w:rPr>
          <w:rFonts w:ascii="Times New Roman" w:hAnsi="Times New Roman"/>
          <w:sz w:val="22"/>
          <w:szCs w:val="22"/>
          <w:lang w:val="ru-RU"/>
        </w:rPr>
        <w:t xml:space="preserve"> и/или управляемой </w:t>
      </w:r>
      <w:r w:rsidR="00DE27CE" w:rsidRPr="006B0391">
        <w:rPr>
          <w:rFonts w:ascii="Times New Roman" w:hAnsi="Times New Roman"/>
          <w:sz w:val="22"/>
          <w:szCs w:val="22"/>
          <w:lang w:val="ru-RU"/>
        </w:rPr>
        <w:t>МФСР</w:t>
      </w:r>
      <w:r w:rsidRPr="006B0391">
        <w:rPr>
          <w:rFonts w:ascii="Times New Roman" w:hAnsi="Times New Roman"/>
          <w:sz w:val="22"/>
          <w:szCs w:val="22"/>
          <w:lang w:val="ru-RU"/>
        </w:rPr>
        <w:t xml:space="preserve">, государственные получатели информируют Фонд о мерах, принятых ими для получения и принятия мер в ответ на обвинения в мошенничестве и коррупции в отношении </w:t>
      </w:r>
      <w:r w:rsidR="00DE27CE" w:rsidRPr="006B0391">
        <w:rPr>
          <w:rFonts w:ascii="Times New Roman" w:hAnsi="Times New Roman"/>
          <w:sz w:val="22"/>
          <w:szCs w:val="22"/>
          <w:lang w:val="ru-RU"/>
        </w:rPr>
        <w:t>МФСР</w:t>
      </w:r>
      <w:r w:rsidRPr="006B0391">
        <w:rPr>
          <w:rFonts w:ascii="Times New Roman" w:hAnsi="Times New Roman"/>
          <w:sz w:val="22"/>
          <w:szCs w:val="22"/>
          <w:lang w:val="ru-RU"/>
        </w:rPr>
        <w:t xml:space="preserve">. финансируемая и/или управляемая </w:t>
      </w:r>
      <w:r w:rsidR="00DE27CE" w:rsidRPr="006B0391">
        <w:rPr>
          <w:rFonts w:ascii="Times New Roman" w:hAnsi="Times New Roman"/>
          <w:sz w:val="22"/>
          <w:szCs w:val="22"/>
          <w:lang w:val="ru-RU"/>
        </w:rPr>
        <w:t>МФСР</w:t>
      </w:r>
      <w:r w:rsidRPr="006B0391">
        <w:rPr>
          <w:rFonts w:ascii="Times New Roman" w:hAnsi="Times New Roman"/>
          <w:sz w:val="22"/>
          <w:szCs w:val="22"/>
          <w:lang w:val="ru-RU"/>
        </w:rPr>
        <w:t xml:space="preserve"> операция или деятельность, в том числе путем назначения независимого и компетентного местного органа власти, ответственного за получение, проверку и расследование таких заявлений.</w:t>
      </w:r>
    </w:p>
    <w:p w14:paraId="7585E4EC" w14:textId="2102586A" w:rsidR="00ED05BC" w:rsidRPr="006B0391" w:rsidRDefault="00ED05BC">
      <w:pPr>
        <w:numPr>
          <w:ilvl w:val="0"/>
          <w:numId w:val="19"/>
        </w:numPr>
        <w:ind w:left="644"/>
        <w:jc w:val="both"/>
        <w:rPr>
          <w:rFonts w:ascii="Times New Roman" w:hAnsi="Times New Roman"/>
          <w:sz w:val="22"/>
          <w:szCs w:val="22"/>
          <w:lang w:val="ru-RU"/>
        </w:rPr>
      </w:pPr>
      <w:r w:rsidRPr="006B0391">
        <w:rPr>
          <w:rFonts w:ascii="Times New Roman" w:hAnsi="Times New Roman"/>
          <w:sz w:val="22"/>
          <w:szCs w:val="22"/>
          <w:lang w:val="ru-RU"/>
        </w:rPr>
        <w:t xml:space="preserve">Участвуя в операции или деятельности, финансируемой и/или управляемой </w:t>
      </w:r>
      <w:r w:rsidR="00DE27CE" w:rsidRPr="006B0391">
        <w:rPr>
          <w:rFonts w:ascii="Times New Roman" w:hAnsi="Times New Roman"/>
          <w:sz w:val="22"/>
          <w:szCs w:val="22"/>
          <w:lang w:val="ru-RU"/>
        </w:rPr>
        <w:t>МФСР</w:t>
      </w:r>
      <w:r w:rsidRPr="006B0391">
        <w:rPr>
          <w:rFonts w:ascii="Times New Roman" w:hAnsi="Times New Roman"/>
          <w:sz w:val="22"/>
          <w:szCs w:val="22"/>
          <w:lang w:val="ru-RU"/>
        </w:rPr>
        <w:t xml:space="preserve">, государственные получатели помощи, по согласованию с Фондом, принимают своевременные и надлежащие меры для начала местного расследования утверждений и/или других признаков мошенничества и коррупции, связанных с операция или деятельность, финансируемая </w:t>
      </w:r>
      <w:r w:rsidR="00DE27CE" w:rsidRPr="006B0391">
        <w:rPr>
          <w:rFonts w:ascii="Times New Roman" w:hAnsi="Times New Roman"/>
          <w:sz w:val="22"/>
          <w:szCs w:val="22"/>
          <w:lang w:val="ru-RU"/>
        </w:rPr>
        <w:t>МФСР</w:t>
      </w:r>
      <w:r w:rsidRPr="006B0391">
        <w:rPr>
          <w:rFonts w:ascii="Times New Roman" w:hAnsi="Times New Roman"/>
          <w:sz w:val="22"/>
          <w:szCs w:val="22"/>
          <w:lang w:val="ru-RU"/>
        </w:rPr>
        <w:t xml:space="preserve"> и/или управляемая </w:t>
      </w:r>
      <w:r w:rsidR="00DE27CE" w:rsidRPr="006B0391">
        <w:rPr>
          <w:rFonts w:ascii="Times New Roman" w:hAnsi="Times New Roman"/>
          <w:sz w:val="22"/>
          <w:szCs w:val="22"/>
          <w:lang w:val="ru-RU"/>
        </w:rPr>
        <w:t>МФСР</w:t>
      </w:r>
      <w:r w:rsidRPr="006B0391">
        <w:rPr>
          <w:rFonts w:ascii="Times New Roman" w:hAnsi="Times New Roman"/>
          <w:sz w:val="22"/>
          <w:szCs w:val="22"/>
          <w:lang w:val="ru-RU"/>
        </w:rPr>
        <w:t>;</w:t>
      </w:r>
      <w:r w:rsidRPr="006B0391">
        <w:rPr>
          <w:rFonts w:ascii="Times New Roman" w:hAnsi="Times New Roman"/>
          <w:sz w:val="22"/>
          <w:szCs w:val="22"/>
        </w:rPr>
        <w:t> </w:t>
      </w:r>
      <w:r w:rsidRPr="006B0391">
        <w:rPr>
          <w:rFonts w:ascii="Times New Roman" w:hAnsi="Times New Roman"/>
          <w:sz w:val="22"/>
          <w:szCs w:val="22"/>
          <w:lang w:val="ru-RU"/>
        </w:rPr>
        <w:t>информировать Фонд о действиях, предпринятых в ходе любого такого расследования, через такие промежутки времени, которые могут быть согласованы между получателем и Фондом в каждом конкретном случае;</w:t>
      </w:r>
      <w:r w:rsidRPr="006B0391">
        <w:rPr>
          <w:rFonts w:ascii="Times New Roman" w:hAnsi="Times New Roman"/>
          <w:sz w:val="22"/>
          <w:szCs w:val="22"/>
        </w:rPr>
        <w:t> </w:t>
      </w:r>
      <w:r w:rsidRPr="006B0391">
        <w:rPr>
          <w:rFonts w:ascii="Times New Roman" w:hAnsi="Times New Roman"/>
          <w:sz w:val="22"/>
          <w:szCs w:val="22"/>
          <w:lang w:val="ru-RU"/>
        </w:rPr>
        <w:t>и по завершении такого расследования незамедлительно сообщать о его выводах и результатах, включая подтверждающие доказательства, Фонду.</w:t>
      </w:r>
      <w:r w:rsidRPr="006B0391">
        <w:rPr>
          <w:rFonts w:ascii="Times New Roman" w:hAnsi="Times New Roman"/>
          <w:sz w:val="22"/>
          <w:szCs w:val="22"/>
        </w:rPr>
        <w:t> </w:t>
      </w:r>
      <w:r w:rsidRPr="006B0391">
        <w:rPr>
          <w:rFonts w:ascii="Times New Roman" w:hAnsi="Times New Roman"/>
          <w:sz w:val="22"/>
          <w:szCs w:val="22"/>
          <w:lang w:val="ru-RU"/>
        </w:rPr>
        <w:t>Правительственные получатели будут работать с Фондом для координации любых действий, кроме расследований, которые они могут пожелать предпринять в ответ на предполагаемую или иным образом указанную запрещенную практику.</w:t>
      </w:r>
    </w:p>
    <w:p w14:paraId="2CAC1BE9" w14:textId="0541B785" w:rsidR="00ED05BC" w:rsidRPr="006B0391" w:rsidRDefault="00ED05BC">
      <w:pPr>
        <w:numPr>
          <w:ilvl w:val="0"/>
          <w:numId w:val="19"/>
        </w:numPr>
        <w:ind w:left="644"/>
        <w:jc w:val="both"/>
        <w:rPr>
          <w:rFonts w:ascii="Times New Roman" w:hAnsi="Times New Roman"/>
          <w:sz w:val="22"/>
          <w:szCs w:val="22"/>
          <w:lang w:val="ru-RU"/>
        </w:rPr>
      </w:pPr>
      <w:r w:rsidRPr="006B0391">
        <w:rPr>
          <w:rFonts w:ascii="Times New Roman" w:hAnsi="Times New Roman"/>
          <w:sz w:val="22"/>
          <w:szCs w:val="22"/>
          <w:lang w:val="ru-RU"/>
        </w:rPr>
        <w:t xml:space="preserve">Государственным получателям рекомендуется принять в соответствии со своими законами и правилами эффективные меры защиты осведомителей и конфиденциальные каналы сообщения для надлежащего получения и рассмотрения обвинений в мошенничестве и коррупции, связанных с финансируемыми и/или управляемыми </w:t>
      </w:r>
      <w:r w:rsidR="00DE27CE" w:rsidRPr="006B0391">
        <w:rPr>
          <w:rFonts w:ascii="Times New Roman" w:hAnsi="Times New Roman"/>
          <w:sz w:val="22"/>
          <w:szCs w:val="22"/>
          <w:lang w:val="ru-RU"/>
        </w:rPr>
        <w:t>МФСР</w:t>
      </w:r>
      <w:r w:rsidRPr="006B0391">
        <w:rPr>
          <w:rFonts w:ascii="Times New Roman" w:hAnsi="Times New Roman"/>
          <w:sz w:val="22"/>
          <w:szCs w:val="22"/>
          <w:lang w:val="ru-RU"/>
        </w:rPr>
        <w:t>. операций и мероприятий.</w:t>
      </w:r>
    </w:p>
    <w:p w14:paraId="61B77BF4" w14:textId="77777777" w:rsidR="00ED05BC" w:rsidRPr="006B0391" w:rsidRDefault="00ED05BC" w:rsidP="00ED05BC">
      <w:pPr>
        <w:spacing w:after="120"/>
        <w:jc w:val="both"/>
        <w:rPr>
          <w:rFonts w:ascii="Times New Roman" w:hAnsi="Times New Roman"/>
          <w:sz w:val="22"/>
          <w:szCs w:val="22"/>
        </w:rPr>
      </w:pPr>
      <w:r w:rsidRPr="006B0391">
        <w:rPr>
          <w:rFonts w:ascii="Times New Roman" w:hAnsi="Times New Roman"/>
          <w:b/>
          <w:bCs/>
          <w:sz w:val="22"/>
          <w:szCs w:val="22"/>
        </w:rPr>
        <w:t xml:space="preserve">Е. </w:t>
      </w:r>
      <w:proofErr w:type="spellStart"/>
      <w:r w:rsidRPr="006B0391">
        <w:rPr>
          <w:rFonts w:ascii="Times New Roman" w:hAnsi="Times New Roman"/>
          <w:b/>
          <w:bCs/>
          <w:sz w:val="22"/>
          <w:szCs w:val="22"/>
        </w:rPr>
        <w:t>Процесс</w:t>
      </w:r>
      <w:proofErr w:type="spellEnd"/>
    </w:p>
    <w:p w14:paraId="571B3653" w14:textId="77777777" w:rsidR="00ED05BC" w:rsidRPr="006B0391" w:rsidRDefault="00ED05BC" w:rsidP="00ED05BC">
      <w:pPr>
        <w:ind w:left="284"/>
        <w:jc w:val="both"/>
        <w:rPr>
          <w:rFonts w:ascii="Times New Roman" w:hAnsi="Times New Roman"/>
          <w:sz w:val="22"/>
          <w:szCs w:val="22"/>
        </w:rPr>
      </w:pPr>
      <w:r w:rsidRPr="006B0391">
        <w:rPr>
          <w:rFonts w:ascii="Times New Roman" w:hAnsi="Times New Roman"/>
          <w:b/>
          <w:bCs/>
          <w:sz w:val="22"/>
          <w:szCs w:val="22"/>
        </w:rPr>
        <w:t>(</w:t>
      </w:r>
      <w:proofErr w:type="spellStart"/>
      <w:r w:rsidRPr="006B0391">
        <w:rPr>
          <w:rFonts w:ascii="Times New Roman" w:hAnsi="Times New Roman"/>
          <w:b/>
          <w:bCs/>
          <w:sz w:val="22"/>
          <w:szCs w:val="22"/>
        </w:rPr>
        <w:t>i</w:t>
      </w:r>
      <w:proofErr w:type="spellEnd"/>
      <w:r w:rsidRPr="006B0391">
        <w:rPr>
          <w:rFonts w:ascii="Times New Roman" w:hAnsi="Times New Roman"/>
          <w:b/>
          <w:bCs/>
          <w:sz w:val="22"/>
          <w:szCs w:val="22"/>
        </w:rPr>
        <w:t xml:space="preserve">) </w:t>
      </w:r>
      <w:proofErr w:type="spellStart"/>
      <w:r w:rsidRPr="006B0391">
        <w:rPr>
          <w:rFonts w:ascii="Times New Roman" w:hAnsi="Times New Roman"/>
          <w:b/>
          <w:bCs/>
          <w:sz w:val="22"/>
          <w:szCs w:val="22"/>
        </w:rPr>
        <w:t>Отчетность</w:t>
      </w:r>
      <w:proofErr w:type="spellEnd"/>
    </w:p>
    <w:p w14:paraId="4A000391" w14:textId="77777777" w:rsidR="00ED05BC" w:rsidRPr="006B0391" w:rsidRDefault="00ED05BC">
      <w:pPr>
        <w:numPr>
          <w:ilvl w:val="0"/>
          <w:numId w:val="20"/>
        </w:numPr>
        <w:ind w:left="644"/>
        <w:jc w:val="both"/>
        <w:rPr>
          <w:rFonts w:ascii="Times New Roman" w:hAnsi="Times New Roman"/>
          <w:sz w:val="22"/>
          <w:szCs w:val="22"/>
          <w:lang w:val="ru-RU"/>
        </w:rPr>
      </w:pPr>
      <w:r w:rsidRPr="006B0391">
        <w:rPr>
          <w:rFonts w:ascii="Times New Roman" w:hAnsi="Times New Roman"/>
          <w:sz w:val="22"/>
          <w:szCs w:val="22"/>
          <w:lang w:val="ru-RU"/>
        </w:rPr>
        <w:t>На веб-сайте Фонда имеется специальный конфиденциальный и безопасный адрес электронной почты для получения заявлений о запрещенных действиях.</w:t>
      </w:r>
    </w:p>
    <w:p w14:paraId="7D959D5A" w14:textId="77777777" w:rsidR="00ED05BC" w:rsidRPr="006B0391" w:rsidRDefault="00ED05BC">
      <w:pPr>
        <w:numPr>
          <w:ilvl w:val="0"/>
          <w:numId w:val="20"/>
        </w:numPr>
        <w:ind w:left="644"/>
        <w:jc w:val="both"/>
        <w:rPr>
          <w:rFonts w:ascii="Times New Roman" w:hAnsi="Times New Roman"/>
          <w:sz w:val="22"/>
          <w:szCs w:val="22"/>
          <w:lang w:val="ru-RU"/>
        </w:rPr>
      </w:pPr>
      <w:r w:rsidRPr="006B0391">
        <w:rPr>
          <w:rFonts w:ascii="Times New Roman" w:hAnsi="Times New Roman"/>
          <w:sz w:val="22"/>
          <w:szCs w:val="22"/>
          <w:lang w:val="ru-RU"/>
        </w:rPr>
        <w:t>В случае неуверенности в том, является ли действие или бездействие запрещенной практикой, указанный конфиденциальный и безопасный адрес электронной почты может быть использован для получения указаний.</w:t>
      </w:r>
    </w:p>
    <w:p w14:paraId="6FC27111" w14:textId="77777777" w:rsidR="00ED05BC" w:rsidRPr="006B0391" w:rsidRDefault="00ED05BC">
      <w:pPr>
        <w:numPr>
          <w:ilvl w:val="0"/>
          <w:numId w:val="20"/>
        </w:numPr>
        <w:ind w:left="644"/>
        <w:jc w:val="both"/>
        <w:rPr>
          <w:rFonts w:ascii="Times New Roman" w:hAnsi="Times New Roman"/>
          <w:sz w:val="22"/>
          <w:szCs w:val="22"/>
          <w:lang w:val="ru-RU"/>
        </w:rPr>
      </w:pPr>
      <w:r w:rsidRPr="006B0391">
        <w:rPr>
          <w:rFonts w:ascii="Times New Roman" w:hAnsi="Times New Roman"/>
          <w:sz w:val="22"/>
          <w:szCs w:val="22"/>
          <w:lang w:val="ru-RU"/>
        </w:rPr>
        <w:t>Фонд относится ко всем поступающим заявлениям со строгой конфиденциальностью.</w:t>
      </w:r>
      <w:r w:rsidRPr="006B0391">
        <w:rPr>
          <w:rFonts w:ascii="Times New Roman" w:hAnsi="Times New Roman"/>
          <w:sz w:val="22"/>
          <w:szCs w:val="22"/>
        </w:rPr>
        <w:t> </w:t>
      </w:r>
      <w:r w:rsidRPr="006B0391">
        <w:rPr>
          <w:rFonts w:ascii="Times New Roman" w:hAnsi="Times New Roman"/>
          <w:sz w:val="22"/>
          <w:szCs w:val="22"/>
          <w:lang w:val="ru-RU"/>
        </w:rPr>
        <w:t>Это означает, что Фонд, как правило, не раскрывает личность лица, сообщающего информацию, кому-либо, кроме участников следственного, санкционного или дисциплинарного процесса, без согласия лица, сообщающего информацию.</w:t>
      </w:r>
    </w:p>
    <w:p w14:paraId="11787E42" w14:textId="790A4729" w:rsidR="00ED05BC" w:rsidRPr="006B0391" w:rsidRDefault="00ED05BC">
      <w:pPr>
        <w:numPr>
          <w:ilvl w:val="0"/>
          <w:numId w:val="20"/>
        </w:numPr>
        <w:ind w:left="644"/>
        <w:jc w:val="both"/>
        <w:rPr>
          <w:rFonts w:ascii="Times New Roman" w:hAnsi="Times New Roman"/>
          <w:sz w:val="22"/>
          <w:szCs w:val="22"/>
          <w:lang w:val="ru-RU"/>
        </w:rPr>
      </w:pPr>
      <w:r w:rsidRPr="006B0391">
        <w:rPr>
          <w:rFonts w:ascii="Times New Roman" w:hAnsi="Times New Roman"/>
          <w:sz w:val="22"/>
          <w:szCs w:val="22"/>
          <w:lang w:val="ru-RU"/>
        </w:rPr>
        <w:t>Фонд стремится обеспечить защиту от возмездия любым физическим или юридическим лицам, которые помогли предотвратить или добросовестно сообщили Фонду о заявлениях или других признаках запрещенной практики.</w:t>
      </w:r>
      <w:r w:rsidRPr="006B0391">
        <w:rPr>
          <w:rFonts w:ascii="Times New Roman" w:hAnsi="Times New Roman"/>
          <w:sz w:val="22"/>
          <w:szCs w:val="22"/>
        </w:rPr>
        <w:t> </w:t>
      </w:r>
      <w:r w:rsidRPr="006B0391">
        <w:rPr>
          <w:rFonts w:ascii="Times New Roman" w:hAnsi="Times New Roman"/>
          <w:sz w:val="22"/>
          <w:szCs w:val="22"/>
          <w:lang w:val="ru-RU"/>
        </w:rPr>
        <w:t xml:space="preserve">Штатные и внештатные сотрудники </w:t>
      </w:r>
      <w:r w:rsidR="00DE27CE" w:rsidRPr="006B0391">
        <w:rPr>
          <w:rFonts w:ascii="Times New Roman" w:hAnsi="Times New Roman"/>
          <w:sz w:val="22"/>
          <w:szCs w:val="22"/>
          <w:lang w:val="ru-RU"/>
        </w:rPr>
        <w:t>МФСР</w:t>
      </w:r>
      <w:r w:rsidRPr="006B0391">
        <w:rPr>
          <w:rFonts w:ascii="Times New Roman" w:hAnsi="Times New Roman"/>
          <w:sz w:val="22"/>
          <w:szCs w:val="22"/>
          <w:lang w:val="ru-RU"/>
        </w:rPr>
        <w:t xml:space="preserve"> защищены от репрессалий в соответствии с Процедурами Фонда по защите лиц, сообщающих о нарушениях.</w:t>
      </w:r>
    </w:p>
    <w:p w14:paraId="56905ECD" w14:textId="77777777" w:rsidR="00ED05BC" w:rsidRPr="006B0391" w:rsidRDefault="00ED05BC" w:rsidP="00ED05BC">
      <w:pPr>
        <w:ind w:left="284"/>
        <w:jc w:val="both"/>
        <w:rPr>
          <w:rFonts w:ascii="Times New Roman" w:hAnsi="Times New Roman"/>
          <w:sz w:val="22"/>
          <w:szCs w:val="22"/>
        </w:rPr>
      </w:pPr>
      <w:r w:rsidRPr="006B0391">
        <w:rPr>
          <w:rFonts w:ascii="Times New Roman" w:hAnsi="Times New Roman"/>
          <w:b/>
          <w:bCs/>
          <w:sz w:val="22"/>
          <w:szCs w:val="22"/>
        </w:rPr>
        <w:t xml:space="preserve">(ii) </w:t>
      </w:r>
      <w:proofErr w:type="spellStart"/>
      <w:r w:rsidRPr="006B0391">
        <w:rPr>
          <w:rFonts w:ascii="Times New Roman" w:hAnsi="Times New Roman"/>
          <w:b/>
          <w:bCs/>
          <w:sz w:val="22"/>
          <w:szCs w:val="22"/>
        </w:rPr>
        <w:t>Расследования</w:t>
      </w:r>
      <w:proofErr w:type="spellEnd"/>
    </w:p>
    <w:p w14:paraId="7B91BA7B" w14:textId="77777777" w:rsidR="00ED05BC" w:rsidRPr="006B0391" w:rsidRDefault="00ED05BC">
      <w:pPr>
        <w:numPr>
          <w:ilvl w:val="0"/>
          <w:numId w:val="21"/>
        </w:numPr>
        <w:ind w:left="644"/>
        <w:jc w:val="both"/>
        <w:rPr>
          <w:rFonts w:ascii="Times New Roman" w:hAnsi="Times New Roman"/>
          <w:sz w:val="22"/>
          <w:szCs w:val="22"/>
          <w:lang w:val="ru-RU"/>
        </w:rPr>
      </w:pPr>
      <w:r w:rsidRPr="006B0391">
        <w:rPr>
          <w:rFonts w:ascii="Times New Roman" w:hAnsi="Times New Roman"/>
          <w:sz w:val="22"/>
          <w:szCs w:val="22"/>
          <w:lang w:val="ru-RU"/>
        </w:rPr>
        <w:t>Если у Фонда есть основания полагать, что имели место запрещенные действия, Фонд может принять решение о пересмотре и расследовании этого вопроса, независимо от каких-либо следственных действий, начатых или запланированных получателем.</w:t>
      </w:r>
    </w:p>
    <w:p w14:paraId="20AC02FC" w14:textId="5F3F5501" w:rsidR="00ED05BC" w:rsidRPr="006B0391" w:rsidRDefault="00ED05BC">
      <w:pPr>
        <w:numPr>
          <w:ilvl w:val="0"/>
          <w:numId w:val="21"/>
        </w:numPr>
        <w:ind w:left="644"/>
        <w:jc w:val="both"/>
        <w:rPr>
          <w:rFonts w:ascii="Times New Roman" w:hAnsi="Times New Roman"/>
          <w:sz w:val="22"/>
          <w:szCs w:val="22"/>
          <w:lang w:val="ru-RU"/>
        </w:rPr>
      </w:pPr>
      <w:r w:rsidRPr="006B0391">
        <w:rPr>
          <w:rFonts w:ascii="Times New Roman" w:hAnsi="Times New Roman"/>
          <w:sz w:val="22"/>
          <w:szCs w:val="22"/>
          <w:lang w:val="ru-RU"/>
        </w:rPr>
        <w:lastRenderedPageBreak/>
        <w:t xml:space="preserve">Цель расследования, проводимого Фондом, состоит в том, чтобы определить, участвовало ли физическое или юридическое лицо в одном или нескольких запрещенных действиях в связи с финансируемой и/или управляемой </w:t>
      </w:r>
      <w:r w:rsidR="00DE27CE" w:rsidRPr="006B0391">
        <w:rPr>
          <w:rFonts w:ascii="Times New Roman" w:hAnsi="Times New Roman"/>
          <w:sz w:val="22"/>
          <w:szCs w:val="22"/>
          <w:lang w:val="ru-RU"/>
        </w:rPr>
        <w:t>МФСР</w:t>
      </w:r>
      <w:r w:rsidRPr="006B0391">
        <w:rPr>
          <w:rFonts w:ascii="Times New Roman" w:hAnsi="Times New Roman"/>
          <w:sz w:val="22"/>
          <w:szCs w:val="22"/>
          <w:lang w:val="ru-RU"/>
        </w:rPr>
        <w:t xml:space="preserve"> операцией или деятельностью.</w:t>
      </w:r>
    </w:p>
    <w:p w14:paraId="01FB5298" w14:textId="77777777" w:rsidR="00ED05BC" w:rsidRPr="006B0391" w:rsidRDefault="00ED05BC">
      <w:pPr>
        <w:numPr>
          <w:ilvl w:val="0"/>
          <w:numId w:val="21"/>
        </w:numPr>
        <w:ind w:left="644"/>
        <w:jc w:val="both"/>
        <w:rPr>
          <w:rFonts w:ascii="Times New Roman" w:hAnsi="Times New Roman"/>
          <w:sz w:val="22"/>
          <w:szCs w:val="22"/>
          <w:lang w:val="ru-RU"/>
        </w:rPr>
      </w:pPr>
      <w:r w:rsidRPr="006B0391">
        <w:rPr>
          <w:rFonts w:ascii="Times New Roman" w:hAnsi="Times New Roman"/>
          <w:sz w:val="22"/>
          <w:szCs w:val="22"/>
          <w:lang w:val="ru-RU"/>
        </w:rPr>
        <w:t>Обзоры и расследования, проводимые Фондом, включают, среди прочего:</w:t>
      </w:r>
    </w:p>
    <w:p w14:paraId="219C4AEA" w14:textId="68F65796" w:rsidR="00ED05BC" w:rsidRPr="006B0391" w:rsidRDefault="00ED05BC" w:rsidP="00230C70">
      <w:pPr>
        <w:ind w:left="851" w:hanging="425"/>
        <w:jc w:val="both"/>
        <w:rPr>
          <w:rFonts w:ascii="Times New Roman" w:hAnsi="Times New Roman"/>
          <w:sz w:val="22"/>
          <w:szCs w:val="22"/>
          <w:lang w:val="ru-RU"/>
        </w:rPr>
      </w:pPr>
      <w:r w:rsidRPr="006B0391">
        <w:rPr>
          <w:rFonts w:ascii="Times New Roman" w:hAnsi="Times New Roman"/>
          <w:sz w:val="22"/>
          <w:szCs w:val="22"/>
          <w:lang w:val="ru-RU"/>
        </w:rPr>
        <w:t>(а)</w:t>
      </w:r>
      <w:r w:rsidR="00230C70" w:rsidRPr="006B0391">
        <w:rPr>
          <w:rFonts w:ascii="Times New Roman" w:hAnsi="Times New Roman"/>
          <w:sz w:val="22"/>
          <w:szCs w:val="22"/>
        </w:rPr>
        <w:t> </w:t>
      </w:r>
      <w:r w:rsidRPr="006B0391">
        <w:rPr>
          <w:rFonts w:ascii="Times New Roman" w:hAnsi="Times New Roman"/>
          <w:sz w:val="22"/>
          <w:szCs w:val="22"/>
          <w:lang w:val="ru-RU"/>
        </w:rPr>
        <w:t>Строго конфиденциально, что означает, что Фонд не раскрывает кому-либо за рамками следственного, санкционного или дисциплинарного процесса какие-либо доказательства или информацию, относящиеся к проверке или расследованию, включая результаты проверки или расследования, за исключением случаев, когда такое раскрытие разрешено в соответствии с законодательством Фонда;</w:t>
      </w:r>
    </w:p>
    <w:p w14:paraId="03F2C79C" w14:textId="77777777" w:rsidR="00ED05BC" w:rsidRPr="006B0391" w:rsidRDefault="00ED05BC" w:rsidP="00230C70">
      <w:pPr>
        <w:ind w:left="851" w:hanging="425"/>
        <w:jc w:val="both"/>
        <w:rPr>
          <w:rFonts w:ascii="Times New Roman" w:hAnsi="Times New Roman"/>
          <w:sz w:val="22"/>
          <w:szCs w:val="22"/>
          <w:lang w:val="ru-RU"/>
        </w:rPr>
      </w:pPr>
      <w:r w:rsidRPr="006B0391">
        <w:rPr>
          <w:rFonts w:ascii="Times New Roman" w:hAnsi="Times New Roman"/>
          <w:sz w:val="22"/>
          <w:szCs w:val="22"/>
          <w:lang w:val="ru-RU"/>
        </w:rPr>
        <w:t>(</w:t>
      </w:r>
      <w:r w:rsidRPr="006B0391">
        <w:rPr>
          <w:rFonts w:ascii="Times New Roman" w:hAnsi="Times New Roman"/>
          <w:sz w:val="22"/>
          <w:szCs w:val="22"/>
        </w:rPr>
        <w:t>b</w:t>
      </w:r>
      <w:r w:rsidRPr="006B0391">
        <w:rPr>
          <w:rFonts w:ascii="Times New Roman" w:hAnsi="Times New Roman"/>
          <w:sz w:val="22"/>
          <w:szCs w:val="22"/>
          <w:lang w:val="ru-RU"/>
        </w:rPr>
        <w:t>)</w:t>
      </w:r>
      <w:r w:rsidRPr="006B0391">
        <w:rPr>
          <w:rFonts w:ascii="Times New Roman" w:hAnsi="Times New Roman"/>
          <w:sz w:val="22"/>
          <w:szCs w:val="22"/>
        </w:rPr>
        <w:t>  </w:t>
      </w:r>
      <w:r w:rsidRPr="006B0391">
        <w:rPr>
          <w:rFonts w:ascii="Times New Roman" w:hAnsi="Times New Roman"/>
          <w:sz w:val="22"/>
          <w:szCs w:val="22"/>
          <w:lang w:val="ru-RU"/>
        </w:rPr>
        <w:t>Независимый, что означает, что никакому органу власти не разрешается вмешиваться в текущую проверку или расследование или иным образом вмешиваться, влиять или прекращать такую ​​проверку или расследование;</w:t>
      </w:r>
      <w:r w:rsidRPr="006B0391">
        <w:rPr>
          <w:rFonts w:ascii="Times New Roman" w:hAnsi="Times New Roman"/>
          <w:sz w:val="22"/>
          <w:szCs w:val="22"/>
        </w:rPr>
        <w:t> </w:t>
      </w:r>
      <w:r w:rsidRPr="006B0391">
        <w:rPr>
          <w:rFonts w:ascii="Times New Roman" w:hAnsi="Times New Roman"/>
          <w:sz w:val="22"/>
          <w:szCs w:val="22"/>
          <w:lang w:val="ru-RU"/>
        </w:rPr>
        <w:t>и</w:t>
      </w:r>
    </w:p>
    <w:p w14:paraId="13E05290" w14:textId="77777777" w:rsidR="00ED05BC" w:rsidRPr="006B0391" w:rsidRDefault="00ED05BC" w:rsidP="00230C70">
      <w:pPr>
        <w:ind w:left="851" w:hanging="425"/>
        <w:jc w:val="both"/>
        <w:rPr>
          <w:rFonts w:ascii="Times New Roman" w:hAnsi="Times New Roman"/>
          <w:sz w:val="22"/>
          <w:szCs w:val="22"/>
          <w:lang w:val="ru-RU"/>
        </w:rPr>
      </w:pPr>
      <w:r w:rsidRPr="006B0391">
        <w:rPr>
          <w:rFonts w:ascii="Times New Roman" w:hAnsi="Times New Roman"/>
          <w:sz w:val="22"/>
          <w:szCs w:val="22"/>
          <w:lang w:val="ru-RU"/>
        </w:rPr>
        <w:t>(</w:t>
      </w:r>
      <w:proofErr w:type="gramStart"/>
      <w:r w:rsidRPr="006B0391">
        <w:rPr>
          <w:rFonts w:ascii="Times New Roman" w:hAnsi="Times New Roman"/>
          <w:sz w:val="22"/>
          <w:szCs w:val="22"/>
          <w:lang w:val="ru-RU"/>
        </w:rPr>
        <w:t>с)</w:t>
      </w:r>
      <w:r w:rsidRPr="006B0391">
        <w:rPr>
          <w:rFonts w:ascii="Times New Roman" w:hAnsi="Times New Roman"/>
          <w:sz w:val="22"/>
          <w:szCs w:val="22"/>
        </w:rPr>
        <w:t>   </w:t>
      </w:r>
      <w:proofErr w:type="gramEnd"/>
      <w:r w:rsidRPr="006B0391">
        <w:rPr>
          <w:rFonts w:ascii="Times New Roman" w:hAnsi="Times New Roman"/>
          <w:sz w:val="22"/>
          <w:szCs w:val="22"/>
          <w:lang w:val="ru-RU"/>
        </w:rPr>
        <w:t>Административный, а не уголовный характер, означающий, что проверки и расследования, проводимые Фондом, регулируются правилами и процедурами Фонда, а не местными законами.</w:t>
      </w:r>
    </w:p>
    <w:p w14:paraId="1FCC1C35" w14:textId="77777777" w:rsidR="00ED05BC" w:rsidRPr="006B0391" w:rsidRDefault="00ED05BC">
      <w:pPr>
        <w:numPr>
          <w:ilvl w:val="0"/>
          <w:numId w:val="22"/>
        </w:numPr>
        <w:ind w:left="644"/>
        <w:jc w:val="both"/>
        <w:rPr>
          <w:rFonts w:ascii="Times New Roman" w:hAnsi="Times New Roman"/>
          <w:sz w:val="22"/>
          <w:szCs w:val="22"/>
          <w:lang w:val="ru-RU"/>
        </w:rPr>
      </w:pPr>
      <w:r w:rsidRPr="006B0391">
        <w:rPr>
          <w:rFonts w:ascii="Times New Roman" w:hAnsi="Times New Roman"/>
          <w:sz w:val="22"/>
          <w:szCs w:val="22"/>
          <w:lang w:val="ru-RU"/>
        </w:rPr>
        <w:t>Подразделение Фонда, уполномоченное проводить обзоры и расследования предполагаемых или иным образом выявленных запрещенных действий, называется Управлением аудита и надзора (УАН).</w:t>
      </w:r>
      <w:r w:rsidRPr="006B0391">
        <w:rPr>
          <w:rFonts w:ascii="Times New Roman" w:hAnsi="Times New Roman"/>
          <w:sz w:val="22"/>
          <w:szCs w:val="22"/>
        </w:rPr>
        <w:t> </w:t>
      </w:r>
      <w:r w:rsidRPr="006B0391">
        <w:rPr>
          <w:rFonts w:ascii="Times New Roman" w:hAnsi="Times New Roman"/>
          <w:sz w:val="22"/>
          <w:szCs w:val="22"/>
          <w:lang w:val="ru-RU"/>
        </w:rPr>
        <w:t>Без ущерба для параграфов 9(</w:t>
      </w:r>
      <w:r w:rsidRPr="006B0391">
        <w:rPr>
          <w:rFonts w:ascii="Times New Roman" w:hAnsi="Times New Roman"/>
          <w:sz w:val="22"/>
          <w:szCs w:val="22"/>
        </w:rPr>
        <w:t>d</w:t>
      </w:r>
      <w:r w:rsidRPr="006B0391">
        <w:rPr>
          <w:rFonts w:ascii="Times New Roman" w:hAnsi="Times New Roman"/>
          <w:sz w:val="22"/>
          <w:szCs w:val="22"/>
          <w:lang w:val="ru-RU"/>
        </w:rPr>
        <w:t>) и 11(</w:t>
      </w:r>
      <w:r w:rsidRPr="006B0391">
        <w:rPr>
          <w:rFonts w:ascii="Times New Roman" w:hAnsi="Times New Roman"/>
          <w:sz w:val="22"/>
          <w:szCs w:val="22"/>
        </w:rPr>
        <w:t>f</w:t>
      </w:r>
      <w:r w:rsidRPr="006B0391">
        <w:rPr>
          <w:rFonts w:ascii="Times New Roman" w:hAnsi="Times New Roman"/>
          <w:sz w:val="22"/>
          <w:szCs w:val="22"/>
          <w:lang w:val="ru-RU"/>
        </w:rPr>
        <w:t>), УАН может согласиться не раскрывать никому за пределами УАН какие-либо доказательства или информацию, которые она получила, при условии, что такие доказательства или информация могут быть использованы исключительно в целях создания новые доказательства или информацию, если только лицо, предоставляющее доказательства или информацию, не дает на это согласия.</w:t>
      </w:r>
    </w:p>
    <w:p w14:paraId="7462D213" w14:textId="77777777" w:rsidR="00ED05BC" w:rsidRPr="006B0391" w:rsidRDefault="00ED05BC" w:rsidP="00ED05BC">
      <w:pPr>
        <w:jc w:val="both"/>
        <w:rPr>
          <w:rFonts w:ascii="Times New Roman" w:hAnsi="Times New Roman"/>
          <w:sz w:val="22"/>
          <w:szCs w:val="22"/>
          <w:lang w:val="ru-RU"/>
        </w:rPr>
      </w:pPr>
      <w:r w:rsidRPr="006B0391">
        <w:rPr>
          <w:rFonts w:ascii="Times New Roman" w:hAnsi="Times New Roman"/>
          <w:b/>
          <w:bCs/>
          <w:sz w:val="22"/>
          <w:szCs w:val="22"/>
        </w:rPr>
        <w:t>F</w:t>
      </w:r>
      <w:r w:rsidRPr="006B0391">
        <w:rPr>
          <w:rFonts w:ascii="Times New Roman" w:hAnsi="Times New Roman"/>
          <w:b/>
          <w:bCs/>
          <w:sz w:val="22"/>
          <w:szCs w:val="22"/>
          <w:lang w:val="ru-RU"/>
        </w:rPr>
        <w:t>. Санкции и связанные с ними меры</w:t>
      </w:r>
    </w:p>
    <w:p w14:paraId="0E222548" w14:textId="77777777" w:rsidR="00ED05BC" w:rsidRPr="006B0391" w:rsidRDefault="00ED05BC" w:rsidP="00ED05BC">
      <w:pPr>
        <w:ind w:left="284"/>
        <w:jc w:val="both"/>
        <w:rPr>
          <w:rFonts w:ascii="Times New Roman" w:hAnsi="Times New Roman"/>
          <w:sz w:val="22"/>
          <w:szCs w:val="22"/>
        </w:rPr>
      </w:pPr>
      <w:r w:rsidRPr="006B0391">
        <w:rPr>
          <w:rFonts w:ascii="Times New Roman" w:hAnsi="Times New Roman"/>
          <w:b/>
          <w:bCs/>
          <w:sz w:val="22"/>
          <w:szCs w:val="22"/>
        </w:rPr>
        <w:t>(</w:t>
      </w:r>
      <w:proofErr w:type="spellStart"/>
      <w:r w:rsidRPr="006B0391">
        <w:rPr>
          <w:rFonts w:ascii="Times New Roman" w:hAnsi="Times New Roman"/>
          <w:b/>
          <w:bCs/>
          <w:sz w:val="22"/>
          <w:szCs w:val="22"/>
        </w:rPr>
        <w:t>i</w:t>
      </w:r>
      <w:proofErr w:type="spellEnd"/>
      <w:r w:rsidRPr="006B0391">
        <w:rPr>
          <w:rFonts w:ascii="Times New Roman" w:hAnsi="Times New Roman"/>
          <w:b/>
          <w:bCs/>
          <w:sz w:val="22"/>
          <w:szCs w:val="22"/>
        </w:rPr>
        <w:t xml:space="preserve">) </w:t>
      </w:r>
      <w:proofErr w:type="spellStart"/>
      <w:r w:rsidRPr="006B0391">
        <w:rPr>
          <w:rFonts w:ascii="Times New Roman" w:hAnsi="Times New Roman"/>
          <w:b/>
          <w:bCs/>
          <w:sz w:val="22"/>
          <w:szCs w:val="22"/>
        </w:rPr>
        <w:t>Временное</w:t>
      </w:r>
      <w:proofErr w:type="spellEnd"/>
      <w:r w:rsidRPr="006B0391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6B0391">
        <w:rPr>
          <w:rFonts w:ascii="Times New Roman" w:hAnsi="Times New Roman"/>
          <w:b/>
          <w:bCs/>
          <w:sz w:val="22"/>
          <w:szCs w:val="22"/>
        </w:rPr>
        <w:t>отстранение</w:t>
      </w:r>
      <w:proofErr w:type="spellEnd"/>
    </w:p>
    <w:p w14:paraId="4EFCF0BB" w14:textId="405AF69B" w:rsidR="00ED05BC" w:rsidRPr="006B0391" w:rsidRDefault="00ED05BC">
      <w:pPr>
        <w:numPr>
          <w:ilvl w:val="0"/>
          <w:numId w:val="23"/>
        </w:numPr>
        <w:ind w:left="644"/>
        <w:jc w:val="both"/>
        <w:rPr>
          <w:rFonts w:ascii="Times New Roman" w:hAnsi="Times New Roman"/>
          <w:sz w:val="22"/>
          <w:szCs w:val="22"/>
          <w:lang w:val="ru-RU"/>
        </w:rPr>
      </w:pPr>
      <w:r w:rsidRPr="006B0391">
        <w:rPr>
          <w:rFonts w:ascii="Times New Roman" w:hAnsi="Times New Roman"/>
          <w:sz w:val="22"/>
          <w:szCs w:val="22"/>
          <w:lang w:val="ru-RU"/>
        </w:rPr>
        <w:t xml:space="preserve">В ходе проверки или расследования </w:t>
      </w:r>
      <w:r w:rsidR="00DE27CE" w:rsidRPr="006B0391">
        <w:rPr>
          <w:rFonts w:ascii="Times New Roman" w:hAnsi="Times New Roman"/>
          <w:sz w:val="22"/>
          <w:szCs w:val="22"/>
          <w:lang w:val="ru-RU"/>
        </w:rPr>
        <w:t>МФСР</w:t>
      </w:r>
      <w:r w:rsidRPr="006B0391">
        <w:rPr>
          <w:rFonts w:ascii="Times New Roman" w:hAnsi="Times New Roman"/>
          <w:sz w:val="22"/>
          <w:szCs w:val="22"/>
          <w:lang w:val="ru-RU"/>
        </w:rPr>
        <w:t xml:space="preserve"> или до завершения процедуры применения санкций Фонд может в любое время принять решение о временной приостановке выплат внештатному персоналу </w:t>
      </w:r>
      <w:r w:rsidR="00DE27CE" w:rsidRPr="006B0391">
        <w:rPr>
          <w:rFonts w:ascii="Times New Roman" w:hAnsi="Times New Roman"/>
          <w:sz w:val="22"/>
          <w:szCs w:val="22"/>
          <w:lang w:val="ru-RU"/>
        </w:rPr>
        <w:t>МФСР</w:t>
      </w:r>
      <w:r w:rsidRPr="006B0391">
        <w:rPr>
          <w:rFonts w:ascii="Times New Roman" w:hAnsi="Times New Roman"/>
          <w:sz w:val="22"/>
          <w:szCs w:val="22"/>
          <w:lang w:val="ru-RU"/>
        </w:rPr>
        <w:t xml:space="preserve">, неправительственным получателям, поставщикам или третьим сторонам или временно приостановить свое право на участие в операциях и мероприятиях, финансируемых и/или управляемых </w:t>
      </w:r>
      <w:r w:rsidR="00DE27CE" w:rsidRPr="006B0391">
        <w:rPr>
          <w:rFonts w:ascii="Times New Roman" w:hAnsi="Times New Roman"/>
          <w:sz w:val="22"/>
          <w:szCs w:val="22"/>
          <w:lang w:val="ru-RU"/>
        </w:rPr>
        <w:t>МФСР</w:t>
      </w:r>
      <w:r w:rsidRPr="006B0391">
        <w:rPr>
          <w:rFonts w:ascii="Times New Roman" w:hAnsi="Times New Roman"/>
          <w:sz w:val="22"/>
          <w:szCs w:val="22"/>
          <w:lang w:val="ru-RU"/>
        </w:rPr>
        <w:t>, на первоначальный период в шесть (6) месяцев с возможностью продления такого приостановления еще на шесть (6) месяцев.</w:t>
      </w:r>
    </w:p>
    <w:p w14:paraId="58AC0AE7" w14:textId="0D5C9464" w:rsidR="00ED05BC" w:rsidRPr="006B0391" w:rsidRDefault="00ED05BC">
      <w:pPr>
        <w:numPr>
          <w:ilvl w:val="0"/>
          <w:numId w:val="23"/>
        </w:numPr>
        <w:ind w:left="644"/>
        <w:jc w:val="both"/>
        <w:rPr>
          <w:rFonts w:ascii="Times New Roman" w:hAnsi="Times New Roman"/>
          <w:sz w:val="22"/>
          <w:szCs w:val="22"/>
          <w:lang w:val="ru-RU"/>
        </w:rPr>
      </w:pPr>
      <w:r w:rsidRPr="006B0391">
        <w:rPr>
          <w:rFonts w:ascii="Times New Roman" w:hAnsi="Times New Roman"/>
          <w:sz w:val="22"/>
          <w:szCs w:val="22"/>
          <w:lang w:val="ru-RU"/>
        </w:rPr>
        <w:t xml:space="preserve">Сотрудники </w:t>
      </w:r>
      <w:r w:rsidR="00DE27CE" w:rsidRPr="006B0391">
        <w:rPr>
          <w:rFonts w:ascii="Times New Roman" w:hAnsi="Times New Roman"/>
          <w:sz w:val="22"/>
          <w:szCs w:val="22"/>
          <w:lang w:val="ru-RU"/>
        </w:rPr>
        <w:t>МФСР</w:t>
      </w:r>
      <w:r w:rsidRPr="006B0391">
        <w:rPr>
          <w:rFonts w:ascii="Times New Roman" w:hAnsi="Times New Roman"/>
          <w:sz w:val="22"/>
          <w:szCs w:val="22"/>
          <w:lang w:val="ru-RU"/>
        </w:rPr>
        <w:t xml:space="preserve"> могут быть временно отстранены от выполнения своих обязанностей в соответствии с применимой кадровой системой.</w:t>
      </w:r>
    </w:p>
    <w:p w14:paraId="5B2B1902" w14:textId="77777777" w:rsidR="00ED05BC" w:rsidRPr="006B0391" w:rsidRDefault="00ED05BC" w:rsidP="00ED05BC">
      <w:pPr>
        <w:ind w:left="284"/>
        <w:jc w:val="both"/>
        <w:rPr>
          <w:rFonts w:ascii="Times New Roman" w:hAnsi="Times New Roman"/>
          <w:sz w:val="22"/>
          <w:szCs w:val="22"/>
        </w:rPr>
      </w:pPr>
      <w:r w:rsidRPr="006B0391">
        <w:rPr>
          <w:rFonts w:ascii="Times New Roman" w:hAnsi="Times New Roman"/>
          <w:b/>
          <w:bCs/>
          <w:sz w:val="22"/>
          <w:szCs w:val="22"/>
        </w:rPr>
        <w:t xml:space="preserve">(ii) </w:t>
      </w:r>
      <w:proofErr w:type="spellStart"/>
      <w:r w:rsidRPr="006B0391">
        <w:rPr>
          <w:rFonts w:ascii="Times New Roman" w:hAnsi="Times New Roman"/>
          <w:b/>
          <w:bCs/>
          <w:sz w:val="22"/>
          <w:szCs w:val="22"/>
        </w:rPr>
        <w:t>Санкции</w:t>
      </w:r>
      <w:proofErr w:type="spellEnd"/>
    </w:p>
    <w:p w14:paraId="1F6B3A72" w14:textId="5402EDAE" w:rsidR="00ED05BC" w:rsidRPr="006B0391" w:rsidRDefault="00ED05BC">
      <w:pPr>
        <w:numPr>
          <w:ilvl w:val="0"/>
          <w:numId w:val="24"/>
        </w:numPr>
        <w:ind w:left="644"/>
        <w:jc w:val="both"/>
        <w:rPr>
          <w:rFonts w:ascii="Times New Roman" w:hAnsi="Times New Roman"/>
          <w:sz w:val="22"/>
          <w:szCs w:val="22"/>
          <w:lang w:val="ru-RU"/>
        </w:rPr>
      </w:pPr>
      <w:r w:rsidRPr="006B0391">
        <w:rPr>
          <w:rFonts w:ascii="Times New Roman" w:hAnsi="Times New Roman"/>
          <w:sz w:val="22"/>
          <w:szCs w:val="22"/>
          <w:lang w:val="ru-RU"/>
        </w:rPr>
        <w:t xml:space="preserve">Если Фонд установит, что внештатный персонал </w:t>
      </w:r>
      <w:r w:rsidR="00DE27CE" w:rsidRPr="006B0391">
        <w:rPr>
          <w:rFonts w:ascii="Times New Roman" w:hAnsi="Times New Roman"/>
          <w:sz w:val="22"/>
          <w:szCs w:val="22"/>
          <w:lang w:val="ru-RU"/>
        </w:rPr>
        <w:t>МФСР</w:t>
      </w:r>
      <w:r w:rsidRPr="006B0391">
        <w:rPr>
          <w:rFonts w:ascii="Times New Roman" w:hAnsi="Times New Roman"/>
          <w:sz w:val="22"/>
          <w:szCs w:val="22"/>
          <w:lang w:val="ru-RU"/>
        </w:rPr>
        <w:t>, неправительственные получатели, поставщики или третьи стороны причастны к запрещенной деятельности, Фонд может применить административные санкции к таким физическим или юридическим лицам.</w:t>
      </w:r>
    </w:p>
    <w:p w14:paraId="6FADDD49" w14:textId="77777777" w:rsidR="00ED05BC" w:rsidRPr="006B0391" w:rsidRDefault="00ED05BC">
      <w:pPr>
        <w:numPr>
          <w:ilvl w:val="0"/>
          <w:numId w:val="24"/>
        </w:numPr>
        <w:ind w:left="644"/>
        <w:jc w:val="both"/>
        <w:rPr>
          <w:rFonts w:ascii="Times New Roman" w:hAnsi="Times New Roman"/>
          <w:sz w:val="22"/>
          <w:szCs w:val="22"/>
          <w:lang w:val="ru-RU"/>
        </w:rPr>
      </w:pPr>
      <w:r w:rsidRPr="006B0391">
        <w:rPr>
          <w:rFonts w:ascii="Times New Roman" w:hAnsi="Times New Roman"/>
          <w:sz w:val="22"/>
          <w:szCs w:val="22"/>
          <w:lang w:val="ru-RU"/>
        </w:rPr>
        <w:t>Санкции налагаются на основании: (</w:t>
      </w:r>
      <w:proofErr w:type="spellStart"/>
      <w:r w:rsidRPr="006B0391">
        <w:rPr>
          <w:rFonts w:ascii="Times New Roman" w:hAnsi="Times New Roman"/>
          <w:sz w:val="22"/>
          <w:szCs w:val="22"/>
        </w:rPr>
        <w:t>i</w:t>
      </w:r>
      <w:proofErr w:type="spellEnd"/>
      <w:r w:rsidRPr="006B0391">
        <w:rPr>
          <w:rFonts w:ascii="Times New Roman" w:hAnsi="Times New Roman"/>
          <w:sz w:val="22"/>
          <w:szCs w:val="22"/>
          <w:lang w:val="ru-RU"/>
        </w:rPr>
        <w:t>) выводов и доказательств, представленных УАН, включая смягчающие и оправдывающие доказательства;</w:t>
      </w:r>
      <w:r w:rsidRPr="006B0391">
        <w:rPr>
          <w:rFonts w:ascii="Times New Roman" w:hAnsi="Times New Roman"/>
          <w:sz w:val="22"/>
          <w:szCs w:val="22"/>
        </w:rPr>
        <w:t> </w:t>
      </w:r>
      <w:r w:rsidRPr="006B0391">
        <w:rPr>
          <w:rFonts w:ascii="Times New Roman" w:hAnsi="Times New Roman"/>
          <w:sz w:val="22"/>
          <w:szCs w:val="22"/>
          <w:lang w:val="ru-RU"/>
        </w:rPr>
        <w:t>и (</w:t>
      </w:r>
      <w:r w:rsidRPr="006B0391">
        <w:rPr>
          <w:rFonts w:ascii="Times New Roman" w:hAnsi="Times New Roman"/>
          <w:sz w:val="22"/>
          <w:szCs w:val="22"/>
        </w:rPr>
        <w:t>ii</w:t>
      </w:r>
      <w:r w:rsidRPr="006B0391">
        <w:rPr>
          <w:rFonts w:ascii="Times New Roman" w:hAnsi="Times New Roman"/>
          <w:sz w:val="22"/>
          <w:szCs w:val="22"/>
          <w:lang w:val="ru-RU"/>
        </w:rPr>
        <w:t>) любые доказательства или аргументы, представленные субъектом расследования в ответ на выводы, представленные УАН.</w:t>
      </w:r>
    </w:p>
    <w:p w14:paraId="7C0F2A5C" w14:textId="77777777" w:rsidR="00ED05BC" w:rsidRPr="006B0391" w:rsidRDefault="00ED05BC">
      <w:pPr>
        <w:numPr>
          <w:ilvl w:val="0"/>
          <w:numId w:val="24"/>
        </w:numPr>
        <w:ind w:left="644"/>
        <w:jc w:val="both"/>
        <w:rPr>
          <w:rFonts w:ascii="Times New Roman" w:hAnsi="Times New Roman"/>
          <w:sz w:val="22"/>
          <w:szCs w:val="22"/>
          <w:lang w:val="ru-RU"/>
        </w:rPr>
      </w:pPr>
      <w:r w:rsidRPr="006B0391">
        <w:rPr>
          <w:rFonts w:ascii="Times New Roman" w:hAnsi="Times New Roman"/>
          <w:sz w:val="22"/>
          <w:szCs w:val="22"/>
          <w:lang w:val="ru-RU"/>
        </w:rPr>
        <w:t>Фонд может применить любую из следующих санкций или их комбинацию:</w:t>
      </w:r>
    </w:p>
    <w:p w14:paraId="6CD8FA8A" w14:textId="4436A113" w:rsidR="00ED05BC" w:rsidRPr="006B0391" w:rsidRDefault="00ED05BC" w:rsidP="00ED05BC">
      <w:pPr>
        <w:ind w:left="1134" w:hanging="425"/>
        <w:jc w:val="both"/>
        <w:rPr>
          <w:rFonts w:ascii="Times New Roman" w:hAnsi="Times New Roman"/>
          <w:sz w:val="22"/>
          <w:szCs w:val="22"/>
          <w:lang w:val="ru-RU"/>
        </w:rPr>
      </w:pPr>
      <w:r w:rsidRPr="006B0391">
        <w:rPr>
          <w:rFonts w:ascii="Times New Roman" w:hAnsi="Times New Roman"/>
          <w:sz w:val="22"/>
          <w:szCs w:val="22"/>
          <w:lang w:val="ru-RU"/>
        </w:rPr>
        <w:t>(а)</w:t>
      </w:r>
      <w:r w:rsidRPr="006B0391">
        <w:rPr>
          <w:rFonts w:ascii="Times New Roman" w:hAnsi="Times New Roman"/>
          <w:sz w:val="22"/>
          <w:szCs w:val="22"/>
        </w:rPr>
        <w:t>  </w:t>
      </w:r>
      <w:r w:rsidRPr="006B0391">
        <w:rPr>
          <w:rFonts w:ascii="Times New Roman" w:hAnsi="Times New Roman"/>
          <w:sz w:val="22"/>
          <w:szCs w:val="22"/>
          <w:lang w:val="ru-RU"/>
        </w:rPr>
        <w:t>Отстранение, которое определяется как лишение физического или юридического лица права на неопределенный или установленный период времени: (</w:t>
      </w:r>
      <w:proofErr w:type="spellStart"/>
      <w:r w:rsidRPr="006B0391">
        <w:rPr>
          <w:rFonts w:ascii="Times New Roman" w:hAnsi="Times New Roman"/>
          <w:sz w:val="22"/>
          <w:szCs w:val="22"/>
        </w:rPr>
        <w:t>i</w:t>
      </w:r>
      <w:proofErr w:type="spellEnd"/>
      <w:r w:rsidRPr="006B0391">
        <w:rPr>
          <w:rFonts w:ascii="Times New Roman" w:hAnsi="Times New Roman"/>
          <w:sz w:val="22"/>
          <w:szCs w:val="22"/>
          <w:lang w:val="ru-RU"/>
        </w:rPr>
        <w:t xml:space="preserve">) заключать какой-либо контракт, финансируемый </w:t>
      </w:r>
      <w:r w:rsidR="00DE27CE" w:rsidRPr="006B0391">
        <w:rPr>
          <w:rFonts w:ascii="Times New Roman" w:hAnsi="Times New Roman"/>
          <w:sz w:val="22"/>
          <w:szCs w:val="22"/>
          <w:lang w:val="ru-RU"/>
        </w:rPr>
        <w:t>МФСР</w:t>
      </w:r>
      <w:r w:rsidRPr="006B0391">
        <w:rPr>
          <w:rFonts w:ascii="Times New Roman" w:hAnsi="Times New Roman"/>
          <w:sz w:val="22"/>
          <w:szCs w:val="22"/>
          <w:lang w:val="ru-RU"/>
        </w:rPr>
        <w:t>;</w:t>
      </w:r>
      <w:r w:rsidRPr="006B0391">
        <w:rPr>
          <w:rFonts w:ascii="Times New Roman" w:hAnsi="Times New Roman"/>
          <w:sz w:val="22"/>
          <w:szCs w:val="22"/>
        </w:rPr>
        <w:t> </w:t>
      </w:r>
      <w:r w:rsidRPr="006B0391">
        <w:rPr>
          <w:rFonts w:ascii="Times New Roman" w:hAnsi="Times New Roman"/>
          <w:sz w:val="22"/>
          <w:szCs w:val="22"/>
          <w:lang w:val="ru-RU"/>
        </w:rPr>
        <w:t>(</w:t>
      </w:r>
      <w:r w:rsidRPr="006B0391">
        <w:rPr>
          <w:rFonts w:ascii="Times New Roman" w:hAnsi="Times New Roman"/>
          <w:sz w:val="22"/>
          <w:szCs w:val="22"/>
        </w:rPr>
        <w:t>ii</w:t>
      </w:r>
      <w:r w:rsidRPr="006B0391">
        <w:rPr>
          <w:rFonts w:ascii="Times New Roman" w:hAnsi="Times New Roman"/>
          <w:sz w:val="22"/>
          <w:szCs w:val="22"/>
          <w:lang w:val="ru-RU"/>
        </w:rPr>
        <w:t xml:space="preserve">) получать финансовую или иную выгоду от любого контракта, финансируемого </w:t>
      </w:r>
      <w:r w:rsidR="00DE27CE" w:rsidRPr="006B0391">
        <w:rPr>
          <w:rFonts w:ascii="Times New Roman" w:hAnsi="Times New Roman"/>
          <w:sz w:val="22"/>
          <w:szCs w:val="22"/>
          <w:lang w:val="ru-RU"/>
        </w:rPr>
        <w:t>МФСР</w:t>
      </w:r>
      <w:r w:rsidRPr="006B0391">
        <w:rPr>
          <w:rFonts w:ascii="Times New Roman" w:hAnsi="Times New Roman"/>
          <w:sz w:val="22"/>
          <w:szCs w:val="22"/>
          <w:lang w:val="ru-RU"/>
        </w:rPr>
        <w:t>, в том числе путем привлечения в качестве субподрядчика;</w:t>
      </w:r>
      <w:r w:rsidRPr="006B0391">
        <w:rPr>
          <w:rFonts w:ascii="Times New Roman" w:hAnsi="Times New Roman"/>
          <w:sz w:val="22"/>
          <w:szCs w:val="22"/>
        </w:rPr>
        <w:t> </w:t>
      </w:r>
      <w:r w:rsidRPr="006B0391">
        <w:rPr>
          <w:rFonts w:ascii="Times New Roman" w:hAnsi="Times New Roman"/>
          <w:sz w:val="22"/>
          <w:szCs w:val="22"/>
          <w:lang w:val="ru-RU"/>
        </w:rPr>
        <w:t>и (</w:t>
      </w:r>
      <w:r w:rsidRPr="006B0391">
        <w:rPr>
          <w:rFonts w:ascii="Times New Roman" w:hAnsi="Times New Roman"/>
          <w:sz w:val="22"/>
          <w:szCs w:val="22"/>
        </w:rPr>
        <w:t>iii</w:t>
      </w:r>
      <w:r w:rsidRPr="006B0391">
        <w:rPr>
          <w:rFonts w:ascii="Times New Roman" w:hAnsi="Times New Roman"/>
          <w:sz w:val="22"/>
          <w:szCs w:val="22"/>
          <w:lang w:val="ru-RU"/>
        </w:rPr>
        <w:t xml:space="preserve">) иным образом участвовать в подготовке или осуществлении любой операции или деятельности, финансируемой и/или управляемой </w:t>
      </w:r>
      <w:r w:rsidR="00DE27CE" w:rsidRPr="006B0391">
        <w:rPr>
          <w:rFonts w:ascii="Times New Roman" w:hAnsi="Times New Roman"/>
          <w:sz w:val="22"/>
          <w:szCs w:val="22"/>
          <w:lang w:val="ru-RU"/>
        </w:rPr>
        <w:t>МФСР</w:t>
      </w:r>
      <w:r w:rsidRPr="006B0391">
        <w:rPr>
          <w:rFonts w:ascii="Times New Roman" w:hAnsi="Times New Roman"/>
          <w:sz w:val="22"/>
          <w:szCs w:val="22"/>
          <w:lang w:val="ru-RU"/>
        </w:rPr>
        <w:t>;</w:t>
      </w:r>
    </w:p>
    <w:p w14:paraId="5B10685B" w14:textId="77777777" w:rsidR="00ED05BC" w:rsidRPr="006B0391" w:rsidRDefault="00ED05BC" w:rsidP="00ED05BC">
      <w:pPr>
        <w:ind w:left="1134" w:hanging="425"/>
        <w:jc w:val="both"/>
        <w:rPr>
          <w:rFonts w:ascii="Times New Roman" w:hAnsi="Times New Roman"/>
          <w:sz w:val="22"/>
          <w:szCs w:val="22"/>
          <w:lang w:val="ru-RU"/>
        </w:rPr>
      </w:pPr>
      <w:r w:rsidRPr="006B0391">
        <w:rPr>
          <w:rFonts w:ascii="Times New Roman" w:hAnsi="Times New Roman"/>
          <w:sz w:val="22"/>
          <w:szCs w:val="22"/>
          <w:lang w:val="ru-RU"/>
        </w:rPr>
        <w:t>(</w:t>
      </w:r>
      <w:r w:rsidRPr="006B0391">
        <w:rPr>
          <w:rFonts w:ascii="Times New Roman" w:hAnsi="Times New Roman"/>
          <w:sz w:val="22"/>
          <w:szCs w:val="22"/>
        </w:rPr>
        <w:t>b</w:t>
      </w:r>
      <w:r w:rsidRPr="006B0391">
        <w:rPr>
          <w:rFonts w:ascii="Times New Roman" w:hAnsi="Times New Roman"/>
          <w:sz w:val="22"/>
          <w:szCs w:val="22"/>
          <w:lang w:val="ru-RU"/>
        </w:rPr>
        <w:t>)</w:t>
      </w:r>
      <w:r w:rsidRPr="006B0391">
        <w:rPr>
          <w:rFonts w:ascii="Times New Roman" w:hAnsi="Times New Roman"/>
          <w:sz w:val="22"/>
          <w:szCs w:val="22"/>
        </w:rPr>
        <w:t>  </w:t>
      </w:r>
      <w:r w:rsidRPr="006B0391">
        <w:rPr>
          <w:rFonts w:ascii="Times New Roman" w:hAnsi="Times New Roman"/>
          <w:sz w:val="22"/>
          <w:szCs w:val="22"/>
          <w:lang w:val="ru-RU"/>
        </w:rPr>
        <w:t>Отстранение от участия с условным освобождением, которое определяется как отстранение от участия в программе, которое прекращается при соблюдении условий, изложенных в решении о санкциях;</w:t>
      </w:r>
    </w:p>
    <w:p w14:paraId="1F805E60" w14:textId="77777777" w:rsidR="00ED05BC" w:rsidRPr="006B0391" w:rsidRDefault="00ED05BC" w:rsidP="00ED05BC">
      <w:pPr>
        <w:ind w:left="1134" w:hanging="425"/>
        <w:jc w:val="both"/>
        <w:rPr>
          <w:rFonts w:ascii="Times New Roman" w:hAnsi="Times New Roman"/>
          <w:sz w:val="22"/>
          <w:szCs w:val="22"/>
          <w:lang w:val="ru-RU"/>
        </w:rPr>
      </w:pPr>
      <w:r w:rsidRPr="006B0391">
        <w:rPr>
          <w:rFonts w:ascii="Times New Roman" w:hAnsi="Times New Roman"/>
          <w:sz w:val="22"/>
          <w:szCs w:val="22"/>
          <w:lang w:val="ru-RU"/>
        </w:rPr>
        <w:t>(</w:t>
      </w:r>
      <w:proofErr w:type="gramStart"/>
      <w:r w:rsidRPr="006B0391">
        <w:rPr>
          <w:rFonts w:ascii="Times New Roman" w:hAnsi="Times New Roman"/>
          <w:sz w:val="22"/>
          <w:szCs w:val="22"/>
          <w:lang w:val="ru-RU"/>
        </w:rPr>
        <w:t>с)</w:t>
      </w:r>
      <w:r w:rsidRPr="006B0391">
        <w:rPr>
          <w:rFonts w:ascii="Times New Roman" w:hAnsi="Times New Roman"/>
          <w:sz w:val="22"/>
          <w:szCs w:val="22"/>
        </w:rPr>
        <w:t>   </w:t>
      </w:r>
      <w:proofErr w:type="gramEnd"/>
      <w:r w:rsidRPr="006B0391">
        <w:rPr>
          <w:rFonts w:ascii="Times New Roman" w:hAnsi="Times New Roman"/>
          <w:sz w:val="22"/>
          <w:szCs w:val="22"/>
          <w:lang w:val="ru-RU"/>
        </w:rPr>
        <w:t>Условное отстранение от участия, которое определяется как требование к физическому или юридическому лицу соблюдать определенные меры по исправлению положения, превентивные или иные меры в качестве условия отстранения от участия при том понимании, что несоблюдение таких мер в течение установленного периода времени приведет к в автоматическом отстранении на условиях, предусмотренных в решении о санкциях;</w:t>
      </w:r>
    </w:p>
    <w:p w14:paraId="1AB15142" w14:textId="77777777" w:rsidR="00ED05BC" w:rsidRPr="006B0391" w:rsidRDefault="00ED05BC" w:rsidP="00ED05BC">
      <w:pPr>
        <w:ind w:left="1134" w:hanging="425"/>
        <w:jc w:val="both"/>
        <w:rPr>
          <w:rFonts w:ascii="Times New Roman" w:hAnsi="Times New Roman"/>
          <w:sz w:val="22"/>
          <w:szCs w:val="22"/>
          <w:lang w:val="ru-RU"/>
        </w:rPr>
      </w:pPr>
      <w:r w:rsidRPr="006B0391">
        <w:rPr>
          <w:rFonts w:ascii="Times New Roman" w:hAnsi="Times New Roman"/>
          <w:sz w:val="22"/>
          <w:szCs w:val="22"/>
          <w:lang w:val="ru-RU"/>
        </w:rPr>
        <w:t>(</w:t>
      </w:r>
      <w:r w:rsidRPr="006B0391">
        <w:rPr>
          <w:rFonts w:ascii="Times New Roman" w:hAnsi="Times New Roman"/>
          <w:sz w:val="22"/>
          <w:szCs w:val="22"/>
        </w:rPr>
        <w:t>d</w:t>
      </w:r>
      <w:r w:rsidRPr="006B0391">
        <w:rPr>
          <w:rFonts w:ascii="Times New Roman" w:hAnsi="Times New Roman"/>
          <w:sz w:val="22"/>
          <w:szCs w:val="22"/>
          <w:lang w:val="ru-RU"/>
        </w:rPr>
        <w:t>)</w:t>
      </w:r>
      <w:r w:rsidRPr="006B0391">
        <w:rPr>
          <w:rFonts w:ascii="Times New Roman" w:hAnsi="Times New Roman"/>
          <w:sz w:val="22"/>
          <w:szCs w:val="22"/>
        </w:rPr>
        <w:t>  </w:t>
      </w:r>
      <w:r w:rsidRPr="006B0391">
        <w:rPr>
          <w:rFonts w:ascii="Times New Roman" w:hAnsi="Times New Roman"/>
          <w:sz w:val="22"/>
          <w:szCs w:val="22"/>
          <w:lang w:val="ru-RU"/>
        </w:rPr>
        <w:t>Реституция, которая определяется как выплата другой стороне или Фонду (в отношении ресурсов Фонда) суммы, эквивалентной сумме отвлеченных средств или экономической выгоды, полученной в результате занятия запрещенной практикой;</w:t>
      </w:r>
      <w:r w:rsidRPr="006B0391">
        <w:rPr>
          <w:rFonts w:ascii="Times New Roman" w:hAnsi="Times New Roman"/>
          <w:sz w:val="22"/>
          <w:szCs w:val="22"/>
        </w:rPr>
        <w:t> </w:t>
      </w:r>
      <w:r w:rsidRPr="006B0391">
        <w:rPr>
          <w:rFonts w:ascii="Times New Roman" w:hAnsi="Times New Roman"/>
          <w:sz w:val="22"/>
          <w:szCs w:val="22"/>
          <w:lang w:val="ru-RU"/>
        </w:rPr>
        <w:t>и</w:t>
      </w:r>
    </w:p>
    <w:p w14:paraId="1F87164A" w14:textId="77777777" w:rsidR="00ED05BC" w:rsidRPr="006B0391" w:rsidRDefault="00ED05BC" w:rsidP="00ED05BC">
      <w:pPr>
        <w:ind w:left="1134" w:hanging="425"/>
        <w:jc w:val="both"/>
        <w:rPr>
          <w:rFonts w:ascii="Times New Roman" w:hAnsi="Times New Roman"/>
          <w:sz w:val="22"/>
          <w:szCs w:val="22"/>
          <w:lang w:val="ru-RU"/>
        </w:rPr>
      </w:pPr>
      <w:r w:rsidRPr="006B0391">
        <w:rPr>
          <w:rFonts w:ascii="Times New Roman" w:hAnsi="Times New Roman"/>
          <w:sz w:val="22"/>
          <w:szCs w:val="22"/>
          <w:lang w:val="ru-RU"/>
        </w:rPr>
        <w:lastRenderedPageBreak/>
        <w:t>(</w:t>
      </w:r>
      <w:proofErr w:type="gramStart"/>
      <w:r w:rsidRPr="006B0391">
        <w:rPr>
          <w:rFonts w:ascii="Times New Roman" w:hAnsi="Times New Roman"/>
          <w:sz w:val="22"/>
          <w:szCs w:val="22"/>
          <w:lang w:val="ru-RU"/>
        </w:rPr>
        <w:t>е)</w:t>
      </w:r>
      <w:r w:rsidRPr="006B0391">
        <w:rPr>
          <w:rFonts w:ascii="Times New Roman" w:hAnsi="Times New Roman"/>
          <w:sz w:val="22"/>
          <w:szCs w:val="22"/>
        </w:rPr>
        <w:t>  </w:t>
      </w:r>
      <w:r w:rsidRPr="006B0391">
        <w:rPr>
          <w:rFonts w:ascii="Times New Roman" w:hAnsi="Times New Roman"/>
          <w:sz w:val="22"/>
          <w:szCs w:val="22"/>
          <w:lang w:val="ru-RU"/>
        </w:rPr>
        <w:t>Письмо</w:t>
      </w:r>
      <w:proofErr w:type="gramEnd"/>
      <w:r w:rsidRPr="006B0391">
        <w:rPr>
          <w:rFonts w:ascii="Times New Roman" w:hAnsi="Times New Roman"/>
          <w:sz w:val="22"/>
          <w:szCs w:val="22"/>
          <w:lang w:val="ru-RU"/>
        </w:rPr>
        <w:t xml:space="preserve"> с выговором, которое определяется как официальное письмо с порицанием за действия физического или юридического лица, которое информирует это физическое или юридическое лицо о том, что любое нарушение в будущем приведет к более строгим санкциям.</w:t>
      </w:r>
    </w:p>
    <w:p w14:paraId="1C6EC909" w14:textId="77777777" w:rsidR="00ED05BC" w:rsidRPr="006B0391" w:rsidRDefault="00ED05BC">
      <w:pPr>
        <w:numPr>
          <w:ilvl w:val="0"/>
          <w:numId w:val="25"/>
        </w:numPr>
        <w:ind w:left="644"/>
        <w:jc w:val="both"/>
        <w:rPr>
          <w:rFonts w:ascii="Times New Roman" w:hAnsi="Times New Roman"/>
          <w:sz w:val="22"/>
          <w:szCs w:val="22"/>
          <w:lang w:val="ru-RU"/>
        </w:rPr>
      </w:pPr>
      <w:r w:rsidRPr="006B0391">
        <w:rPr>
          <w:rFonts w:ascii="Times New Roman" w:hAnsi="Times New Roman"/>
          <w:sz w:val="22"/>
          <w:szCs w:val="22"/>
          <w:lang w:val="ru-RU"/>
        </w:rPr>
        <w:t>Фонд может распространить действие санкции на любое аффилированное лицо стороны, на которую распространяются санкции, даже если это аффилированное лицо не принимало непосредственного участия в запрещенной деятельности.</w:t>
      </w:r>
      <w:r w:rsidRPr="006B0391">
        <w:rPr>
          <w:rFonts w:ascii="Times New Roman" w:hAnsi="Times New Roman"/>
          <w:sz w:val="22"/>
          <w:szCs w:val="22"/>
        </w:rPr>
        <w:t> </w:t>
      </w:r>
      <w:r w:rsidRPr="006B0391">
        <w:rPr>
          <w:rFonts w:ascii="Times New Roman" w:hAnsi="Times New Roman"/>
          <w:sz w:val="22"/>
          <w:szCs w:val="22"/>
          <w:lang w:val="ru-RU"/>
        </w:rPr>
        <w:t>Аффилированное лицо определяется как любое физическое или юридическое лицо, которое: (</w:t>
      </w:r>
      <w:proofErr w:type="spellStart"/>
      <w:r w:rsidRPr="006B0391">
        <w:rPr>
          <w:rFonts w:ascii="Times New Roman" w:hAnsi="Times New Roman"/>
          <w:sz w:val="22"/>
          <w:szCs w:val="22"/>
        </w:rPr>
        <w:t>i</w:t>
      </w:r>
      <w:proofErr w:type="spellEnd"/>
      <w:r w:rsidRPr="006B0391">
        <w:rPr>
          <w:rFonts w:ascii="Times New Roman" w:hAnsi="Times New Roman"/>
          <w:sz w:val="22"/>
          <w:szCs w:val="22"/>
          <w:lang w:val="ru-RU"/>
        </w:rPr>
        <w:t>) прямо или косвенно контролируется стороной, на которую распространяются санкции;</w:t>
      </w:r>
      <w:r w:rsidRPr="006B0391">
        <w:rPr>
          <w:rFonts w:ascii="Times New Roman" w:hAnsi="Times New Roman"/>
          <w:sz w:val="22"/>
          <w:szCs w:val="22"/>
        </w:rPr>
        <w:t> </w:t>
      </w:r>
      <w:r w:rsidRPr="006B0391">
        <w:rPr>
          <w:rFonts w:ascii="Times New Roman" w:hAnsi="Times New Roman"/>
          <w:sz w:val="22"/>
          <w:szCs w:val="22"/>
          <w:lang w:val="ru-RU"/>
        </w:rPr>
        <w:t>(</w:t>
      </w:r>
      <w:r w:rsidRPr="006B0391">
        <w:rPr>
          <w:rFonts w:ascii="Times New Roman" w:hAnsi="Times New Roman"/>
          <w:sz w:val="22"/>
          <w:szCs w:val="22"/>
        </w:rPr>
        <w:t>ii</w:t>
      </w:r>
      <w:r w:rsidRPr="006B0391">
        <w:rPr>
          <w:rFonts w:ascii="Times New Roman" w:hAnsi="Times New Roman"/>
          <w:sz w:val="22"/>
          <w:szCs w:val="22"/>
          <w:lang w:val="ru-RU"/>
        </w:rPr>
        <w:t>) находится в общей собственности или под контролем стороны, на которую распространяются санкции;</w:t>
      </w:r>
      <w:r w:rsidRPr="006B0391">
        <w:rPr>
          <w:rFonts w:ascii="Times New Roman" w:hAnsi="Times New Roman"/>
          <w:sz w:val="22"/>
          <w:szCs w:val="22"/>
        </w:rPr>
        <w:t> </w:t>
      </w:r>
      <w:r w:rsidRPr="006B0391">
        <w:rPr>
          <w:rFonts w:ascii="Times New Roman" w:hAnsi="Times New Roman"/>
          <w:sz w:val="22"/>
          <w:szCs w:val="22"/>
          <w:lang w:val="ru-RU"/>
        </w:rPr>
        <w:t>или (</w:t>
      </w:r>
      <w:r w:rsidRPr="006B0391">
        <w:rPr>
          <w:rFonts w:ascii="Times New Roman" w:hAnsi="Times New Roman"/>
          <w:sz w:val="22"/>
          <w:szCs w:val="22"/>
        </w:rPr>
        <w:t>iii</w:t>
      </w:r>
      <w:r w:rsidRPr="006B0391">
        <w:rPr>
          <w:rFonts w:ascii="Times New Roman" w:hAnsi="Times New Roman"/>
          <w:sz w:val="22"/>
          <w:szCs w:val="22"/>
          <w:lang w:val="ru-RU"/>
        </w:rPr>
        <w:t>) действовать в качестве должностного лица, сотрудника или агента стороны, на которую распространяются санкции, включая владельцев стороны, на которую распространяются санкции, и/или тех, кто осуществляет контроль над стороной, на которую распространяются санкции.</w:t>
      </w:r>
    </w:p>
    <w:p w14:paraId="612321EE" w14:textId="05E680DE" w:rsidR="00ED05BC" w:rsidRPr="006B0391" w:rsidRDefault="00ED05BC">
      <w:pPr>
        <w:numPr>
          <w:ilvl w:val="0"/>
          <w:numId w:val="25"/>
        </w:numPr>
        <w:ind w:left="644"/>
        <w:jc w:val="both"/>
        <w:rPr>
          <w:rFonts w:ascii="Times New Roman" w:hAnsi="Times New Roman"/>
          <w:sz w:val="22"/>
          <w:szCs w:val="22"/>
          <w:lang w:val="ru-RU"/>
        </w:rPr>
      </w:pPr>
      <w:r w:rsidRPr="006B0391">
        <w:rPr>
          <w:rFonts w:ascii="Times New Roman" w:hAnsi="Times New Roman"/>
          <w:sz w:val="22"/>
          <w:szCs w:val="22"/>
          <w:lang w:val="ru-RU"/>
        </w:rPr>
        <w:t xml:space="preserve">Для целей операций и деятельности, финансируемых </w:t>
      </w:r>
      <w:r w:rsidR="00DE27CE" w:rsidRPr="006B0391">
        <w:rPr>
          <w:rFonts w:ascii="Times New Roman" w:hAnsi="Times New Roman"/>
          <w:sz w:val="22"/>
          <w:szCs w:val="22"/>
          <w:lang w:val="ru-RU"/>
        </w:rPr>
        <w:t>МФСР</w:t>
      </w:r>
      <w:r w:rsidRPr="006B0391">
        <w:rPr>
          <w:rFonts w:ascii="Times New Roman" w:hAnsi="Times New Roman"/>
          <w:sz w:val="22"/>
          <w:szCs w:val="22"/>
          <w:lang w:val="ru-RU"/>
        </w:rPr>
        <w:t xml:space="preserve"> и/или управляемых </w:t>
      </w:r>
      <w:r w:rsidR="00DE27CE" w:rsidRPr="006B0391">
        <w:rPr>
          <w:rFonts w:ascii="Times New Roman" w:hAnsi="Times New Roman"/>
          <w:sz w:val="22"/>
          <w:szCs w:val="22"/>
          <w:lang w:val="ru-RU"/>
        </w:rPr>
        <w:t>МФСР</w:t>
      </w:r>
      <w:r w:rsidRPr="006B0391">
        <w:rPr>
          <w:rFonts w:ascii="Times New Roman" w:hAnsi="Times New Roman"/>
          <w:sz w:val="22"/>
          <w:szCs w:val="22"/>
          <w:lang w:val="ru-RU"/>
        </w:rPr>
        <w:t>, Фонд может рассматривать в качестве лишенных прав физических и юридических лиц, которые были лишены права участия в деятельности другой МФУ, если: (</w:t>
      </w:r>
      <w:proofErr w:type="spellStart"/>
      <w:r w:rsidRPr="006B0391">
        <w:rPr>
          <w:rFonts w:ascii="Times New Roman" w:hAnsi="Times New Roman"/>
          <w:sz w:val="22"/>
          <w:szCs w:val="22"/>
        </w:rPr>
        <w:t>i</w:t>
      </w:r>
      <w:proofErr w:type="spellEnd"/>
      <w:r w:rsidRPr="006B0391">
        <w:rPr>
          <w:rFonts w:ascii="Times New Roman" w:hAnsi="Times New Roman"/>
          <w:sz w:val="22"/>
          <w:szCs w:val="22"/>
          <w:lang w:val="ru-RU"/>
        </w:rPr>
        <w:t>) эта МФУ подписала Соглашение о взаимном соблюдении Решения о лишении прав;</w:t>
      </w:r>
      <w:r w:rsidRPr="006B0391">
        <w:rPr>
          <w:rFonts w:ascii="Times New Roman" w:hAnsi="Times New Roman"/>
          <w:sz w:val="22"/>
          <w:szCs w:val="22"/>
        </w:rPr>
        <w:t> </w:t>
      </w:r>
      <w:r w:rsidRPr="006B0391">
        <w:rPr>
          <w:rFonts w:ascii="Times New Roman" w:hAnsi="Times New Roman"/>
          <w:sz w:val="22"/>
          <w:szCs w:val="22"/>
          <w:lang w:val="ru-RU"/>
        </w:rPr>
        <w:t>и (</w:t>
      </w:r>
      <w:r w:rsidRPr="006B0391">
        <w:rPr>
          <w:rFonts w:ascii="Times New Roman" w:hAnsi="Times New Roman"/>
          <w:sz w:val="22"/>
          <w:szCs w:val="22"/>
        </w:rPr>
        <w:t>ii</w:t>
      </w:r>
      <w:r w:rsidRPr="006B0391">
        <w:rPr>
          <w:rFonts w:ascii="Times New Roman" w:hAnsi="Times New Roman"/>
          <w:sz w:val="22"/>
          <w:szCs w:val="22"/>
          <w:lang w:val="ru-RU"/>
        </w:rPr>
        <w:t>) такое отстранение отвечает требованиям взаимного признания в соответствии с Соглашением о взаимном исполнении решений о лишении прав.</w:t>
      </w:r>
      <w:bookmarkStart w:id="1" w:name="_ftnref3"/>
      <w:bookmarkEnd w:id="1"/>
      <w:r w:rsidRPr="006B0391">
        <w:rPr>
          <w:rStyle w:val="a7"/>
          <w:rFonts w:ascii="Times New Roman" w:hAnsi="Times New Roman"/>
          <w:sz w:val="22"/>
          <w:szCs w:val="22"/>
          <w:lang w:val="ru-RU"/>
        </w:rPr>
        <w:t xml:space="preserve"> </w:t>
      </w:r>
      <w:r w:rsidRPr="006B0391">
        <w:rPr>
          <w:rStyle w:val="a7"/>
          <w:rFonts w:ascii="Times New Roman" w:hAnsi="Times New Roman"/>
          <w:sz w:val="22"/>
          <w:szCs w:val="22"/>
        </w:rPr>
        <w:footnoteReference w:id="2"/>
      </w:r>
    </w:p>
    <w:p w14:paraId="1BD98220" w14:textId="77777777" w:rsidR="00ED05BC" w:rsidRPr="006B0391" w:rsidRDefault="00ED05BC" w:rsidP="00ED05BC">
      <w:pPr>
        <w:spacing w:after="120"/>
        <w:ind w:left="284"/>
        <w:jc w:val="both"/>
        <w:rPr>
          <w:rFonts w:ascii="Times New Roman" w:hAnsi="Times New Roman"/>
          <w:sz w:val="22"/>
          <w:szCs w:val="22"/>
        </w:rPr>
      </w:pPr>
      <w:r w:rsidRPr="006B0391">
        <w:rPr>
          <w:rFonts w:ascii="Times New Roman" w:hAnsi="Times New Roman"/>
          <w:b/>
          <w:bCs/>
          <w:sz w:val="22"/>
          <w:szCs w:val="22"/>
        </w:rPr>
        <w:t xml:space="preserve">(iii) </w:t>
      </w:r>
      <w:proofErr w:type="spellStart"/>
      <w:r w:rsidRPr="006B0391">
        <w:rPr>
          <w:rFonts w:ascii="Times New Roman" w:hAnsi="Times New Roman"/>
          <w:b/>
          <w:bCs/>
          <w:sz w:val="22"/>
          <w:szCs w:val="22"/>
        </w:rPr>
        <w:t>Дисциплинарные</w:t>
      </w:r>
      <w:proofErr w:type="spellEnd"/>
      <w:r w:rsidRPr="006B0391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6B0391">
        <w:rPr>
          <w:rFonts w:ascii="Times New Roman" w:hAnsi="Times New Roman"/>
          <w:b/>
          <w:bCs/>
          <w:sz w:val="22"/>
          <w:szCs w:val="22"/>
        </w:rPr>
        <w:t>меры</w:t>
      </w:r>
      <w:proofErr w:type="spellEnd"/>
    </w:p>
    <w:p w14:paraId="0261D73A" w14:textId="1DC421A4" w:rsidR="00ED05BC" w:rsidRPr="006B0391" w:rsidRDefault="00ED05BC">
      <w:pPr>
        <w:numPr>
          <w:ilvl w:val="0"/>
          <w:numId w:val="26"/>
        </w:numPr>
        <w:ind w:left="644"/>
        <w:jc w:val="both"/>
        <w:rPr>
          <w:rFonts w:ascii="Times New Roman" w:hAnsi="Times New Roman"/>
          <w:sz w:val="22"/>
          <w:szCs w:val="22"/>
          <w:lang w:val="ru-RU"/>
        </w:rPr>
      </w:pPr>
      <w:r w:rsidRPr="006B0391">
        <w:rPr>
          <w:rFonts w:ascii="Times New Roman" w:hAnsi="Times New Roman"/>
          <w:sz w:val="22"/>
          <w:szCs w:val="22"/>
        </w:rPr>
        <w:t> </w:t>
      </w:r>
      <w:r w:rsidRPr="006B0391">
        <w:rPr>
          <w:rFonts w:ascii="Times New Roman" w:hAnsi="Times New Roman"/>
          <w:sz w:val="22"/>
          <w:szCs w:val="22"/>
          <w:lang w:val="ru-RU"/>
        </w:rPr>
        <w:t xml:space="preserve">Если Фонд обнаружит, что сотрудники </w:t>
      </w:r>
      <w:r w:rsidR="00DE27CE" w:rsidRPr="006B0391">
        <w:rPr>
          <w:rFonts w:ascii="Times New Roman" w:hAnsi="Times New Roman"/>
          <w:sz w:val="22"/>
          <w:szCs w:val="22"/>
          <w:lang w:val="ru-RU"/>
        </w:rPr>
        <w:t>МФСР</w:t>
      </w:r>
      <w:r w:rsidRPr="006B0391">
        <w:rPr>
          <w:rFonts w:ascii="Times New Roman" w:hAnsi="Times New Roman"/>
          <w:sz w:val="22"/>
          <w:szCs w:val="22"/>
          <w:lang w:val="ru-RU"/>
        </w:rPr>
        <w:t xml:space="preserve"> занимались запрещенной практикой, Фонд может применить дисциплинарные меры и может потребовать реституции или другой компенсации в соответствии с применимой кадровой системой.</w:t>
      </w:r>
    </w:p>
    <w:p w14:paraId="7E8A7820" w14:textId="77777777" w:rsidR="00ED05BC" w:rsidRPr="006B0391" w:rsidRDefault="00ED05BC" w:rsidP="00ED05BC">
      <w:pPr>
        <w:spacing w:after="120"/>
        <w:ind w:left="284"/>
        <w:jc w:val="both"/>
        <w:rPr>
          <w:rFonts w:ascii="Times New Roman" w:hAnsi="Times New Roman"/>
          <w:sz w:val="22"/>
          <w:szCs w:val="22"/>
        </w:rPr>
      </w:pPr>
      <w:r w:rsidRPr="006B0391">
        <w:rPr>
          <w:rFonts w:ascii="Times New Roman" w:hAnsi="Times New Roman"/>
          <w:b/>
          <w:bCs/>
          <w:sz w:val="22"/>
          <w:szCs w:val="22"/>
        </w:rPr>
        <w:t xml:space="preserve">G. </w:t>
      </w:r>
      <w:proofErr w:type="spellStart"/>
      <w:r w:rsidRPr="006B0391">
        <w:rPr>
          <w:rFonts w:ascii="Times New Roman" w:hAnsi="Times New Roman"/>
          <w:b/>
          <w:bCs/>
          <w:sz w:val="22"/>
          <w:szCs w:val="22"/>
        </w:rPr>
        <w:t>Направления</w:t>
      </w:r>
      <w:proofErr w:type="spellEnd"/>
      <w:r w:rsidRPr="006B0391">
        <w:rPr>
          <w:rFonts w:ascii="Times New Roman" w:hAnsi="Times New Roman"/>
          <w:b/>
          <w:bCs/>
          <w:sz w:val="22"/>
          <w:szCs w:val="22"/>
        </w:rPr>
        <w:t xml:space="preserve"> и </w:t>
      </w:r>
      <w:proofErr w:type="spellStart"/>
      <w:r w:rsidRPr="006B0391">
        <w:rPr>
          <w:rFonts w:ascii="Times New Roman" w:hAnsi="Times New Roman"/>
          <w:b/>
          <w:bCs/>
          <w:sz w:val="22"/>
          <w:szCs w:val="22"/>
        </w:rPr>
        <w:t>обмен</w:t>
      </w:r>
      <w:proofErr w:type="spellEnd"/>
      <w:r w:rsidRPr="006B0391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6B0391">
        <w:rPr>
          <w:rFonts w:ascii="Times New Roman" w:hAnsi="Times New Roman"/>
          <w:b/>
          <w:bCs/>
          <w:sz w:val="22"/>
          <w:szCs w:val="22"/>
        </w:rPr>
        <w:t>информацией</w:t>
      </w:r>
      <w:proofErr w:type="spellEnd"/>
    </w:p>
    <w:p w14:paraId="212F5C57" w14:textId="77777777" w:rsidR="00ED05BC" w:rsidRPr="006B0391" w:rsidRDefault="00ED05BC">
      <w:pPr>
        <w:numPr>
          <w:ilvl w:val="0"/>
          <w:numId w:val="27"/>
        </w:numPr>
        <w:ind w:left="644"/>
        <w:jc w:val="both"/>
        <w:rPr>
          <w:rFonts w:ascii="Times New Roman" w:hAnsi="Times New Roman"/>
          <w:sz w:val="22"/>
          <w:szCs w:val="22"/>
          <w:lang w:val="ru-RU"/>
        </w:rPr>
      </w:pPr>
      <w:r w:rsidRPr="006B0391">
        <w:rPr>
          <w:rFonts w:ascii="Times New Roman" w:hAnsi="Times New Roman"/>
          <w:sz w:val="22"/>
          <w:szCs w:val="22"/>
          <w:lang w:val="ru-RU"/>
        </w:rPr>
        <w:t>Фонд может в любое время направить информацию или доказательства, относящиеся к текущему или завершенному расследованию, санкциям или дисциплинарным процессам, в местные органы власти государства-члена.</w:t>
      </w:r>
      <w:r w:rsidRPr="006B0391">
        <w:rPr>
          <w:rFonts w:ascii="Times New Roman" w:hAnsi="Times New Roman"/>
          <w:sz w:val="22"/>
          <w:szCs w:val="22"/>
        </w:rPr>
        <w:t> </w:t>
      </w:r>
      <w:r w:rsidRPr="006B0391">
        <w:rPr>
          <w:rFonts w:ascii="Times New Roman" w:hAnsi="Times New Roman"/>
          <w:sz w:val="22"/>
          <w:szCs w:val="22"/>
          <w:lang w:val="ru-RU"/>
        </w:rPr>
        <w:t>При определении целесообразности такой передачи Фонд учитывает интересы Фонда, затронутых государств-членов, лиц или организаций, в отношении которых ведется расследование, и любых других лиц, таких как свидетели, которые участвуют в деле.</w:t>
      </w:r>
    </w:p>
    <w:p w14:paraId="30F631A0" w14:textId="77777777" w:rsidR="00ED05BC" w:rsidRPr="006B0391" w:rsidRDefault="00ED05BC">
      <w:pPr>
        <w:numPr>
          <w:ilvl w:val="0"/>
          <w:numId w:val="27"/>
        </w:numPr>
        <w:ind w:left="644"/>
        <w:jc w:val="both"/>
        <w:rPr>
          <w:rFonts w:ascii="Times New Roman" w:hAnsi="Times New Roman"/>
          <w:sz w:val="22"/>
          <w:szCs w:val="22"/>
          <w:lang w:val="ru-RU"/>
        </w:rPr>
      </w:pPr>
      <w:r w:rsidRPr="006B0391">
        <w:rPr>
          <w:rFonts w:ascii="Times New Roman" w:hAnsi="Times New Roman"/>
          <w:sz w:val="22"/>
          <w:szCs w:val="22"/>
          <w:lang w:val="ru-RU"/>
        </w:rPr>
        <w:t>Если Фонд получает информацию или доказательства, свидетельствующие о возможных правонарушениях в связи с операциями и/или деятельностью другой многосторонней организации, Фонд может предоставить такую ​​информацию или доказательства другой организации в целях проведения собственных расследований, применения санкций или дисциплинарных мер.</w:t>
      </w:r>
    </w:p>
    <w:p w14:paraId="6FDA8D8E" w14:textId="77777777" w:rsidR="00ED05BC" w:rsidRPr="006B0391" w:rsidRDefault="00ED05BC">
      <w:pPr>
        <w:numPr>
          <w:ilvl w:val="0"/>
          <w:numId w:val="27"/>
        </w:numPr>
        <w:ind w:left="644"/>
        <w:jc w:val="both"/>
        <w:rPr>
          <w:rFonts w:ascii="Times New Roman" w:hAnsi="Times New Roman"/>
          <w:sz w:val="22"/>
          <w:szCs w:val="22"/>
          <w:lang w:val="ru-RU"/>
        </w:rPr>
      </w:pPr>
      <w:r w:rsidRPr="006B0391">
        <w:rPr>
          <w:rFonts w:ascii="Times New Roman" w:hAnsi="Times New Roman"/>
          <w:sz w:val="22"/>
          <w:szCs w:val="22"/>
          <w:lang w:val="ru-RU"/>
        </w:rPr>
        <w:t>В целях облегчения и регулирования конфиденциального обмена информацией и доказательствами с местными властями и многосторонними организациями Фонд стремится заключать соглашения, устанавливающие правила такого обмена.</w:t>
      </w:r>
    </w:p>
    <w:p w14:paraId="2E7576E6" w14:textId="77777777" w:rsidR="00ED05BC" w:rsidRPr="006B0391" w:rsidRDefault="00ED05BC" w:rsidP="00ED05BC">
      <w:pPr>
        <w:spacing w:after="120"/>
        <w:ind w:left="284"/>
        <w:jc w:val="both"/>
        <w:rPr>
          <w:rFonts w:ascii="Times New Roman" w:hAnsi="Times New Roman"/>
          <w:sz w:val="22"/>
          <w:szCs w:val="22"/>
          <w:lang w:val="ru-RU"/>
        </w:rPr>
      </w:pPr>
      <w:r w:rsidRPr="006B0391">
        <w:rPr>
          <w:rFonts w:ascii="Times New Roman" w:hAnsi="Times New Roman"/>
          <w:b/>
          <w:bCs/>
          <w:sz w:val="22"/>
          <w:szCs w:val="22"/>
        </w:rPr>
        <w:t>H</w:t>
      </w:r>
      <w:r w:rsidRPr="006B0391">
        <w:rPr>
          <w:rFonts w:ascii="Times New Roman" w:hAnsi="Times New Roman"/>
          <w:b/>
          <w:bCs/>
          <w:sz w:val="22"/>
          <w:szCs w:val="22"/>
          <w:lang w:val="ru-RU"/>
        </w:rPr>
        <w:t>. Оперативное реагирование на запрещенные действия</w:t>
      </w:r>
    </w:p>
    <w:p w14:paraId="6B5F2833" w14:textId="77777777" w:rsidR="00ED05BC" w:rsidRPr="006B0391" w:rsidRDefault="00ED05BC" w:rsidP="007A0796">
      <w:pPr>
        <w:ind w:left="284"/>
        <w:jc w:val="both"/>
        <w:rPr>
          <w:rFonts w:ascii="Times New Roman" w:hAnsi="Times New Roman"/>
          <w:sz w:val="22"/>
          <w:szCs w:val="22"/>
        </w:rPr>
      </w:pPr>
      <w:r w:rsidRPr="006B0391">
        <w:rPr>
          <w:rFonts w:ascii="Times New Roman" w:hAnsi="Times New Roman"/>
          <w:b/>
          <w:bCs/>
          <w:sz w:val="22"/>
          <w:szCs w:val="22"/>
        </w:rPr>
        <w:t>(</w:t>
      </w:r>
      <w:proofErr w:type="spellStart"/>
      <w:r w:rsidRPr="006B0391">
        <w:rPr>
          <w:rFonts w:ascii="Times New Roman" w:hAnsi="Times New Roman"/>
          <w:b/>
          <w:bCs/>
          <w:sz w:val="22"/>
          <w:szCs w:val="22"/>
        </w:rPr>
        <w:t>i</w:t>
      </w:r>
      <w:proofErr w:type="spellEnd"/>
      <w:r w:rsidRPr="006B0391">
        <w:rPr>
          <w:rFonts w:ascii="Times New Roman" w:hAnsi="Times New Roman"/>
          <w:b/>
          <w:bCs/>
          <w:sz w:val="22"/>
          <w:szCs w:val="22"/>
        </w:rPr>
        <w:t xml:space="preserve">) </w:t>
      </w:r>
      <w:proofErr w:type="spellStart"/>
      <w:r w:rsidRPr="006B0391">
        <w:rPr>
          <w:rFonts w:ascii="Times New Roman" w:hAnsi="Times New Roman"/>
          <w:b/>
          <w:bCs/>
          <w:sz w:val="22"/>
          <w:szCs w:val="22"/>
        </w:rPr>
        <w:t>Отказ</w:t>
      </w:r>
      <w:proofErr w:type="spellEnd"/>
      <w:r w:rsidRPr="006B0391">
        <w:rPr>
          <w:rFonts w:ascii="Times New Roman" w:hAnsi="Times New Roman"/>
          <w:b/>
          <w:bCs/>
          <w:sz w:val="22"/>
          <w:szCs w:val="22"/>
        </w:rPr>
        <w:t xml:space="preserve"> в </w:t>
      </w:r>
      <w:proofErr w:type="spellStart"/>
      <w:r w:rsidRPr="006B0391">
        <w:rPr>
          <w:rFonts w:ascii="Times New Roman" w:hAnsi="Times New Roman"/>
          <w:b/>
          <w:bCs/>
          <w:sz w:val="22"/>
          <w:szCs w:val="22"/>
        </w:rPr>
        <w:t>присуждении</w:t>
      </w:r>
      <w:proofErr w:type="spellEnd"/>
      <w:r w:rsidRPr="006B0391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6B0391">
        <w:rPr>
          <w:rFonts w:ascii="Times New Roman" w:hAnsi="Times New Roman"/>
          <w:b/>
          <w:bCs/>
          <w:sz w:val="22"/>
          <w:szCs w:val="22"/>
        </w:rPr>
        <w:t>контракта</w:t>
      </w:r>
      <w:proofErr w:type="spellEnd"/>
    </w:p>
    <w:p w14:paraId="3C9613C7" w14:textId="77777777" w:rsidR="00ED05BC" w:rsidRPr="006B0391" w:rsidRDefault="00ED05BC">
      <w:pPr>
        <w:numPr>
          <w:ilvl w:val="0"/>
          <w:numId w:val="28"/>
        </w:numPr>
        <w:ind w:left="644"/>
        <w:jc w:val="both"/>
        <w:rPr>
          <w:rFonts w:ascii="Times New Roman" w:hAnsi="Times New Roman"/>
          <w:sz w:val="22"/>
          <w:szCs w:val="22"/>
          <w:lang w:val="ru-RU"/>
        </w:rPr>
      </w:pPr>
      <w:r w:rsidRPr="006B0391">
        <w:rPr>
          <w:rFonts w:ascii="Times New Roman" w:hAnsi="Times New Roman"/>
          <w:sz w:val="22"/>
          <w:szCs w:val="22"/>
          <w:lang w:val="ru-RU"/>
        </w:rPr>
        <w:t xml:space="preserve">Фонд может отказать в утверждении об отсутствии возражений против присуждения контракта третьей стороне, если он определит, что третья сторона или любой из ее сотрудников, агентов, </w:t>
      </w:r>
      <w:proofErr w:type="spellStart"/>
      <w:r w:rsidRPr="006B0391">
        <w:rPr>
          <w:rFonts w:ascii="Times New Roman" w:hAnsi="Times New Roman"/>
          <w:sz w:val="22"/>
          <w:szCs w:val="22"/>
          <w:lang w:val="ru-RU"/>
        </w:rPr>
        <w:t>суб</w:t>
      </w:r>
      <w:proofErr w:type="spellEnd"/>
      <w:r w:rsidRPr="006B0391">
        <w:rPr>
          <w:rFonts w:ascii="Times New Roman" w:hAnsi="Times New Roman"/>
          <w:sz w:val="22"/>
          <w:szCs w:val="22"/>
          <w:lang w:val="ru-RU"/>
        </w:rPr>
        <w:t>-консультантов, субподрядчиков, поставщиков услуг, поставщиков и/или их сотрудников, занимались запрещенной практикой, конкурируя за рассматриваемый контракт.</w:t>
      </w:r>
    </w:p>
    <w:p w14:paraId="64819ED2" w14:textId="77777777" w:rsidR="00ED05BC" w:rsidRPr="006B0391" w:rsidRDefault="00ED05BC" w:rsidP="00ED05BC">
      <w:pPr>
        <w:spacing w:after="120"/>
        <w:ind w:left="284"/>
        <w:jc w:val="both"/>
        <w:rPr>
          <w:rFonts w:ascii="Times New Roman" w:hAnsi="Times New Roman"/>
          <w:sz w:val="22"/>
          <w:szCs w:val="22"/>
          <w:lang w:val="ru-RU"/>
        </w:rPr>
      </w:pPr>
      <w:r w:rsidRPr="006B0391">
        <w:rPr>
          <w:rFonts w:ascii="Times New Roman" w:hAnsi="Times New Roman"/>
          <w:b/>
          <w:bCs/>
          <w:sz w:val="22"/>
          <w:szCs w:val="22"/>
          <w:lang w:val="ru-RU"/>
        </w:rPr>
        <w:t>(</w:t>
      </w:r>
      <w:r w:rsidRPr="006B0391">
        <w:rPr>
          <w:rFonts w:ascii="Times New Roman" w:hAnsi="Times New Roman"/>
          <w:b/>
          <w:bCs/>
          <w:sz w:val="22"/>
          <w:szCs w:val="22"/>
        </w:rPr>
        <w:t>ii</w:t>
      </w:r>
      <w:r w:rsidRPr="006B0391">
        <w:rPr>
          <w:rFonts w:ascii="Times New Roman" w:hAnsi="Times New Roman"/>
          <w:b/>
          <w:bCs/>
          <w:sz w:val="22"/>
          <w:szCs w:val="22"/>
          <w:lang w:val="ru-RU"/>
        </w:rPr>
        <w:t>) Заявление о неправомерных закупках и/или неприемлемости расходов</w:t>
      </w:r>
    </w:p>
    <w:p w14:paraId="5BB6BCD9" w14:textId="77777777" w:rsidR="00ED05BC" w:rsidRPr="006B0391" w:rsidRDefault="00ED05BC">
      <w:pPr>
        <w:numPr>
          <w:ilvl w:val="0"/>
          <w:numId w:val="29"/>
        </w:numPr>
        <w:ind w:left="644"/>
        <w:jc w:val="both"/>
        <w:rPr>
          <w:rFonts w:ascii="Times New Roman" w:hAnsi="Times New Roman"/>
          <w:sz w:val="22"/>
          <w:szCs w:val="22"/>
          <w:lang w:val="ru-RU"/>
        </w:rPr>
      </w:pPr>
      <w:r w:rsidRPr="006B0391">
        <w:rPr>
          <w:rFonts w:ascii="Times New Roman" w:hAnsi="Times New Roman"/>
          <w:sz w:val="22"/>
          <w:szCs w:val="22"/>
          <w:lang w:val="ru-RU"/>
        </w:rPr>
        <w:t>Фонд может в любое время объявить о неправомерных закупках и/или неприемлемости любых расходов, связанных с процессом закупок или контрактом, если он установит, что третья сторона или представитель получателя причастны к запрещенной практике в связи с закупками. рассматриваемого процесса или контракта и что получатель не принял своевременных и надлежащих мер, удовлетворяющих Фонд, для устранения такой практики, когда она имеет место.</w:t>
      </w:r>
    </w:p>
    <w:p w14:paraId="0C77B384" w14:textId="77777777" w:rsidR="00ED05BC" w:rsidRPr="006B0391" w:rsidRDefault="00ED05BC" w:rsidP="007A0796">
      <w:pPr>
        <w:ind w:left="284"/>
        <w:jc w:val="both"/>
        <w:rPr>
          <w:rFonts w:ascii="Times New Roman" w:hAnsi="Times New Roman"/>
          <w:sz w:val="22"/>
          <w:szCs w:val="22"/>
          <w:lang w:val="ru-RU"/>
        </w:rPr>
      </w:pPr>
      <w:r w:rsidRPr="006B0391">
        <w:rPr>
          <w:rFonts w:ascii="Times New Roman" w:hAnsi="Times New Roman"/>
          <w:b/>
          <w:bCs/>
          <w:sz w:val="22"/>
          <w:szCs w:val="22"/>
          <w:lang w:val="ru-RU"/>
        </w:rPr>
        <w:t>(</w:t>
      </w:r>
      <w:r w:rsidRPr="006B0391">
        <w:rPr>
          <w:rFonts w:ascii="Times New Roman" w:hAnsi="Times New Roman"/>
          <w:b/>
          <w:bCs/>
          <w:sz w:val="22"/>
          <w:szCs w:val="22"/>
        </w:rPr>
        <w:t>iii</w:t>
      </w:r>
      <w:r w:rsidRPr="006B0391">
        <w:rPr>
          <w:rFonts w:ascii="Times New Roman" w:hAnsi="Times New Roman"/>
          <w:b/>
          <w:bCs/>
          <w:sz w:val="22"/>
          <w:szCs w:val="22"/>
          <w:lang w:val="ru-RU"/>
        </w:rPr>
        <w:t>) Приостановление или аннулирование кредита, или гранта</w:t>
      </w:r>
    </w:p>
    <w:p w14:paraId="672E8AE5" w14:textId="77777777" w:rsidR="00ED05BC" w:rsidRPr="006B0391" w:rsidRDefault="00ED05BC">
      <w:pPr>
        <w:numPr>
          <w:ilvl w:val="0"/>
          <w:numId w:val="30"/>
        </w:numPr>
        <w:ind w:left="644"/>
        <w:jc w:val="both"/>
        <w:rPr>
          <w:rFonts w:ascii="Times New Roman" w:hAnsi="Times New Roman"/>
          <w:sz w:val="22"/>
          <w:szCs w:val="22"/>
          <w:lang w:val="ru-RU"/>
        </w:rPr>
      </w:pPr>
      <w:r w:rsidRPr="006B0391">
        <w:rPr>
          <w:rFonts w:ascii="Times New Roman" w:hAnsi="Times New Roman"/>
          <w:sz w:val="22"/>
          <w:szCs w:val="22"/>
          <w:lang w:val="ru-RU"/>
        </w:rPr>
        <w:t>Если Фонд определяет, что получатель не предпринял своевременных и надлежащих действий, удовлетворяющих Фонд, для устранения запрещенных действий, если они имели место, Фонд может приостановить или отменить, полностью или частично, кредит или грант, затронутые такими действиями.</w:t>
      </w:r>
    </w:p>
    <w:sectPr w:rsidR="00ED05BC" w:rsidRPr="006B0391" w:rsidSect="004B47CA">
      <w:headerReference w:type="default" r:id="rId20"/>
      <w:footerReference w:type="default" r:id="rId21"/>
      <w:pgSz w:w="11900" w:h="16820" w:code="9"/>
      <w:pgMar w:top="1418" w:right="701" w:bottom="993" w:left="1015" w:header="709" w:footer="3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1CF0B" w14:textId="77777777" w:rsidR="00E42843" w:rsidRDefault="00E42843">
      <w:r>
        <w:separator/>
      </w:r>
    </w:p>
  </w:endnote>
  <w:endnote w:type="continuationSeparator" w:id="0">
    <w:p w14:paraId="0B029901" w14:textId="77777777" w:rsidR="00E42843" w:rsidRDefault="00E42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Bold">
    <w:altName w:val="Times New Roman"/>
    <w:charset w:val="00"/>
    <w:family w:val="auto"/>
    <w:pitch w:val="variable"/>
    <w:sig w:usb0="E0002AEF" w:usb1="C0007841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8"/>
      </w:rPr>
      <w:id w:val="251557101"/>
      <w:docPartObj>
        <w:docPartGallery w:val="Page Numbers (Bottom of Page)"/>
        <w:docPartUnique/>
      </w:docPartObj>
    </w:sdtPr>
    <w:sdtContent>
      <w:p w14:paraId="0E12F661" w14:textId="184A8F91" w:rsidR="00230C70" w:rsidRDefault="00230C70" w:rsidP="001B44DC">
        <w:pPr>
          <w:pStyle w:val="ac"/>
          <w:framePr w:wrap="none" w:vAnchor="text" w:hAnchor="margin" w:xAlign="right" w:y="1"/>
          <w:rPr>
            <w:rStyle w:val="a8"/>
          </w:rPr>
        </w:pPr>
        <w:r>
          <w:rPr>
            <w:rStyle w:val="a8"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</w:rPr>
          <w:fldChar w:fldCharType="end"/>
        </w:r>
      </w:p>
    </w:sdtContent>
  </w:sdt>
  <w:p w14:paraId="7109551C" w14:textId="77777777" w:rsidR="00230C70" w:rsidRDefault="00230C70" w:rsidP="00DF696F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8738B" w14:textId="3D5E5843" w:rsidR="00230C70" w:rsidRPr="004255B6" w:rsidRDefault="00230C70" w:rsidP="00DF696F">
    <w:pPr>
      <w:pStyle w:val="ac"/>
      <w:ind w:right="360"/>
      <w:jc w:val="center"/>
      <w:rPr>
        <w:rFonts w:ascii="Calibri Light" w:hAnsi="Calibri Light" w:cs="Calibri Light"/>
        <w:color w:val="A6A6A6"/>
        <w:szCs w:val="20"/>
        <w:lang w:val="ru-RU"/>
      </w:rPr>
    </w:pPr>
  </w:p>
  <w:p w14:paraId="6248A5E1" w14:textId="22D10978" w:rsidR="00230C70" w:rsidRPr="004255B6" w:rsidRDefault="00230C70" w:rsidP="009E5BF2">
    <w:pPr>
      <w:pStyle w:val="ac"/>
      <w:tabs>
        <w:tab w:val="clear" w:pos="4320"/>
        <w:tab w:val="clear" w:pos="8640"/>
        <w:tab w:val="left" w:pos="395"/>
        <w:tab w:val="left" w:pos="1646"/>
      </w:tabs>
      <w:rPr>
        <w:rFonts w:cs="Arial"/>
        <w:b/>
        <w:bCs/>
        <w:color w:val="000000" w:themeColor="text1"/>
        <w:szCs w:val="20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E13F5" w14:textId="77777777" w:rsidR="00230C70" w:rsidRDefault="00230C70" w:rsidP="00A22BF5">
    <w:pPr>
      <w:pStyle w:val="ac"/>
      <w:tabs>
        <w:tab w:val="left" w:pos="395"/>
        <w:tab w:val="left" w:pos="1646"/>
      </w:tabs>
      <w:ind w:right="360"/>
      <w:rPr>
        <w:rFonts w:cs="Arial"/>
        <w:i/>
        <w:iCs/>
        <w:color w:val="FF0000"/>
        <w:szCs w:val="20"/>
        <w:lang w:val="en-GB"/>
      </w:rPr>
    </w:pPr>
  </w:p>
  <w:p w14:paraId="01C57FD9" w14:textId="77777777" w:rsidR="00230C70" w:rsidRDefault="00230C70" w:rsidP="00A22BF5">
    <w:pPr>
      <w:pStyle w:val="ac"/>
      <w:tabs>
        <w:tab w:val="left" w:pos="395"/>
        <w:tab w:val="left" w:pos="1646"/>
      </w:tabs>
      <w:ind w:right="360"/>
      <w:rPr>
        <w:rFonts w:cs="Arial"/>
        <w:i/>
        <w:iCs/>
        <w:color w:val="FF0000"/>
        <w:szCs w:val="20"/>
        <w:lang w:val="en-GB"/>
      </w:rPr>
    </w:pPr>
  </w:p>
  <w:p w14:paraId="47C53F09" w14:textId="77777777" w:rsidR="00230C70" w:rsidRDefault="00230C70" w:rsidP="00A22BF5">
    <w:pPr>
      <w:pStyle w:val="ac"/>
      <w:tabs>
        <w:tab w:val="left" w:pos="395"/>
        <w:tab w:val="left" w:pos="1646"/>
      </w:tabs>
      <w:ind w:right="360"/>
      <w:rPr>
        <w:rFonts w:cs="Arial"/>
        <w:i/>
        <w:iCs/>
        <w:color w:val="FF0000"/>
        <w:szCs w:val="20"/>
        <w:lang w:val="en-GB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9EECC" w14:textId="77777777" w:rsidR="00E62B54" w:rsidRDefault="00E62B54" w:rsidP="00E62B54">
    <w:pPr>
      <w:spacing w:before="15"/>
      <w:ind w:left="20"/>
      <w:rPr>
        <w:b/>
        <w:sz w:val="16"/>
      </w:rPr>
    </w:pPr>
    <w:r>
      <w:rPr>
        <w:sz w:val="16"/>
      </w:rPr>
      <w:t>№:</w:t>
    </w:r>
    <w:r>
      <w:rPr>
        <w:spacing w:val="3"/>
        <w:sz w:val="16"/>
      </w:rPr>
      <w:t xml:space="preserve"> </w:t>
    </w:r>
    <w:r w:rsidRPr="00AF6721">
      <w:rPr>
        <w:b/>
        <w:sz w:val="16"/>
      </w:rPr>
      <w:t>RRPCP-ADAPT-GN-</w:t>
    </w:r>
    <w:r>
      <w:rPr>
        <w:b/>
        <w:sz w:val="16"/>
      </w:rPr>
      <w:t>WORKS</w:t>
    </w:r>
    <w:r w:rsidRPr="00AF6721">
      <w:rPr>
        <w:b/>
        <w:sz w:val="16"/>
      </w:rPr>
      <w:t>-0</w:t>
    </w:r>
    <w:r>
      <w:rPr>
        <w:b/>
        <w:sz w:val="16"/>
        <w:lang w:val="ru-RU"/>
      </w:rPr>
      <w:t>1</w:t>
    </w:r>
    <w:r w:rsidRPr="00AF6721">
      <w:rPr>
        <w:b/>
        <w:sz w:val="16"/>
      </w:rPr>
      <w:t>-2026</w:t>
    </w:r>
  </w:p>
  <w:p w14:paraId="45DBC06E" w14:textId="0A515015" w:rsidR="00230C70" w:rsidRPr="00E62B54" w:rsidRDefault="00230C70" w:rsidP="00E62B54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5F50C" w14:textId="77777777" w:rsidR="00E42843" w:rsidRDefault="00E42843">
      <w:r>
        <w:separator/>
      </w:r>
    </w:p>
  </w:footnote>
  <w:footnote w:type="continuationSeparator" w:id="0">
    <w:p w14:paraId="70637C69" w14:textId="77777777" w:rsidR="00E42843" w:rsidRDefault="00E42843">
      <w:r>
        <w:continuationSeparator/>
      </w:r>
    </w:p>
  </w:footnote>
  <w:footnote w:id="1">
    <w:p w14:paraId="52CAE8E3" w14:textId="77777777" w:rsidR="00230C70" w:rsidRPr="00ED05BC" w:rsidRDefault="00230C70" w:rsidP="00ED05BC">
      <w:pPr>
        <w:pStyle w:val="a5"/>
        <w:rPr>
          <w:lang w:val="ru-RU"/>
        </w:rPr>
      </w:pPr>
      <w:r>
        <w:rPr>
          <w:rStyle w:val="a7"/>
        </w:rPr>
        <w:footnoteRef/>
      </w:r>
      <w:r w:rsidRPr="00ED05BC">
        <w:rPr>
          <w:lang w:val="ru-RU"/>
        </w:rPr>
        <w:t xml:space="preserve"> Соглашение о взаимном исполнении решений о лишении прав от 9 апреля 2010 г. было подписано пятью ведущими МФУ, а именно Группой Африканского банка развития, Азиатским банком развития, Европейским банком реконструкции и развития, Межамериканский банк развития и Группа Всемирного банка.</w:t>
      </w:r>
    </w:p>
  </w:footnote>
  <w:footnote w:id="2">
    <w:p w14:paraId="4D551ED0" w14:textId="77777777" w:rsidR="00230C70" w:rsidRPr="00230C70" w:rsidRDefault="00230C70" w:rsidP="00ED05BC">
      <w:pPr>
        <w:pStyle w:val="a5"/>
        <w:rPr>
          <w:rFonts w:ascii="Times New Roman" w:hAnsi="Times New Roman"/>
          <w:sz w:val="16"/>
          <w:szCs w:val="16"/>
          <w:lang w:val="ru-RU"/>
        </w:rPr>
      </w:pPr>
      <w:r w:rsidRPr="00230C70">
        <w:rPr>
          <w:rStyle w:val="a7"/>
          <w:rFonts w:ascii="Times New Roman" w:hAnsi="Times New Roman"/>
          <w:sz w:val="16"/>
          <w:szCs w:val="16"/>
        </w:rPr>
        <w:footnoteRef/>
      </w:r>
      <w:r w:rsidRPr="00230C70">
        <w:rPr>
          <w:rFonts w:ascii="Times New Roman" w:hAnsi="Times New Roman"/>
          <w:sz w:val="16"/>
          <w:szCs w:val="16"/>
          <w:lang w:val="ru-RU"/>
        </w:rPr>
        <w:t xml:space="preserve"> </w:t>
      </w:r>
      <w:r w:rsidRPr="00230C70">
        <w:rPr>
          <w:rFonts w:ascii="Times New Roman" w:hAnsi="Times New Roman"/>
          <w:color w:val="000000"/>
          <w:sz w:val="16"/>
          <w:szCs w:val="16"/>
          <w:lang w:val="ru-RU"/>
        </w:rPr>
        <w:t>В будущем Фонд может также принять решение о признании лишений прав, наложенных организациями, не подписавшими Соглашение о взаимном исполнении решений о лишении прав</w:t>
      </w:r>
      <w:r w:rsidRPr="00230C70">
        <w:rPr>
          <w:rFonts w:ascii="Times New Roman" w:hAnsi="Times New Roman"/>
          <w:sz w:val="16"/>
          <w:szCs w:val="16"/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4A610" w14:textId="77777777" w:rsidR="00230C70" w:rsidRDefault="00230C70">
    <w:pPr>
      <w:pStyle w:val="a9"/>
      <w:pBdr>
        <w:bottom w:val="single" w:sz="4" w:space="1" w:color="auto"/>
      </w:pBd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separate"/>
    </w:r>
    <w:r>
      <w:rPr>
        <w:rStyle w:val="a8"/>
        <w:noProof/>
      </w:rPr>
      <w:t>34</w:t>
    </w:r>
    <w:r>
      <w:rPr>
        <w:rStyle w:val="a8"/>
      </w:rPr>
      <w:fldChar w:fldCharType="end"/>
    </w:r>
    <w:r>
      <w:rPr>
        <w:rStyle w:val="a8"/>
      </w:rPr>
      <w:tab/>
    </w:r>
    <w:r>
      <w:t>Section III. Evaluation and Qualification Criteria</w:t>
    </w:r>
  </w:p>
  <w:p w14:paraId="77939032" w14:textId="77777777" w:rsidR="00230C70" w:rsidRDefault="00230C7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62047" w14:textId="4BC0773C" w:rsidR="00230C70" w:rsidRPr="00325AC7" w:rsidRDefault="00230C70" w:rsidP="00721050">
    <w:pPr>
      <w:pStyle w:val="a9"/>
      <w:pBdr>
        <w:bottom w:val="none" w:sz="0" w:space="0" w:color="auto"/>
      </w:pBdr>
      <w:jc w:val="center"/>
      <w:rPr>
        <w:rFonts w:ascii="Calibri Light" w:hAnsi="Calibri Light" w:cs="Calibri Light"/>
        <w:color w:val="000000" w:themeColor="text1"/>
      </w:rPr>
    </w:pPr>
    <w:r w:rsidRPr="00EE0C0C">
      <w:rPr>
        <w:rFonts w:ascii="Calibri Light" w:hAnsi="Calibri Light" w:cs="Calibri Light"/>
        <w:noProof/>
        <w:color w:val="000000" w:themeColor="text1"/>
        <w:lang w:val="ru-RU"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ABB102B" wp14:editId="1504EF93">
              <wp:simplePos x="0" y="0"/>
              <wp:positionH relativeFrom="page">
                <wp:align>center</wp:align>
              </wp:positionH>
              <wp:positionV relativeFrom="paragraph">
                <wp:posOffset>190046</wp:posOffset>
              </wp:positionV>
              <wp:extent cx="6866965" cy="179294"/>
              <wp:effectExtent l="0" t="0" r="0" b="0"/>
              <wp:wrapNone/>
              <wp:docPr id="38" name="Rectangle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6965" cy="179294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7B17357" id="Rectangle 38" o:spid="_x0000_s1026" style="position:absolute;margin-left:0;margin-top:14.95pt;width:540.7pt;height:14.1pt;z-index:251660288;visibility:visible;mso-wrap-style:square;mso-height-percent:0;mso-wrap-distance-left:9pt;mso-wrap-distance-top:0;mso-wrap-distance-right:9pt;mso-wrap-distance-bottom:0;mso-position-horizontal:center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" fillcolor="red" stroked="f" strokeweight="1pt">
              <w10:wrap anchorx="page"/>
            </v:rect>
          </w:pict>
        </mc:Fallback>
      </mc:AlternateContent>
    </w:r>
    <w:r w:rsidRPr="00EE0C0C">
      <w:rPr>
        <w:rFonts w:ascii="Calibri Light" w:hAnsi="Calibri Light" w:cs="Calibri Light"/>
        <w:noProof/>
        <w:color w:val="000000" w:themeColor="text1"/>
        <w:lang w:val="ru-RU"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29ACBA" wp14:editId="57E89BD7">
              <wp:simplePos x="0" y="0"/>
              <wp:positionH relativeFrom="page">
                <wp:align>center</wp:align>
              </wp:positionH>
              <wp:positionV relativeFrom="paragraph">
                <wp:posOffset>-288018</wp:posOffset>
              </wp:positionV>
              <wp:extent cx="6866890" cy="358140"/>
              <wp:effectExtent l="0" t="0" r="0" b="3810"/>
              <wp:wrapNone/>
              <wp:docPr id="37" name="Rectangle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6890" cy="358140"/>
                      </a:xfrm>
                      <a:prstGeom prst="rect">
                        <a:avLst/>
                      </a:prstGeom>
                      <a:solidFill>
                        <a:srgbClr val="1F36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80BED1A" id="Rectangle 37" o:spid="_x0000_s1026" style="position:absolute;margin-left:0;margin-top:-22.7pt;width:540.7pt;height:28.2pt;z-index:25165926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" fillcolor="#1f3671" stroked="f" strokeweight="1pt">
              <w10:wrap anchorx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A22C0" w14:textId="47896BC8" w:rsidR="00230C70" w:rsidRDefault="00230C70" w:rsidP="000522F4">
    <w:pPr>
      <w:pStyle w:val="a9"/>
      <w:pBdr>
        <w:bottom w:val="none" w:sz="0" w:space="0" w:color="auto"/>
      </w:pBdr>
      <w:ind w:right="-18"/>
    </w:pPr>
    <w:r w:rsidRPr="001B44DC"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ACF979E" wp14:editId="57A18889">
              <wp:simplePos x="0" y="0"/>
              <wp:positionH relativeFrom="margin">
                <wp:align>center</wp:align>
              </wp:positionH>
              <wp:positionV relativeFrom="page">
                <wp:posOffset>631825</wp:posOffset>
              </wp:positionV>
              <wp:extent cx="6868800" cy="180000"/>
              <wp:effectExtent l="0" t="0" r="8255" b="0"/>
              <wp:wrapNone/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0" cy="180000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71AEC1A" id="Rectangle 12" o:spid="_x0000_s1026" style="position:absolute;margin-left:0;margin-top:49.75pt;width:540.85pt;height:14.15pt;z-index:251671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" fillcolor="red" stroked="f" strokeweight="1pt">
              <w10:wrap anchorx="margin" anchory="page"/>
            </v:rect>
          </w:pict>
        </mc:Fallback>
      </mc:AlternateContent>
    </w:r>
    <w:r w:rsidRPr="001B44DC"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F5BB5AA" wp14:editId="35D87B92">
              <wp:simplePos x="0" y="0"/>
              <wp:positionH relativeFrom="margin">
                <wp:posOffset>-288925</wp:posOffset>
              </wp:positionH>
              <wp:positionV relativeFrom="page">
                <wp:posOffset>183515</wp:posOffset>
              </wp:positionV>
              <wp:extent cx="6868800" cy="360000"/>
              <wp:effectExtent l="0" t="0" r="8255" b="2540"/>
              <wp:wrapNone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0" cy="360000"/>
                      </a:xfrm>
                      <a:prstGeom prst="rect">
                        <a:avLst/>
                      </a:prstGeom>
                      <a:solidFill>
                        <a:srgbClr val="1F36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6862730" id="Rectangle 11" o:spid="_x0000_s1026" style="position:absolute;margin-left:-22.75pt;margin-top:14.45pt;width:540.85pt;height:28.3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" fillcolor="#1f3671" stroked="f" strokeweight="1pt">
              <w10:wrap anchorx="margin" anchory="page"/>
            </v:rect>
          </w:pict>
        </mc:Fallback>
      </mc:AlternateContent>
    </w:r>
    <w:r>
      <w:rPr>
        <w:rStyle w:val="a8"/>
      </w:rPr>
      <w:tab/>
    </w:r>
  </w:p>
  <w:p w14:paraId="1F83F7A5" w14:textId="7972E35D" w:rsidR="00230C70" w:rsidRDefault="00230C70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2BAF9" w14:textId="36104993" w:rsidR="00230C70" w:rsidRPr="006E7246" w:rsidRDefault="00230C70" w:rsidP="00227359">
    <w:pPr>
      <w:pStyle w:val="a9"/>
      <w:pBdr>
        <w:bottom w:val="none" w:sz="0" w:space="0" w:color="auto"/>
      </w:pBdr>
      <w:tabs>
        <w:tab w:val="clear" w:pos="9000"/>
        <w:tab w:val="left" w:pos="3456"/>
      </w:tabs>
      <w:rPr>
        <w:rFonts w:ascii="Times New Roman" w:hAnsi="Times New Roman"/>
      </w:rPr>
    </w:pPr>
    <w:r w:rsidRPr="006E7246">
      <w:rPr>
        <w:rFonts w:ascii="Times New Roman" w:hAnsi="Times New Roman"/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93B9CD1" wp14:editId="16EE54E5">
              <wp:simplePos x="0" y="0"/>
              <wp:positionH relativeFrom="margin">
                <wp:align>center</wp:align>
              </wp:positionH>
              <wp:positionV relativeFrom="page">
                <wp:posOffset>698500</wp:posOffset>
              </wp:positionV>
              <wp:extent cx="6868800" cy="180000"/>
              <wp:effectExtent l="0" t="0" r="8255" b="0"/>
              <wp:wrapNone/>
              <wp:docPr id="10" name="Rectangl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0" cy="180000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17C1016" id="Rectangle 10" o:spid="_x0000_s1026" style="position:absolute;margin-left:0;margin-top:55pt;width:540.85pt;height:14.15pt;z-index:251668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" fillcolor="red" stroked="f" strokeweight="1pt">
              <w10:wrap anchorx="margin" anchory="page"/>
            </v:rect>
          </w:pict>
        </mc:Fallback>
      </mc:AlternateContent>
    </w:r>
    <w:r w:rsidRPr="006E7246">
      <w:rPr>
        <w:rFonts w:ascii="Times New Roman" w:hAnsi="Times New Roman"/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EA97DB6" wp14:editId="4A8E9333">
              <wp:simplePos x="0" y="0"/>
              <wp:positionH relativeFrom="margin">
                <wp:align>center</wp:align>
              </wp:positionH>
              <wp:positionV relativeFrom="page">
                <wp:posOffset>269240</wp:posOffset>
              </wp:positionV>
              <wp:extent cx="6868800" cy="360000"/>
              <wp:effectExtent l="0" t="0" r="8255" b="2540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0" cy="360000"/>
                      </a:xfrm>
                      <a:prstGeom prst="rect">
                        <a:avLst/>
                      </a:prstGeom>
                      <a:solidFill>
                        <a:srgbClr val="1F36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B030D30" id="Rectangle 9" o:spid="_x0000_s1026" style="position:absolute;margin-left:0;margin-top:21.2pt;width:540.85pt;height:28.35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" fillcolor="#1f3671" stroked="f" strokeweight="1pt">
              <w10:wrap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E2AC6E8C"/>
    <w:lvl w:ilvl="0">
      <w:start w:val="1"/>
      <w:numFmt w:val="bullet"/>
      <w:pStyle w:val="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0A1533D"/>
    <w:multiLevelType w:val="multilevel"/>
    <w:tmpl w:val="200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2BD4154"/>
    <w:multiLevelType w:val="multilevel"/>
    <w:tmpl w:val="0796765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2DB357B"/>
    <w:multiLevelType w:val="multilevel"/>
    <w:tmpl w:val="F202C658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D82BB3"/>
    <w:multiLevelType w:val="multilevel"/>
    <w:tmpl w:val="3816210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A02518"/>
    <w:multiLevelType w:val="hybridMultilevel"/>
    <w:tmpl w:val="D676F686"/>
    <w:lvl w:ilvl="0" w:tplc="08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3FA67FF"/>
    <w:multiLevelType w:val="hybridMultilevel"/>
    <w:tmpl w:val="F3DE3E88"/>
    <w:lvl w:ilvl="0" w:tplc="6E144E28">
      <w:numFmt w:val="bullet"/>
      <w:lvlText w:val="-"/>
      <w:lvlJc w:val="left"/>
      <w:pPr>
        <w:ind w:left="102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896285A">
      <w:numFmt w:val="bullet"/>
      <w:lvlText w:val="•"/>
      <w:lvlJc w:val="left"/>
      <w:pPr>
        <w:ind w:left="1994" w:hanging="360"/>
      </w:pPr>
      <w:rPr>
        <w:rFonts w:hint="default"/>
        <w:lang w:val="ru-RU" w:eastAsia="en-US" w:bidi="ar-SA"/>
      </w:rPr>
    </w:lvl>
    <w:lvl w:ilvl="2" w:tplc="91B0AFFC">
      <w:numFmt w:val="bullet"/>
      <w:lvlText w:val="•"/>
      <w:lvlJc w:val="left"/>
      <w:pPr>
        <w:ind w:left="2969" w:hanging="360"/>
      </w:pPr>
      <w:rPr>
        <w:rFonts w:hint="default"/>
        <w:lang w:val="ru-RU" w:eastAsia="en-US" w:bidi="ar-SA"/>
      </w:rPr>
    </w:lvl>
    <w:lvl w:ilvl="3" w:tplc="D116B77A">
      <w:numFmt w:val="bullet"/>
      <w:lvlText w:val="•"/>
      <w:lvlJc w:val="left"/>
      <w:pPr>
        <w:ind w:left="3943" w:hanging="360"/>
      </w:pPr>
      <w:rPr>
        <w:rFonts w:hint="default"/>
        <w:lang w:val="ru-RU" w:eastAsia="en-US" w:bidi="ar-SA"/>
      </w:rPr>
    </w:lvl>
    <w:lvl w:ilvl="4" w:tplc="5A829994">
      <w:numFmt w:val="bullet"/>
      <w:lvlText w:val="•"/>
      <w:lvlJc w:val="left"/>
      <w:pPr>
        <w:ind w:left="4918" w:hanging="360"/>
      </w:pPr>
      <w:rPr>
        <w:rFonts w:hint="default"/>
        <w:lang w:val="ru-RU" w:eastAsia="en-US" w:bidi="ar-SA"/>
      </w:rPr>
    </w:lvl>
    <w:lvl w:ilvl="5" w:tplc="54D26104">
      <w:numFmt w:val="bullet"/>
      <w:lvlText w:val="•"/>
      <w:lvlJc w:val="left"/>
      <w:pPr>
        <w:ind w:left="5893" w:hanging="360"/>
      </w:pPr>
      <w:rPr>
        <w:rFonts w:hint="default"/>
        <w:lang w:val="ru-RU" w:eastAsia="en-US" w:bidi="ar-SA"/>
      </w:rPr>
    </w:lvl>
    <w:lvl w:ilvl="6" w:tplc="60DEAF38">
      <w:numFmt w:val="bullet"/>
      <w:lvlText w:val="•"/>
      <w:lvlJc w:val="left"/>
      <w:pPr>
        <w:ind w:left="6867" w:hanging="360"/>
      </w:pPr>
      <w:rPr>
        <w:rFonts w:hint="default"/>
        <w:lang w:val="ru-RU" w:eastAsia="en-US" w:bidi="ar-SA"/>
      </w:rPr>
    </w:lvl>
    <w:lvl w:ilvl="7" w:tplc="7BC83EBE">
      <w:numFmt w:val="bullet"/>
      <w:lvlText w:val="•"/>
      <w:lvlJc w:val="left"/>
      <w:pPr>
        <w:ind w:left="7842" w:hanging="360"/>
      </w:pPr>
      <w:rPr>
        <w:rFonts w:hint="default"/>
        <w:lang w:val="ru-RU" w:eastAsia="en-US" w:bidi="ar-SA"/>
      </w:rPr>
    </w:lvl>
    <w:lvl w:ilvl="8" w:tplc="7854C238">
      <w:numFmt w:val="bullet"/>
      <w:lvlText w:val="•"/>
      <w:lvlJc w:val="left"/>
      <w:pPr>
        <w:ind w:left="8816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2D86360C"/>
    <w:multiLevelType w:val="hybridMultilevel"/>
    <w:tmpl w:val="69B82422"/>
    <w:lvl w:ilvl="0" w:tplc="B3D8DE0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7F78EC"/>
    <w:multiLevelType w:val="multilevel"/>
    <w:tmpl w:val="AB08D760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FCA12A4"/>
    <w:multiLevelType w:val="multilevel"/>
    <w:tmpl w:val="BB4C032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67F64F7"/>
    <w:multiLevelType w:val="multilevel"/>
    <w:tmpl w:val="649E8CE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D9C46C3"/>
    <w:multiLevelType w:val="multilevel"/>
    <w:tmpl w:val="C93CAA3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745712D"/>
    <w:multiLevelType w:val="multilevel"/>
    <w:tmpl w:val="182EE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B733B0E"/>
    <w:multiLevelType w:val="multilevel"/>
    <w:tmpl w:val="A8368972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2B0BC1"/>
    <w:multiLevelType w:val="hybridMultilevel"/>
    <w:tmpl w:val="337EDD60"/>
    <w:lvl w:ilvl="0" w:tplc="B3D8DE00">
      <w:start w:val="1"/>
      <w:numFmt w:val="lowerLetter"/>
      <w:lvlText w:val="(%1)"/>
      <w:lvlJc w:val="left"/>
      <w:pPr>
        <w:ind w:left="135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53D733AD"/>
    <w:multiLevelType w:val="hybridMultilevel"/>
    <w:tmpl w:val="451E2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285828"/>
    <w:multiLevelType w:val="hybridMultilevel"/>
    <w:tmpl w:val="0A048296"/>
    <w:lvl w:ilvl="0" w:tplc="2000000F">
      <w:start w:val="1"/>
      <w:numFmt w:val="decimal"/>
      <w:lvlText w:val="%1."/>
      <w:lvlJc w:val="left"/>
      <w:pPr>
        <w:ind w:left="1077" w:hanging="360"/>
      </w:pPr>
    </w:lvl>
    <w:lvl w:ilvl="1" w:tplc="20000019" w:tentative="1">
      <w:start w:val="1"/>
      <w:numFmt w:val="lowerLetter"/>
      <w:lvlText w:val="%2."/>
      <w:lvlJc w:val="left"/>
      <w:pPr>
        <w:ind w:left="1797" w:hanging="360"/>
      </w:pPr>
    </w:lvl>
    <w:lvl w:ilvl="2" w:tplc="2000001B" w:tentative="1">
      <w:start w:val="1"/>
      <w:numFmt w:val="lowerRoman"/>
      <w:lvlText w:val="%3."/>
      <w:lvlJc w:val="right"/>
      <w:pPr>
        <w:ind w:left="2517" w:hanging="180"/>
      </w:pPr>
    </w:lvl>
    <w:lvl w:ilvl="3" w:tplc="2000000F" w:tentative="1">
      <w:start w:val="1"/>
      <w:numFmt w:val="decimal"/>
      <w:lvlText w:val="%4."/>
      <w:lvlJc w:val="left"/>
      <w:pPr>
        <w:ind w:left="3237" w:hanging="360"/>
      </w:pPr>
    </w:lvl>
    <w:lvl w:ilvl="4" w:tplc="20000019" w:tentative="1">
      <w:start w:val="1"/>
      <w:numFmt w:val="lowerLetter"/>
      <w:lvlText w:val="%5."/>
      <w:lvlJc w:val="left"/>
      <w:pPr>
        <w:ind w:left="3957" w:hanging="360"/>
      </w:pPr>
    </w:lvl>
    <w:lvl w:ilvl="5" w:tplc="2000001B" w:tentative="1">
      <w:start w:val="1"/>
      <w:numFmt w:val="lowerRoman"/>
      <w:lvlText w:val="%6."/>
      <w:lvlJc w:val="right"/>
      <w:pPr>
        <w:ind w:left="4677" w:hanging="180"/>
      </w:pPr>
    </w:lvl>
    <w:lvl w:ilvl="6" w:tplc="2000000F" w:tentative="1">
      <w:start w:val="1"/>
      <w:numFmt w:val="decimal"/>
      <w:lvlText w:val="%7."/>
      <w:lvlJc w:val="left"/>
      <w:pPr>
        <w:ind w:left="5397" w:hanging="360"/>
      </w:pPr>
    </w:lvl>
    <w:lvl w:ilvl="7" w:tplc="20000019" w:tentative="1">
      <w:start w:val="1"/>
      <w:numFmt w:val="lowerLetter"/>
      <w:lvlText w:val="%8."/>
      <w:lvlJc w:val="left"/>
      <w:pPr>
        <w:ind w:left="6117" w:hanging="360"/>
      </w:pPr>
    </w:lvl>
    <w:lvl w:ilvl="8" w:tplc="2000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7" w15:restartNumberingAfterBreak="0">
    <w:nsid w:val="548C44BF"/>
    <w:multiLevelType w:val="multilevel"/>
    <w:tmpl w:val="10C6E63E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6EF60FD"/>
    <w:multiLevelType w:val="multilevel"/>
    <w:tmpl w:val="0F80E938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9501A1F"/>
    <w:multiLevelType w:val="hybridMultilevel"/>
    <w:tmpl w:val="9FB694CC"/>
    <w:lvl w:ilvl="0" w:tplc="B3D8DE00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B995173"/>
    <w:multiLevelType w:val="multilevel"/>
    <w:tmpl w:val="CAFE131E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C4C2461"/>
    <w:multiLevelType w:val="hybridMultilevel"/>
    <w:tmpl w:val="6CAA360C"/>
    <w:lvl w:ilvl="0" w:tplc="D2988798">
      <w:start w:val="5"/>
      <w:numFmt w:val="decimal"/>
      <w:lvlText w:val="%1."/>
      <w:lvlJc w:val="left"/>
      <w:pPr>
        <w:ind w:left="143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57" w:hanging="360"/>
      </w:pPr>
    </w:lvl>
    <w:lvl w:ilvl="2" w:tplc="2000001B" w:tentative="1">
      <w:start w:val="1"/>
      <w:numFmt w:val="lowerRoman"/>
      <w:lvlText w:val="%3."/>
      <w:lvlJc w:val="right"/>
      <w:pPr>
        <w:ind w:left="2877" w:hanging="180"/>
      </w:pPr>
    </w:lvl>
    <w:lvl w:ilvl="3" w:tplc="2000000F" w:tentative="1">
      <w:start w:val="1"/>
      <w:numFmt w:val="decimal"/>
      <w:lvlText w:val="%4."/>
      <w:lvlJc w:val="left"/>
      <w:pPr>
        <w:ind w:left="3597" w:hanging="360"/>
      </w:pPr>
    </w:lvl>
    <w:lvl w:ilvl="4" w:tplc="20000019" w:tentative="1">
      <w:start w:val="1"/>
      <w:numFmt w:val="lowerLetter"/>
      <w:lvlText w:val="%5."/>
      <w:lvlJc w:val="left"/>
      <w:pPr>
        <w:ind w:left="4317" w:hanging="360"/>
      </w:pPr>
    </w:lvl>
    <w:lvl w:ilvl="5" w:tplc="2000001B" w:tentative="1">
      <w:start w:val="1"/>
      <w:numFmt w:val="lowerRoman"/>
      <w:lvlText w:val="%6."/>
      <w:lvlJc w:val="right"/>
      <w:pPr>
        <w:ind w:left="5037" w:hanging="180"/>
      </w:pPr>
    </w:lvl>
    <w:lvl w:ilvl="6" w:tplc="2000000F" w:tentative="1">
      <w:start w:val="1"/>
      <w:numFmt w:val="decimal"/>
      <w:lvlText w:val="%7."/>
      <w:lvlJc w:val="left"/>
      <w:pPr>
        <w:ind w:left="5757" w:hanging="360"/>
      </w:pPr>
    </w:lvl>
    <w:lvl w:ilvl="7" w:tplc="20000019" w:tentative="1">
      <w:start w:val="1"/>
      <w:numFmt w:val="lowerLetter"/>
      <w:lvlText w:val="%8."/>
      <w:lvlJc w:val="left"/>
      <w:pPr>
        <w:ind w:left="6477" w:hanging="360"/>
      </w:pPr>
    </w:lvl>
    <w:lvl w:ilvl="8" w:tplc="2000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22" w15:restartNumberingAfterBreak="0">
    <w:nsid w:val="5FB62240"/>
    <w:multiLevelType w:val="multilevel"/>
    <w:tmpl w:val="5F080B74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1A12806"/>
    <w:multiLevelType w:val="multilevel"/>
    <w:tmpl w:val="390E413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1FA776A"/>
    <w:multiLevelType w:val="multilevel"/>
    <w:tmpl w:val="E37457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32F3ED4"/>
    <w:multiLevelType w:val="multilevel"/>
    <w:tmpl w:val="1870C1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3FE5BEB"/>
    <w:multiLevelType w:val="hybridMultilevel"/>
    <w:tmpl w:val="35C09922"/>
    <w:lvl w:ilvl="0" w:tplc="B3D8DE00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61D2802"/>
    <w:multiLevelType w:val="multilevel"/>
    <w:tmpl w:val="FD5C4C7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A9942BF"/>
    <w:multiLevelType w:val="multilevel"/>
    <w:tmpl w:val="D7C07C2E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EF44430"/>
    <w:multiLevelType w:val="hybridMultilevel"/>
    <w:tmpl w:val="6F1E546E"/>
    <w:lvl w:ilvl="0" w:tplc="08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1785BB2"/>
    <w:multiLevelType w:val="multilevel"/>
    <w:tmpl w:val="F488CCD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8440FAB"/>
    <w:multiLevelType w:val="hybridMultilevel"/>
    <w:tmpl w:val="CF10149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211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691BEB"/>
    <w:multiLevelType w:val="hybridMultilevel"/>
    <w:tmpl w:val="965CCF24"/>
    <w:lvl w:ilvl="0" w:tplc="C15C93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B249F9"/>
    <w:multiLevelType w:val="multilevel"/>
    <w:tmpl w:val="58F4EC52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D8F2DA2"/>
    <w:multiLevelType w:val="hybridMultilevel"/>
    <w:tmpl w:val="A11089B2"/>
    <w:lvl w:ilvl="0" w:tplc="06DED914">
      <w:numFmt w:val="bullet"/>
      <w:lvlText w:val=""/>
      <w:lvlJc w:val="left"/>
      <w:pPr>
        <w:ind w:left="667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F703D88">
      <w:numFmt w:val="bullet"/>
      <w:lvlText w:val=""/>
      <w:lvlJc w:val="left"/>
      <w:pPr>
        <w:ind w:left="1322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E93E7F86">
      <w:numFmt w:val="bullet"/>
      <w:lvlText w:val="•"/>
      <w:lvlJc w:val="left"/>
      <w:pPr>
        <w:ind w:left="2369" w:hanging="425"/>
      </w:pPr>
      <w:rPr>
        <w:rFonts w:hint="default"/>
        <w:lang w:val="ru-RU" w:eastAsia="en-US" w:bidi="ar-SA"/>
      </w:rPr>
    </w:lvl>
    <w:lvl w:ilvl="3" w:tplc="B0FADC16">
      <w:numFmt w:val="bullet"/>
      <w:lvlText w:val="•"/>
      <w:lvlJc w:val="left"/>
      <w:pPr>
        <w:ind w:left="3419" w:hanging="425"/>
      </w:pPr>
      <w:rPr>
        <w:rFonts w:hint="default"/>
        <w:lang w:val="ru-RU" w:eastAsia="en-US" w:bidi="ar-SA"/>
      </w:rPr>
    </w:lvl>
    <w:lvl w:ilvl="4" w:tplc="C6CAA86C">
      <w:numFmt w:val="bullet"/>
      <w:lvlText w:val="•"/>
      <w:lvlJc w:val="left"/>
      <w:pPr>
        <w:ind w:left="4468" w:hanging="425"/>
      </w:pPr>
      <w:rPr>
        <w:rFonts w:hint="default"/>
        <w:lang w:val="ru-RU" w:eastAsia="en-US" w:bidi="ar-SA"/>
      </w:rPr>
    </w:lvl>
    <w:lvl w:ilvl="5" w:tplc="B7F0E6E8">
      <w:numFmt w:val="bullet"/>
      <w:lvlText w:val="•"/>
      <w:lvlJc w:val="left"/>
      <w:pPr>
        <w:ind w:left="5518" w:hanging="425"/>
      </w:pPr>
      <w:rPr>
        <w:rFonts w:hint="default"/>
        <w:lang w:val="ru-RU" w:eastAsia="en-US" w:bidi="ar-SA"/>
      </w:rPr>
    </w:lvl>
    <w:lvl w:ilvl="6" w:tplc="1276B454">
      <w:numFmt w:val="bullet"/>
      <w:lvlText w:val="•"/>
      <w:lvlJc w:val="left"/>
      <w:pPr>
        <w:ind w:left="6567" w:hanging="425"/>
      </w:pPr>
      <w:rPr>
        <w:rFonts w:hint="default"/>
        <w:lang w:val="ru-RU" w:eastAsia="en-US" w:bidi="ar-SA"/>
      </w:rPr>
    </w:lvl>
    <w:lvl w:ilvl="7" w:tplc="B1FA5EE8">
      <w:numFmt w:val="bullet"/>
      <w:lvlText w:val="•"/>
      <w:lvlJc w:val="left"/>
      <w:pPr>
        <w:ind w:left="7617" w:hanging="425"/>
      </w:pPr>
      <w:rPr>
        <w:rFonts w:hint="default"/>
        <w:lang w:val="ru-RU" w:eastAsia="en-US" w:bidi="ar-SA"/>
      </w:rPr>
    </w:lvl>
    <w:lvl w:ilvl="8" w:tplc="682A7238">
      <w:numFmt w:val="bullet"/>
      <w:lvlText w:val="•"/>
      <w:lvlJc w:val="left"/>
      <w:pPr>
        <w:ind w:left="8667" w:hanging="425"/>
      </w:pPr>
      <w:rPr>
        <w:rFonts w:hint="default"/>
        <w:lang w:val="ru-RU" w:eastAsia="en-US" w:bidi="ar-SA"/>
      </w:rPr>
    </w:lvl>
  </w:abstractNum>
  <w:num w:numId="1" w16cid:durableId="390428156">
    <w:abstractNumId w:val="0"/>
  </w:num>
  <w:num w:numId="2" w16cid:durableId="1779761408">
    <w:abstractNumId w:val="5"/>
  </w:num>
  <w:num w:numId="3" w16cid:durableId="1838109627">
    <w:abstractNumId w:val="32"/>
  </w:num>
  <w:num w:numId="4" w16cid:durableId="741605519">
    <w:abstractNumId w:val="29"/>
  </w:num>
  <w:num w:numId="5" w16cid:durableId="1797791872">
    <w:abstractNumId w:val="7"/>
  </w:num>
  <w:num w:numId="6" w16cid:durableId="747262725">
    <w:abstractNumId w:val="14"/>
  </w:num>
  <w:num w:numId="7" w16cid:durableId="1277759764">
    <w:abstractNumId w:val="31"/>
  </w:num>
  <w:num w:numId="8" w16cid:durableId="155389454">
    <w:abstractNumId w:val="26"/>
  </w:num>
  <w:num w:numId="9" w16cid:durableId="1197422998">
    <w:abstractNumId w:val="19"/>
  </w:num>
  <w:num w:numId="10" w16cid:durableId="285939794">
    <w:abstractNumId w:val="15"/>
  </w:num>
  <w:num w:numId="11" w16cid:durableId="1642078014">
    <w:abstractNumId w:val="12"/>
  </w:num>
  <w:num w:numId="12" w16cid:durableId="1987541645">
    <w:abstractNumId w:val="24"/>
  </w:num>
  <w:num w:numId="13" w16cid:durableId="1698194467">
    <w:abstractNumId w:val="2"/>
  </w:num>
  <w:num w:numId="14" w16cid:durableId="1045905983">
    <w:abstractNumId w:val="11"/>
  </w:num>
  <w:num w:numId="15" w16cid:durableId="2141340395">
    <w:abstractNumId w:val="23"/>
  </w:num>
  <w:num w:numId="16" w16cid:durableId="1294947010">
    <w:abstractNumId w:val="10"/>
  </w:num>
  <w:num w:numId="17" w16cid:durableId="1478299448">
    <w:abstractNumId w:val="27"/>
  </w:num>
  <w:num w:numId="18" w16cid:durableId="888687185">
    <w:abstractNumId w:val="25"/>
  </w:num>
  <w:num w:numId="19" w16cid:durableId="311102128">
    <w:abstractNumId w:val="9"/>
  </w:num>
  <w:num w:numId="20" w16cid:durableId="1449081870">
    <w:abstractNumId w:val="4"/>
  </w:num>
  <w:num w:numId="21" w16cid:durableId="1232546680">
    <w:abstractNumId w:val="30"/>
  </w:num>
  <w:num w:numId="22" w16cid:durableId="1728265126">
    <w:abstractNumId w:val="33"/>
  </w:num>
  <w:num w:numId="23" w16cid:durableId="1521123093">
    <w:abstractNumId w:val="20"/>
  </w:num>
  <w:num w:numId="24" w16cid:durableId="1813670375">
    <w:abstractNumId w:val="18"/>
  </w:num>
  <w:num w:numId="25" w16cid:durableId="1394696982">
    <w:abstractNumId w:val="17"/>
  </w:num>
  <w:num w:numId="26" w16cid:durableId="989750168">
    <w:abstractNumId w:val="13"/>
  </w:num>
  <w:num w:numId="27" w16cid:durableId="383912650">
    <w:abstractNumId w:val="8"/>
  </w:num>
  <w:num w:numId="28" w16cid:durableId="1673752121">
    <w:abstractNumId w:val="3"/>
  </w:num>
  <w:num w:numId="29" w16cid:durableId="1520318574">
    <w:abstractNumId w:val="22"/>
  </w:num>
  <w:num w:numId="30" w16cid:durableId="299844859">
    <w:abstractNumId w:val="28"/>
  </w:num>
  <w:num w:numId="31" w16cid:durableId="854925916">
    <w:abstractNumId w:val="16"/>
  </w:num>
  <w:num w:numId="32" w16cid:durableId="1613441826">
    <w:abstractNumId w:val="1"/>
  </w:num>
  <w:num w:numId="33" w16cid:durableId="43725602">
    <w:abstractNumId w:val="21"/>
  </w:num>
  <w:num w:numId="34" w16cid:durableId="1674917536">
    <w:abstractNumId w:val="6"/>
  </w:num>
  <w:num w:numId="35" w16cid:durableId="1275288087">
    <w:abstractNumId w:val="34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de-DE" w:vendorID="64" w:dllVersion="4096" w:nlCheck="1" w:checkStyle="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KG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04E"/>
    <w:rsid w:val="0000545D"/>
    <w:rsid w:val="000132D9"/>
    <w:rsid w:val="000204F6"/>
    <w:rsid w:val="00023293"/>
    <w:rsid w:val="000259A4"/>
    <w:rsid w:val="00026114"/>
    <w:rsid w:val="00026411"/>
    <w:rsid w:val="00026F22"/>
    <w:rsid w:val="00032D08"/>
    <w:rsid w:val="000354D7"/>
    <w:rsid w:val="00037937"/>
    <w:rsid w:val="00040892"/>
    <w:rsid w:val="00040F16"/>
    <w:rsid w:val="00040FF8"/>
    <w:rsid w:val="0004256A"/>
    <w:rsid w:val="000428FD"/>
    <w:rsid w:val="00043A0C"/>
    <w:rsid w:val="00046BAF"/>
    <w:rsid w:val="000506DD"/>
    <w:rsid w:val="00050B7C"/>
    <w:rsid w:val="000522F4"/>
    <w:rsid w:val="000534C9"/>
    <w:rsid w:val="00053B82"/>
    <w:rsid w:val="000555FF"/>
    <w:rsid w:val="0005593D"/>
    <w:rsid w:val="000574D0"/>
    <w:rsid w:val="0006104C"/>
    <w:rsid w:val="000629EC"/>
    <w:rsid w:val="00063F38"/>
    <w:rsid w:val="00071AA1"/>
    <w:rsid w:val="0007527B"/>
    <w:rsid w:val="00076450"/>
    <w:rsid w:val="000775EA"/>
    <w:rsid w:val="00081AC9"/>
    <w:rsid w:val="0008209E"/>
    <w:rsid w:val="0008243F"/>
    <w:rsid w:val="0008265C"/>
    <w:rsid w:val="0008378C"/>
    <w:rsid w:val="00087AC5"/>
    <w:rsid w:val="00091154"/>
    <w:rsid w:val="00094A78"/>
    <w:rsid w:val="00095032"/>
    <w:rsid w:val="000A08F9"/>
    <w:rsid w:val="000A3EB3"/>
    <w:rsid w:val="000A4C42"/>
    <w:rsid w:val="000A5298"/>
    <w:rsid w:val="000A5B8D"/>
    <w:rsid w:val="000A68E4"/>
    <w:rsid w:val="000A701F"/>
    <w:rsid w:val="000A798A"/>
    <w:rsid w:val="000A7EDB"/>
    <w:rsid w:val="000B196E"/>
    <w:rsid w:val="000B2126"/>
    <w:rsid w:val="000B21C0"/>
    <w:rsid w:val="000B2580"/>
    <w:rsid w:val="000B3BCE"/>
    <w:rsid w:val="000B3DCC"/>
    <w:rsid w:val="000B4C33"/>
    <w:rsid w:val="000B4D69"/>
    <w:rsid w:val="000B77D8"/>
    <w:rsid w:val="000C4336"/>
    <w:rsid w:val="000C5E0B"/>
    <w:rsid w:val="000C7927"/>
    <w:rsid w:val="000D0A90"/>
    <w:rsid w:val="000D1E2C"/>
    <w:rsid w:val="000D2AA2"/>
    <w:rsid w:val="000D2C97"/>
    <w:rsid w:val="000D4DC4"/>
    <w:rsid w:val="000D529A"/>
    <w:rsid w:val="000D6046"/>
    <w:rsid w:val="000D7916"/>
    <w:rsid w:val="000D7C4E"/>
    <w:rsid w:val="000E2EB8"/>
    <w:rsid w:val="000F042A"/>
    <w:rsid w:val="000F05E8"/>
    <w:rsid w:val="000F0EB5"/>
    <w:rsid w:val="000F59BF"/>
    <w:rsid w:val="000F5EB1"/>
    <w:rsid w:val="000F7CC7"/>
    <w:rsid w:val="000F7FDB"/>
    <w:rsid w:val="00103A1F"/>
    <w:rsid w:val="00105DE8"/>
    <w:rsid w:val="00106355"/>
    <w:rsid w:val="00107C06"/>
    <w:rsid w:val="001117BF"/>
    <w:rsid w:val="00113DEB"/>
    <w:rsid w:val="0011475D"/>
    <w:rsid w:val="001207C8"/>
    <w:rsid w:val="001254B3"/>
    <w:rsid w:val="00125BA3"/>
    <w:rsid w:val="0012788C"/>
    <w:rsid w:val="0013034F"/>
    <w:rsid w:val="00131045"/>
    <w:rsid w:val="00132321"/>
    <w:rsid w:val="001349B5"/>
    <w:rsid w:val="001355BE"/>
    <w:rsid w:val="00135C8F"/>
    <w:rsid w:val="0014278D"/>
    <w:rsid w:val="00142BB0"/>
    <w:rsid w:val="00143DF9"/>
    <w:rsid w:val="0014601F"/>
    <w:rsid w:val="0014647F"/>
    <w:rsid w:val="00147B27"/>
    <w:rsid w:val="0015058E"/>
    <w:rsid w:val="00151138"/>
    <w:rsid w:val="001544A2"/>
    <w:rsid w:val="00155FEC"/>
    <w:rsid w:val="0015705A"/>
    <w:rsid w:val="00157E5B"/>
    <w:rsid w:val="001606F3"/>
    <w:rsid w:val="00160FB4"/>
    <w:rsid w:val="00161A9E"/>
    <w:rsid w:val="00166D14"/>
    <w:rsid w:val="001701D1"/>
    <w:rsid w:val="001732FB"/>
    <w:rsid w:val="00177D81"/>
    <w:rsid w:val="0018547E"/>
    <w:rsid w:val="00187A38"/>
    <w:rsid w:val="001903F9"/>
    <w:rsid w:val="00190719"/>
    <w:rsid w:val="0019082F"/>
    <w:rsid w:val="00191E31"/>
    <w:rsid w:val="0019319C"/>
    <w:rsid w:val="0019364E"/>
    <w:rsid w:val="00193CC5"/>
    <w:rsid w:val="001946CA"/>
    <w:rsid w:val="0019788D"/>
    <w:rsid w:val="001A03EE"/>
    <w:rsid w:val="001A633B"/>
    <w:rsid w:val="001A64E9"/>
    <w:rsid w:val="001A6EDD"/>
    <w:rsid w:val="001A7AE5"/>
    <w:rsid w:val="001B1E7F"/>
    <w:rsid w:val="001B25ED"/>
    <w:rsid w:val="001B4169"/>
    <w:rsid w:val="001B44DC"/>
    <w:rsid w:val="001B53EB"/>
    <w:rsid w:val="001B540A"/>
    <w:rsid w:val="001B7F4B"/>
    <w:rsid w:val="001C249D"/>
    <w:rsid w:val="001C2544"/>
    <w:rsid w:val="001C38BD"/>
    <w:rsid w:val="001C444A"/>
    <w:rsid w:val="001C6E87"/>
    <w:rsid w:val="001D073D"/>
    <w:rsid w:val="001D0932"/>
    <w:rsid w:val="001D16F5"/>
    <w:rsid w:val="001D28A3"/>
    <w:rsid w:val="001D2B42"/>
    <w:rsid w:val="001D2DAC"/>
    <w:rsid w:val="001D60F0"/>
    <w:rsid w:val="001D7E8C"/>
    <w:rsid w:val="001E187D"/>
    <w:rsid w:val="001E7058"/>
    <w:rsid w:val="001E714B"/>
    <w:rsid w:val="001F2308"/>
    <w:rsid w:val="001F24F5"/>
    <w:rsid w:val="001F383B"/>
    <w:rsid w:val="001F456D"/>
    <w:rsid w:val="001F5344"/>
    <w:rsid w:val="001F57A7"/>
    <w:rsid w:val="002010B1"/>
    <w:rsid w:val="00201935"/>
    <w:rsid w:val="00205F99"/>
    <w:rsid w:val="00206FD7"/>
    <w:rsid w:val="002070B2"/>
    <w:rsid w:val="00210F1E"/>
    <w:rsid w:val="00213924"/>
    <w:rsid w:val="0021463F"/>
    <w:rsid w:val="002177BF"/>
    <w:rsid w:val="0022697F"/>
    <w:rsid w:val="00227359"/>
    <w:rsid w:val="00230C70"/>
    <w:rsid w:val="00234536"/>
    <w:rsid w:val="0023492F"/>
    <w:rsid w:val="00234B85"/>
    <w:rsid w:val="002358C1"/>
    <w:rsid w:val="00237F85"/>
    <w:rsid w:val="002418E4"/>
    <w:rsid w:val="0024443A"/>
    <w:rsid w:val="00244AFC"/>
    <w:rsid w:val="00246DDF"/>
    <w:rsid w:val="00250447"/>
    <w:rsid w:val="002511C8"/>
    <w:rsid w:val="002574CF"/>
    <w:rsid w:val="00257749"/>
    <w:rsid w:val="0026773E"/>
    <w:rsid w:val="00270254"/>
    <w:rsid w:val="00271177"/>
    <w:rsid w:val="00271DEB"/>
    <w:rsid w:val="00276A8D"/>
    <w:rsid w:val="0027720B"/>
    <w:rsid w:val="002803EF"/>
    <w:rsid w:val="00281EC5"/>
    <w:rsid w:val="00282413"/>
    <w:rsid w:val="00282826"/>
    <w:rsid w:val="0028288E"/>
    <w:rsid w:val="002847E8"/>
    <w:rsid w:val="00285DA7"/>
    <w:rsid w:val="00287A9C"/>
    <w:rsid w:val="00293442"/>
    <w:rsid w:val="00294F38"/>
    <w:rsid w:val="002A1B71"/>
    <w:rsid w:val="002A1CDD"/>
    <w:rsid w:val="002A2CEE"/>
    <w:rsid w:val="002A30DC"/>
    <w:rsid w:val="002A5F03"/>
    <w:rsid w:val="002A7189"/>
    <w:rsid w:val="002A7CB0"/>
    <w:rsid w:val="002B041D"/>
    <w:rsid w:val="002B5A29"/>
    <w:rsid w:val="002C030A"/>
    <w:rsid w:val="002D0049"/>
    <w:rsid w:val="002D154F"/>
    <w:rsid w:val="002D16A8"/>
    <w:rsid w:val="002D1CC5"/>
    <w:rsid w:val="002D3897"/>
    <w:rsid w:val="002D646C"/>
    <w:rsid w:val="002D64F0"/>
    <w:rsid w:val="002D66A8"/>
    <w:rsid w:val="002D6D89"/>
    <w:rsid w:val="002E1BB4"/>
    <w:rsid w:val="002E2DE1"/>
    <w:rsid w:val="002E3A44"/>
    <w:rsid w:val="002F0525"/>
    <w:rsid w:val="002F23A9"/>
    <w:rsid w:val="002F245E"/>
    <w:rsid w:val="002F540B"/>
    <w:rsid w:val="002F7623"/>
    <w:rsid w:val="00300184"/>
    <w:rsid w:val="003001F3"/>
    <w:rsid w:val="003072AF"/>
    <w:rsid w:val="00307656"/>
    <w:rsid w:val="00312D1F"/>
    <w:rsid w:val="00314CA8"/>
    <w:rsid w:val="00316F26"/>
    <w:rsid w:val="003171E5"/>
    <w:rsid w:val="00317305"/>
    <w:rsid w:val="0031768C"/>
    <w:rsid w:val="00317D75"/>
    <w:rsid w:val="0032173A"/>
    <w:rsid w:val="00321A71"/>
    <w:rsid w:val="003229D8"/>
    <w:rsid w:val="00325AC7"/>
    <w:rsid w:val="00325F81"/>
    <w:rsid w:val="003270B0"/>
    <w:rsid w:val="00327F1A"/>
    <w:rsid w:val="003304BA"/>
    <w:rsid w:val="003305FD"/>
    <w:rsid w:val="0033083A"/>
    <w:rsid w:val="0033246D"/>
    <w:rsid w:val="003339A8"/>
    <w:rsid w:val="00340A9D"/>
    <w:rsid w:val="00342D51"/>
    <w:rsid w:val="00345C87"/>
    <w:rsid w:val="0034604C"/>
    <w:rsid w:val="00346D29"/>
    <w:rsid w:val="00347402"/>
    <w:rsid w:val="00350FB6"/>
    <w:rsid w:val="003574C0"/>
    <w:rsid w:val="00357CBC"/>
    <w:rsid w:val="003640DC"/>
    <w:rsid w:val="00373600"/>
    <w:rsid w:val="00374887"/>
    <w:rsid w:val="00376A63"/>
    <w:rsid w:val="00384099"/>
    <w:rsid w:val="00387EED"/>
    <w:rsid w:val="0039131B"/>
    <w:rsid w:val="00391DA9"/>
    <w:rsid w:val="00392AE1"/>
    <w:rsid w:val="00393821"/>
    <w:rsid w:val="00395360"/>
    <w:rsid w:val="003A0C7A"/>
    <w:rsid w:val="003A3BD1"/>
    <w:rsid w:val="003A3E01"/>
    <w:rsid w:val="003A61DB"/>
    <w:rsid w:val="003A671A"/>
    <w:rsid w:val="003B08FB"/>
    <w:rsid w:val="003B0DD9"/>
    <w:rsid w:val="003B17D5"/>
    <w:rsid w:val="003B46C2"/>
    <w:rsid w:val="003B5640"/>
    <w:rsid w:val="003B6075"/>
    <w:rsid w:val="003B6365"/>
    <w:rsid w:val="003C1BE9"/>
    <w:rsid w:val="003C511C"/>
    <w:rsid w:val="003C5E6F"/>
    <w:rsid w:val="003C6962"/>
    <w:rsid w:val="003D0371"/>
    <w:rsid w:val="003D1B22"/>
    <w:rsid w:val="003D1BB0"/>
    <w:rsid w:val="003D3CC6"/>
    <w:rsid w:val="003D4614"/>
    <w:rsid w:val="003D5A2B"/>
    <w:rsid w:val="003D5EDC"/>
    <w:rsid w:val="003D7414"/>
    <w:rsid w:val="003E0968"/>
    <w:rsid w:val="003E14AF"/>
    <w:rsid w:val="003E1FA2"/>
    <w:rsid w:val="003E3D98"/>
    <w:rsid w:val="003E43F5"/>
    <w:rsid w:val="003E6B87"/>
    <w:rsid w:val="003F08D4"/>
    <w:rsid w:val="003F3B39"/>
    <w:rsid w:val="003F5694"/>
    <w:rsid w:val="00400BA7"/>
    <w:rsid w:val="0040153E"/>
    <w:rsid w:val="0040591A"/>
    <w:rsid w:val="00407B39"/>
    <w:rsid w:val="00410468"/>
    <w:rsid w:val="00410960"/>
    <w:rsid w:val="00410DF8"/>
    <w:rsid w:val="0041202F"/>
    <w:rsid w:val="004123BC"/>
    <w:rsid w:val="00415066"/>
    <w:rsid w:val="004151CF"/>
    <w:rsid w:val="00421E53"/>
    <w:rsid w:val="004255B6"/>
    <w:rsid w:val="00425AB1"/>
    <w:rsid w:val="00425DC2"/>
    <w:rsid w:val="00426768"/>
    <w:rsid w:val="00426EBD"/>
    <w:rsid w:val="00430BF4"/>
    <w:rsid w:val="00431385"/>
    <w:rsid w:val="00433306"/>
    <w:rsid w:val="0043350A"/>
    <w:rsid w:val="00436DDB"/>
    <w:rsid w:val="004421E7"/>
    <w:rsid w:val="00442EE1"/>
    <w:rsid w:val="004432BD"/>
    <w:rsid w:val="004459E9"/>
    <w:rsid w:val="00445B99"/>
    <w:rsid w:val="00453E6E"/>
    <w:rsid w:val="00455288"/>
    <w:rsid w:val="00457A7D"/>
    <w:rsid w:val="00457F6C"/>
    <w:rsid w:val="00461162"/>
    <w:rsid w:val="004622C3"/>
    <w:rsid w:val="00463CA5"/>
    <w:rsid w:val="00463D20"/>
    <w:rsid w:val="004659FD"/>
    <w:rsid w:val="00465F28"/>
    <w:rsid w:val="0047014F"/>
    <w:rsid w:val="004714CC"/>
    <w:rsid w:val="004719F9"/>
    <w:rsid w:val="00474EBA"/>
    <w:rsid w:val="00475FBB"/>
    <w:rsid w:val="004775F2"/>
    <w:rsid w:val="004778B7"/>
    <w:rsid w:val="00477E1A"/>
    <w:rsid w:val="00485547"/>
    <w:rsid w:val="004904BB"/>
    <w:rsid w:val="004945C4"/>
    <w:rsid w:val="004A0E0E"/>
    <w:rsid w:val="004A3823"/>
    <w:rsid w:val="004A38AF"/>
    <w:rsid w:val="004A610E"/>
    <w:rsid w:val="004A6B44"/>
    <w:rsid w:val="004A7785"/>
    <w:rsid w:val="004A7F58"/>
    <w:rsid w:val="004B3A7B"/>
    <w:rsid w:val="004B47CA"/>
    <w:rsid w:val="004B5AEE"/>
    <w:rsid w:val="004B7B61"/>
    <w:rsid w:val="004C4CDA"/>
    <w:rsid w:val="004C71BF"/>
    <w:rsid w:val="004D0507"/>
    <w:rsid w:val="004D14A9"/>
    <w:rsid w:val="004D3789"/>
    <w:rsid w:val="004D4C40"/>
    <w:rsid w:val="004D5006"/>
    <w:rsid w:val="004D5B10"/>
    <w:rsid w:val="004D6E3F"/>
    <w:rsid w:val="004D77C3"/>
    <w:rsid w:val="004E0F29"/>
    <w:rsid w:val="004E1168"/>
    <w:rsid w:val="004E28E9"/>
    <w:rsid w:val="004E3E19"/>
    <w:rsid w:val="004E44ED"/>
    <w:rsid w:val="004E71C0"/>
    <w:rsid w:val="004F3617"/>
    <w:rsid w:val="004F3884"/>
    <w:rsid w:val="004F3C13"/>
    <w:rsid w:val="004F4799"/>
    <w:rsid w:val="004F4F67"/>
    <w:rsid w:val="004F69DC"/>
    <w:rsid w:val="00502245"/>
    <w:rsid w:val="005037BA"/>
    <w:rsid w:val="005054CA"/>
    <w:rsid w:val="00511F33"/>
    <w:rsid w:val="00515C58"/>
    <w:rsid w:val="005211A9"/>
    <w:rsid w:val="00521500"/>
    <w:rsid w:val="0052375D"/>
    <w:rsid w:val="005247FB"/>
    <w:rsid w:val="00525B5C"/>
    <w:rsid w:val="00526988"/>
    <w:rsid w:val="005270FD"/>
    <w:rsid w:val="00527ADF"/>
    <w:rsid w:val="00531D1B"/>
    <w:rsid w:val="005334E8"/>
    <w:rsid w:val="00533772"/>
    <w:rsid w:val="005341EB"/>
    <w:rsid w:val="00535D36"/>
    <w:rsid w:val="0053651A"/>
    <w:rsid w:val="00537FA1"/>
    <w:rsid w:val="00541575"/>
    <w:rsid w:val="00543174"/>
    <w:rsid w:val="00544A7B"/>
    <w:rsid w:val="00546B4E"/>
    <w:rsid w:val="00554880"/>
    <w:rsid w:val="005610BB"/>
    <w:rsid w:val="005647A6"/>
    <w:rsid w:val="00565001"/>
    <w:rsid w:val="00566120"/>
    <w:rsid w:val="005667C6"/>
    <w:rsid w:val="00571F1F"/>
    <w:rsid w:val="00577B58"/>
    <w:rsid w:val="00580772"/>
    <w:rsid w:val="00581702"/>
    <w:rsid w:val="0058774F"/>
    <w:rsid w:val="00590319"/>
    <w:rsid w:val="00595044"/>
    <w:rsid w:val="00597141"/>
    <w:rsid w:val="005A069D"/>
    <w:rsid w:val="005A2122"/>
    <w:rsid w:val="005A366A"/>
    <w:rsid w:val="005A3E5E"/>
    <w:rsid w:val="005A56DF"/>
    <w:rsid w:val="005A6774"/>
    <w:rsid w:val="005A7C73"/>
    <w:rsid w:val="005B337E"/>
    <w:rsid w:val="005B4DF9"/>
    <w:rsid w:val="005B6710"/>
    <w:rsid w:val="005B7FEB"/>
    <w:rsid w:val="005C0562"/>
    <w:rsid w:val="005C29B0"/>
    <w:rsid w:val="005C4684"/>
    <w:rsid w:val="005C5464"/>
    <w:rsid w:val="005C7135"/>
    <w:rsid w:val="005D004E"/>
    <w:rsid w:val="005D3AAD"/>
    <w:rsid w:val="005E5CE6"/>
    <w:rsid w:val="005E749F"/>
    <w:rsid w:val="005F2FC4"/>
    <w:rsid w:val="005F3254"/>
    <w:rsid w:val="005F3AB9"/>
    <w:rsid w:val="00601854"/>
    <w:rsid w:val="00603175"/>
    <w:rsid w:val="00603CFD"/>
    <w:rsid w:val="00605348"/>
    <w:rsid w:val="00607559"/>
    <w:rsid w:val="00611704"/>
    <w:rsid w:val="00611A6E"/>
    <w:rsid w:val="006120E1"/>
    <w:rsid w:val="00613297"/>
    <w:rsid w:val="00615841"/>
    <w:rsid w:val="00616CF5"/>
    <w:rsid w:val="00617554"/>
    <w:rsid w:val="006178C9"/>
    <w:rsid w:val="00617EC6"/>
    <w:rsid w:val="0062062C"/>
    <w:rsid w:val="006265EF"/>
    <w:rsid w:val="00631015"/>
    <w:rsid w:val="006321FC"/>
    <w:rsid w:val="00636295"/>
    <w:rsid w:val="00636DDD"/>
    <w:rsid w:val="00637D82"/>
    <w:rsid w:val="00640441"/>
    <w:rsid w:val="00641F7D"/>
    <w:rsid w:val="0064367A"/>
    <w:rsid w:val="00643C9B"/>
    <w:rsid w:val="0064403B"/>
    <w:rsid w:val="0064453F"/>
    <w:rsid w:val="006453FF"/>
    <w:rsid w:val="0064585B"/>
    <w:rsid w:val="006461EB"/>
    <w:rsid w:val="00651D81"/>
    <w:rsid w:val="00653E78"/>
    <w:rsid w:val="00654FDD"/>
    <w:rsid w:val="0065593F"/>
    <w:rsid w:val="00661423"/>
    <w:rsid w:val="00665179"/>
    <w:rsid w:val="00666251"/>
    <w:rsid w:val="006675FE"/>
    <w:rsid w:val="00671D3A"/>
    <w:rsid w:val="00675AC3"/>
    <w:rsid w:val="00676980"/>
    <w:rsid w:val="006771E8"/>
    <w:rsid w:val="00680B2C"/>
    <w:rsid w:val="0068130C"/>
    <w:rsid w:val="00681A18"/>
    <w:rsid w:val="00682FBF"/>
    <w:rsid w:val="006878A6"/>
    <w:rsid w:val="00690357"/>
    <w:rsid w:val="00695FEB"/>
    <w:rsid w:val="006A0986"/>
    <w:rsid w:val="006A1242"/>
    <w:rsid w:val="006A2C39"/>
    <w:rsid w:val="006A3DDF"/>
    <w:rsid w:val="006A6E64"/>
    <w:rsid w:val="006A71CC"/>
    <w:rsid w:val="006B0391"/>
    <w:rsid w:val="006B2297"/>
    <w:rsid w:val="006B2FEA"/>
    <w:rsid w:val="006B3884"/>
    <w:rsid w:val="006B5BB9"/>
    <w:rsid w:val="006B65AD"/>
    <w:rsid w:val="006B6BFF"/>
    <w:rsid w:val="006C192A"/>
    <w:rsid w:val="006C2112"/>
    <w:rsid w:val="006C45C1"/>
    <w:rsid w:val="006C4618"/>
    <w:rsid w:val="006D04F0"/>
    <w:rsid w:val="006D32F8"/>
    <w:rsid w:val="006D495C"/>
    <w:rsid w:val="006D579D"/>
    <w:rsid w:val="006D74CA"/>
    <w:rsid w:val="006E182D"/>
    <w:rsid w:val="006E19CE"/>
    <w:rsid w:val="006E21AD"/>
    <w:rsid w:val="006E31BD"/>
    <w:rsid w:val="006E3D0C"/>
    <w:rsid w:val="006E3D4D"/>
    <w:rsid w:val="006E4735"/>
    <w:rsid w:val="006E54BD"/>
    <w:rsid w:val="006E6982"/>
    <w:rsid w:val="006E7246"/>
    <w:rsid w:val="006F2D9B"/>
    <w:rsid w:val="006F3BC6"/>
    <w:rsid w:val="006F610E"/>
    <w:rsid w:val="0070321F"/>
    <w:rsid w:val="0070393B"/>
    <w:rsid w:val="00707B68"/>
    <w:rsid w:val="00707F3B"/>
    <w:rsid w:val="0071132F"/>
    <w:rsid w:val="00712664"/>
    <w:rsid w:val="00713220"/>
    <w:rsid w:val="00713CAD"/>
    <w:rsid w:val="00714061"/>
    <w:rsid w:val="00715A31"/>
    <w:rsid w:val="00716849"/>
    <w:rsid w:val="00717E83"/>
    <w:rsid w:val="00721050"/>
    <w:rsid w:val="007218EB"/>
    <w:rsid w:val="007226D2"/>
    <w:rsid w:val="00724E9D"/>
    <w:rsid w:val="007370CF"/>
    <w:rsid w:val="00743724"/>
    <w:rsid w:val="00746821"/>
    <w:rsid w:val="00756626"/>
    <w:rsid w:val="00757154"/>
    <w:rsid w:val="00761144"/>
    <w:rsid w:val="00762699"/>
    <w:rsid w:val="00764EB0"/>
    <w:rsid w:val="007652AE"/>
    <w:rsid w:val="007663D7"/>
    <w:rsid w:val="00767876"/>
    <w:rsid w:val="00771083"/>
    <w:rsid w:val="00772C31"/>
    <w:rsid w:val="00776DD0"/>
    <w:rsid w:val="00781912"/>
    <w:rsid w:val="00790CF1"/>
    <w:rsid w:val="00791266"/>
    <w:rsid w:val="00793E7D"/>
    <w:rsid w:val="00795912"/>
    <w:rsid w:val="007965BF"/>
    <w:rsid w:val="00797A5B"/>
    <w:rsid w:val="007A0796"/>
    <w:rsid w:val="007A22C4"/>
    <w:rsid w:val="007A3946"/>
    <w:rsid w:val="007A44B3"/>
    <w:rsid w:val="007A603B"/>
    <w:rsid w:val="007B03FA"/>
    <w:rsid w:val="007B15DA"/>
    <w:rsid w:val="007B1B91"/>
    <w:rsid w:val="007B1CBD"/>
    <w:rsid w:val="007B57B8"/>
    <w:rsid w:val="007B60EA"/>
    <w:rsid w:val="007B6D8E"/>
    <w:rsid w:val="007C0FAB"/>
    <w:rsid w:val="007C2A2A"/>
    <w:rsid w:val="007C350D"/>
    <w:rsid w:val="007C7428"/>
    <w:rsid w:val="007C79DE"/>
    <w:rsid w:val="007D081E"/>
    <w:rsid w:val="007D1F20"/>
    <w:rsid w:val="007D2288"/>
    <w:rsid w:val="007D27E8"/>
    <w:rsid w:val="007D5946"/>
    <w:rsid w:val="007D5B94"/>
    <w:rsid w:val="007D6475"/>
    <w:rsid w:val="007E27BE"/>
    <w:rsid w:val="007E33F1"/>
    <w:rsid w:val="007E61B4"/>
    <w:rsid w:val="007F22B8"/>
    <w:rsid w:val="007F2762"/>
    <w:rsid w:val="007F301C"/>
    <w:rsid w:val="007F57AB"/>
    <w:rsid w:val="008041B7"/>
    <w:rsid w:val="00805117"/>
    <w:rsid w:val="008066E5"/>
    <w:rsid w:val="0081224C"/>
    <w:rsid w:val="008151DA"/>
    <w:rsid w:val="00816AA8"/>
    <w:rsid w:val="008224AD"/>
    <w:rsid w:val="00825643"/>
    <w:rsid w:val="008311BC"/>
    <w:rsid w:val="008323AD"/>
    <w:rsid w:val="00833625"/>
    <w:rsid w:val="008349CC"/>
    <w:rsid w:val="00835762"/>
    <w:rsid w:val="008361D5"/>
    <w:rsid w:val="0083676A"/>
    <w:rsid w:val="00840130"/>
    <w:rsid w:val="00840C76"/>
    <w:rsid w:val="00843DF0"/>
    <w:rsid w:val="0084670B"/>
    <w:rsid w:val="0084681A"/>
    <w:rsid w:val="00847A5C"/>
    <w:rsid w:val="00847C9E"/>
    <w:rsid w:val="00850080"/>
    <w:rsid w:val="008502DF"/>
    <w:rsid w:val="008508AB"/>
    <w:rsid w:val="00853122"/>
    <w:rsid w:val="00853718"/>
    <w:rsid w:val="00857C67"/>
    <w:rsid w:val="00862F42"/>
    <w:rsid w:val="00865AEF"/>
    <w:rsid w:val="00866F6A"/>
    <w:rsid w:val="0086798D"/>
    <w:rsid w:val="008703A2"/>
    <w:rsid w:val="00875559"/>
    <w:rsid w:val="00876FA3"/>
    <w:rsid w:val="00880ABC"/>
    <w:rsid w:val="00880E6A"/>
    <w:rsid w:val="008811C3"/>
    <w:rsid w:val="00882949"/>
    <w:rsid w:val="008829E6"/>
    <w:rsid w:val="0088334F"/>
    <w:rsid w:val="00886FDE"/>
    <w:rsid w:val="00887632"/>
    <w:rsid w:val="00890088"/>
    <w:rsid w:val="008907D8"/>
    <w:rsid w:val="0089092E"/>
    <w:rsid w:val="008944EC"/>
    <w:rsid w:val="0089726F"/>
    <w:rsid w:val="008978EC"/>
    <w:rsid w:val="008A1BB9"/>
    <w:rsid w:val="008A2910"/>
    <w:rsid w:val="008A32EB"/>
    <w:rsid w:val="008A5447"/>
    <w:rsid w:val="008A69FF"/>
    <w:rsid w:val="008B197C"/>
    <w:rsid w:val="008B2699"/>
    <w:rsid w:val="008B32E2"/>
    <w:rsid w:val="008B33A9"/>
    <w:rsid w:val="008B3FC3"/>
    <w:rsid w:val="008B42C0"/>
    <w:rsid w:val="008B4CA8"/>
    <w:rsid w:val="008C134F"/>
    <w:rsid w:val="008C1FAB"/>
    <w:rsid w:val="008C2936"/>
    <w:rsid w:val="008C2A3A"/>
    <w:rsid w:val="008C3AD0"/>
    <w:rsid w:val="008C4236"/>
    <w:rsid w:val="008C44FA"/>
    <w:rsid w:val="008D425B"/>
    <w:rsid w:val="008D5C34"/>
    <w:rsid w:val="008D61FD"/>
    <w:rsid w:val="008D6B3A"/>
    <w:rsid w:val="008E4035"/>
    <w:rsid w:val="008E68A5"/>
    <w:rsid w:val="008E734C"/>
    <w:rsid w:val="008E7CCE"/>
    <w:rsid w:val="008E7F00"/>
    <w:rsid w:val="008F0858"/>
    <w:rsid w:val="008F0A9E"/>
    <w:rsid w:val="008F220A"/>
    <w:rsid w:val="008F2F90"/>
    <w:rsid w:val="008F3473"/>
    <w:rsid w:val="008F4E89"/>
    <w:rsid w:val="0090346C"/>
    <w:rsid w:val="0090352A"/>
    <w:rsid w:val="00903F56"/>
    <w:rsid w:val="00906FFA"/>
    <w:rsid w:val="00907281"/>
    <w:rsid w:val="0090729D"/>
    <w:rsid w:val="0091151F"/>
    <w:rsid w:val="00911C31"/>
    <w:rsid w:val="00911CC7"/>
    <w:rsid w:val="00911F9D"/>
    <w:rsid w:val="00913891"/>
    <w:rsid w:val="0091402A"/>
    <w:rsid w:val="00915D81"/>
    <w:rsid w:val="00930CBB"/>
    <w:rsid w:val="009349B2"/>
    <w:rsid w:val="00934B44"/>
    <w:rsid w:val="009359F1"/>
    <w:rsid w:val="00935C27"/>
    <w:rsid w:val="00937031"/>
    <w:rsid w:val="00944238"/>
    <w:rsid w:val="009457AB"/>
    <w:rsid w:val="00945D8F"/>
    <w:rsid w:val="00945EF0"/>
    <w:rsid w:val="009470F3"/>
    <w:rsid w:val="009535F3"/>
    <w:rsid w:val="00953BF6"/>
    <w:rsid w:val="009556DF"/>
    <w:rsid w:val="0095755A"/>
    <w:rsid w:val="0096502B"/>
    <w:rsid w:val="00970032"/>
    <w:rsid w:val="00971478"/>
    <w:rsid w:val="00972789"/>
    <w:rsid w:val="00973D07"/>
    <w:rsid w:val="0097503E"/>
    <w:rsid w:val="009758BA"/>
    <w:rsid w:val="009762DA"/>
    <w:rsid w:val="0098325E"/>
    <w:rsid w:val="00986046"/>
    <w:rsid w:val="0098725D"/>
    <w:rsid w:val="0098735C"/>
    <w:rsid w:val="009874EB"/>
    <w:rsid w:val="00987B72"/>
    <w:rsid w:val="00990FC7"/>
    <w:rsid w:val="009920E2"/>
    <w:rsid w:val="009922B2"/>
    <w:rsid w:val="009951E4"/>
    <w:rsid w:val="009A0C2B"/>
    <w:rsid w:val="009A27BF"/>
    <w:rsid w:val="009B04DC"/>
    <w:rsid w:val="009B163B"/>
    <w:rsid w:val="009B3F16"/>
    <w:rsid w:val="009B4E01"/>
    <w:rsid w:val="009B73B2"/>
    <w:rsid w:val="009C102F"/>
    <w:rsid w:val="009C5305"/>
    <w:rsid w:val="009C5B0A"/>
    <w:rsid w:val="009C5D46"/>
    <w:rsid w:val="009C71E5"/>
    <w:rsid w:val="009D0003"/>
    <w:rsid w:val="009D2B69"/>
    <w:rsid w:val="009D3F1E"/>
    <w:rsid w:val="009D4057"/>
    <w:rsid w:val="009D536F"/>
    <w:rsid w:val="009D70CC"/>
    <w:rsid w:val="009E25F8"/>
    <w:rsid w:val="009E397C"/>
    <w:rsid w:val="009E5BF2"/>
    <w:rsid w:val="009E5E25"/>
    <w:rsid w:val="009E7DCE"/>
    <w:rsid w:val="009F0C94"/>
    <w:rsid w:val="009F2B52"/>
    <w:rsid w:val="009F6DA9"/>
    <w:rsid w:val="00A02282"/>
    <w:rsid w:val="00A02CEC"/>
    <w:rsid w:val="00A07606"/>
    <w:rsid w:val="00A176BF"/>
    <w:rsid w:val="00A20B82"/>
    <w:rsid w:val="00A22BF5"/>
    <w:rsid w:val="00A24A5C"/>
    <w:rsid w:val="00A273FC"/>
    <w:rsid w:val="00A31125"/>
    <w:rsid w:val="00A328DD"/>
    <w:rsid w:val="00A33BD2"/>
    <w:rsid w:val="00A33D57"/>
    <w:rsid w:val="00A35420"/>
    <w:rsid w:val="00A35DB4"/>
    <w:rsid w:val="00A368BA"/>
    <w:rsid w:val="00A41BCA"/>
    <w:rsid w:val="00A41D19"/>
    <w:rsid w:val="00A43CCD"/>
    <w:rsid w:val="00A45183"/>
    <w:rsid w:val="00A45B47"/>
    <w:rsid w:val="00A47E29"/>
    <w:rsid w:val="00A51237"/>
    <w:rsid w:val="00A518A9"/>
    <w:rsid w:val="00A51E42"/>
    <w:rsid w:val="00A52571"/>
    <w:rsid w:val="00A547D1"/>
    <w:rsid w:val="00A54ED1"/>
    <w:rsid w:val="00A57127"/>
    <w:rsid w:val="00A611CD"/>
    <w:rsid w:val="00A61634"/>
    <w:rsid w:val="00A618CE"/>
    <w:rsid w:val="00A61E62"/>
    <w:rsid w:val="00A64467"/>
    <w:rsid w:val="00A64531"/>
    <w:rsid w:val="00A65279"/>
    <w:rsid w:val="00A67BD8"/>
    <w:rsid w:val="00A70B76"/>
    <w:rsid w:val="00A765EE"/>
    <w:rsid w:val="00A76ED2"/>
    <w:rsid w:val="00A77A08"/>
    <w:rsid w:val="00A80946"/>
    <w:rsid w:val="00A809A1"/>
    <w:rsid w:val="00A85207"/>
    <w:rsid w:val="00A8637B"/>
    <w:rsid w:val="00A86B80"/>
    <w:rsid w:val="00A878DD"/>
    <w:rsid w:val="00A87C4A"/>
    <w:rsid w:val="00A90ED7"/>
    <w:rsid w:val="00A9112D"/>
    <w:rsid w:val="00A928AE"/>
    <w:rsid w:val="00A959EC"/>
    <w:rsid w:val="00AA31D4"/>
    <w:rsid w:val="00AA3252"/>
    <w:rsid w:val="00AA4AF8"/>
    <w:rsid w:val="00AB02E1"/>
    <w:rsid w:val="00AB7A4C"/>
    <w:rsid w:val="00AB7B0F"/>
    <w:rsid w:val="00AC0772"/>
    <w:rsid w:val="00AC21AC"/>
    <w:rsid w:val="00AC3A4A"/>
    <w:rsid w:val="00AD07AC"/>
    <w:rsid w:val="00AD252D"/>
    <w:rsid w:val="00AD36ED"/>
    <w:rsid w:val="00AD59C7"/>
    <w:rsid w:val="00AD696A"/>
    <w:rsid w:val="00AE09E4"/>
    <w:rsid w:val="00AE32AE"/>
    <w:rsid w:val="00AE3A88"/>
    <w:rsid w:val="00AF1715"/>
    <w:rsid w:val="00AF1745"/>
    <w:rsid w:val="00AF5AD3"/>
    <w:rsid w:val="00B0022A"/>
    <w:rsid w:val="00B027DD"/>
    <w:rsid w:val="00B03009"/>
    <w:rsid w:val="00B04872"/>
    <w:rsid w:val="00B04CFA"/>
    <w:rsid w:val="00B115D0"/>
    <w:rsid w:val="00B1218B"/>
    <w:rsid w:val="00B12D99"/>
    <w:rsid w:val="00B2119F"/>
    <w:rsid w:val="00B2160B"/>
    <w:rsid w:val="00B21D4F"/>
    <w:rsid w:val="00B22E75"/>
    <w:rsid w:val="00B244D7"/>
    <w:rsid w:val="00B26E6C"/>
    <w:rsid w:val="00B3144B"/>
    <w:rsid w:val="00B31EA8"/>
    <w:rsid w:val="00B36E25"/>
    <w:rsid w:val="00B46F99"/>
    <w:rsid w:val="00B47544"/>
    <w:rsid w:val="00B52057"/>
    <w:rsid w:val="00B52076"/>
    <w:rsid w:val="00B52B35"/>
    <w:rsid w:val="00B53956"/>
    <w:rsid w:val="00B54017"/>
    <w:rsid w:val="00B560D8"/>
    <w:rsid w:val="00B56690"/>
    <w:rsid w:val="00B57F64"/>
    <w:rsid w:val="00B61AB0"/>
    <w:rsid w:val="00B62BCA"/>
    <w:rsid w:val="00B63110"/>
    <w:rsid w:val="00B65AED"/>
    <w:rsid w:val="00B72FE6"/>
    <w:rsid w:val="00B748D5"/>
    <w:rsid w:val="00B761C4"/>
    <w:rsid w:val="00B7687D"/>
    <w:rsid w:val="00B77B9E"/>
    <w:rsid w:val="00B8011D"/>
    <w:rsid w:val="00B82307"/>
    <w:rsid w:val="00B87857"/>
    <w:rsid w:val="00B90E70"/>
    <w:rsid w:val="00B9152A"/>
    <w:rsid w:val="00B91E7C"/>
    <w:rsid w:val="00B9255C"/>
    <w:rsid w:val="00B9305B"/>
    <w:rsid w:val="00B931C7"/>
    <w:rsid w:val="00B94AF6"/>
    <w:rsid w:val="00B9558F"/>
    <w:rsid w:val="00B96694"/>
    <w:rsid w:val="00B97C69"/>
    <w:rsid w:val="00BA2142"/>
    <w:rsid w:val="00BB01D7"/>
    <w:rsid w:val="00BB3C22"/>
    <w:rsid w:val="00BB6D54"/>
    <w:rsid w:val="00BC05AF"/>
    <w:rsid w:val="00BC082C"/>
    <w:rsid w:val="00BC0ABD"/>
    <w:rsid w:val="00BC17A0"/>
    <w:rsid w:val="00BC4004"/>
    <w:rsid w:val="00BC4DAF"/>
    <w:rsid w:val="00BC5A6F"/>
    <w:rsid w:val="00BD1FB1"/>
    <w:rsid w:val="00BD2CBB"/>
    <w:rsid w:val="00BD44D7"/>
    <w:rsid w:val="00BD546E"/>
    <w:rsid w:val="00BD6AF4"/>
    <w:rsid w:val="00BD7125"/>
    <w:rsid w:val="00BE431D"/>
    <w:rsid w:val="00BE6DE2"/>
    <w:rsid w:val="00BF1158"/>
    <w:rsid w:val="00BF2377"/>
    <w:rsid w:val="00BF2679"/>
    <w:rsid w:val="00BF2C92"/>
    <w:rsid w:val="00C00771"/>
    <w:rsid w:val="00C01275"/>
    <w:rsid w:val="00C01456"/>
    <w:rsid w:val="00C016FD"/>
    <w:rsid w:val="00C07E66"/>
    <w:rsid w:val="00C07E9F"/>
    <w:rsid w:val="00C133D0"/>
    <w:rsid w:val="00C15627"/>
    <w:rsid w:val="00C21D27"/>
    <w:rsid w:val="00C21E0D"/>
    <w:rsid w:val="00C22228"/>
    <w:rsid w:val="00C22886"/>
    <w:rsid w:val="00C22EF2"/>
    <w:rsid w:val="00C23848"/>
    <w:rsid w:val="00C25922"/>
    <w:rsid w:val="00C27D31"/>
    <w:rsid w:val="00C27F28"/>
    <w:rsid w:val="00C30E06"/>
    <w:rsid w:val="00C316CB"/>
    <w:rsid w:val="00C32095"/>
    <w:rsid w:val="00C33140"/>
    <w:rsid w:val="00C3397D"/>
    <w:rsid w:val="00C37FF8"/>
    <w:rsid w:val="00C41797"/>
    <w:rsid w:val="00C41AFF"/>
    <w:rsid w:val="00C45EB6"/>
    <w:rsid w:val="00C47C30"/>
    <w:rsid w:val="00C47F50"/>
    <w:rsid w:val="00C52F12"/>
    <w:rsid w:val="00C557C2"/>
    <w:rsid w:val="00C56DA4"/>
    <w:rsid w:val="00C60DE1"/>
    <w:rsid w:val="00C62905"/>
    <w:rsid w:val="00C649CF"/>
    <w:rsid w:val="00C716A3"/>
    <w:rsid w:val="00C7215D"/>
    <w:rsid w:val="00C735A9"/>
    <w:rsid w:val="00C76559"/>
    <w:rsid w:val="00C8043D"/>
    <w:rsid w:val="00C80747"/>
    <w:rsid w:val="00C817EF"/>
    <w:rsid w:val="00C8662C"/>
    <w:rsid w:val="00C86802"/>
    <w:rsid w:val="00C8687D"/>
    <w:rsid w:val="00C8689D"/>
    <w:rsid w:val="00C90450"/>
    <w:rsid w:val="00C90671"/>
    <w:rsid w:val="00C92DE4"/>
    <w:rsid w:val="00C9361C"/>
    <w:rsid w:val="00C97455"/>
    <w:rsid w:val="00C9778D"/>
    <w:rsid w:val="00C97877"/>
    <w:rsid w:val="00CA027F"/>
    <w:rsid w:val="00CA5FB8"/>
    <w:rsid w:val="00CA65F2"/>
    <w:rsid w:val="00CB128F"/>
    <w:rsid w:val="00CB1B60"/>
    <w:rsid w:val="00CB3C78"/>
    <w:rsid w:val="00CB56D1"/>
    <w:rsid w:val="00CB58CD"/>
    <w:rsid w:val="00CB5EE3"/>
    <w:rsid w:val="00CB76CE"/>
    <w:rsid w:val="00CC0086"/>
    <w:rsid w:val="00CC3FF5"/>
    <w:rsid w:val="00CC4B81"/>
    <w:rsid w:val="00CC7C4C"/>
    <w:rsid w:val="00CD2315"/>
    <w:rsid w:val="00CD3C87"/>
    <w:rsid w:val="00CD40D1"/>
    <w:rsid w:val="00CD4A00"/>
    <w:rsid w:val="00CD6817"/>
    <w:rsid w:val="00CE00C6"/>
    <w:rsid w:val="00CE113C"/>
    <w:rsid w:val="00CE1A0A"/>
    <w:rsid w:val="00CE43A0"/>
    <w:rsid w:val="00CE4E1B"/>
    <w:rsid w:val="00CE7CDB"/>
    <w:rsid w:val="00CF0A4E"/>
    <w:rsid w:val="00CF5180"/>
    <w:rsid w:val="00CF56CD"/>
    <w:rsid w:val="00CF58DA"/>
    <w:rsid w:val="00CF6910"/>
    <w:rsid w:val="00CF717C"/>
    <w:rsid w:val="00CF7791"/>
    <w:rsid w:val="00D00B2E"/>
    <w:rsid w:val="00D01023"/>
    <w:rsid w:val="00D03E7E"/>
    <w:rsid w:val="00D1009F"/>
    <w:rsid w:val="00D1099E"/>
    <w:rsid w:val="00D10B7C"/>
    <w:rsid w:val="00D11961"/>
    <w:rsid w:val="00D16310"/>
    <w:rsid w:val="00D16347"/>
    <w:rsid w:val="00D2157B"/>
    <w:rsid w:val="00D215A5"/>
    <w:rsid w:val="00D21CAB"/>
    <w:rsid w:val="00D22269"/>
    <w:rsid w:val="00D22DE9"/>
    <w:rsid w:val="00D240B1"/>
    <w:rsid w:val="00D24F70"/>
    <w:rsid w:val="00D253C9"/>
    <w:rsid w:val="00D268C2"/>
    <w:rsid w:val="00D2781F"/>
    <w:rsid w:val="00D30C2A"/>
    <w:rsid w:val="00D32A63"/>
    <w:rsid w:val="00D3363E"/>
    <w:rsid w:val="00D3589D"/>
    <w:rsid w:val="00D362B5"/>
    <w:rsid w:val="00D3739E"/>
    <w:rsid w:val="00D3781A"/>
    <w:rsid w:val="00D37B2A"/>
    <w:rsid w:val="00D436DF"/>
    <w:rsid w:val="00D45456"/>
    <w:rsid w:val="00D54121"/>
    <w:rsid w:val="00D54EA5"/>
    <w:rsid w:val="00D575E0"/>
    <w:rsid w:val="00D639D7"/>
    <w:rsid w:val="00D63DEC"/>
    <w:rsid w:val="00D64E8D"/>
    <w:rsid w:val="00D65EBA"/>
    <w:rsid w:val="00D6681B"/>
    <w:rsid w:val="00D67159"/>
    <w:rsid w:val="00D67D77"/>
    <w:rsid w:val="00D67E19"/>
    <w:rsid w:val="00D71BB3"/>
    <w:rsid w:val="00D71EBE"/>
    <w:rsid w:val="00D72655"/>
    <w:rsid w:val="00D82603"/>
    <w:rsid w:val="00D829B5"/>
    <w:rsid w:val="00D8387E"/>
    <w:rsid w:val="00D855B2"/>
    <w:rsid w:val="00D85CE6"/>
    <w:rsid w:val="00D90D54"/>
    <w:rsid w:val="00D91A37"/>
    <w:rsid w:val="00D927B4"/>
    <w:rsid w:val="00D94429"/>
    <w:rsid w:val="00D94620"/>
    <w:rsid w:val="00D95681"/>
    <w:rsid w:val="00D95E64"/>
    <w:rsid w:val="00D9627D"/>
    <w:rsid w:val="00DA165D"/>
    <w:rsid w:val="00DA1CD8"/>
    <w:rsid w:val="00DB1E26"/>
    <w:rsid w:val="00DB274A"/>
    <w:rsid w:val="00DB3698"/>
    <w:rsid w:val="00DB41F9"/>
    <w:rsid w:val="00DB4515"/>
    <w:rsid w:val="00DC3234"/>
    <w:rsid w:val="00DC407D"/>
    <w:rsid w:val="00DC59D0"/>
    <w:rsid w:val="00DC5B18"/>
    <w:rsid w:val="00DC5F0C"/>
    <w:rsid w:val="00DC68C4"/>
    <w:rsid w:val="00DD0832"/>
    <w:rsid w:val="00DD31B3"/>
    <w:rsid w:val="00DD59F0"/>
    <w:rsid w:val="00DD62BD"/>
    <w:rsid w:val="00DD63EB"/>
    <w:rsid w:val="00DE0C49"/>
    <w:rsid w:val="00DE27CE"/>
    <w:rsid w:val="00DE5289"/>
    <w:rsid w:val="00DE559A"/>
    <w:rsid w:val="00DF4F37"/>
    <w:rsid w:val="00DF4F6E"/>
    <w:rsid w:val="00DF5852"/>
    <w:rsid w:val="00DF696F"/>
    <w:rsid w:val="00DF797B"/>
    <w:rsid w:val="00E0086C"/>
    <w:rsid w:val="00E047D3"/>
    <w:rsid w:val="00E077FE"/>
    <w:rsid w:val="00E10C4E"/>
    <w:rsid w:val="00E112B7"/>
    <w:rsid w:val="00E20D5F"/>
    <w:rsid w:val="00E20E98"/>
    <w:rsid w:val="00E223A2"/>
    <w:rsid w:val="00E23A81"/>
    <w:rsid w:val="00E2655B"/>
    <w:rsid w:val="00E268FD"/>
    <w:rsid w:val="00E3062A"/>
    <w:rsid w:val="00E30BA1"/>
    <w:rsid w:val="00E36ED9"/>
    <w:rsid w:val="00E42843"/>
    <w:rsid w:val="00E42F4C"/>
    <w:rsid w:val="00E459D9"/>
    <w:rsid w:val="00E4721F"/>
    <w:rsid w:val="00E47CCB"/>
    <w:rsid w:val="00E530CD"/>
    <w:rsid w:val="00E57394"/>
    <w:rsid w:val="00E62B54"/>
    <w:rsid w:val="00E63B16"/>
    <w:rsid w:val="00E659B0"/>
    <w:rsid w:val="00E661E4"/>
    <w:rsid w:val="00E663B9"/>
    <w:rsid w:val="00E713C1"/>
    <w:rsid w:val="00E73065"/>
    <w:rsid w:val="00E73B2C"/>
    <w:rsid w:val="00E7523D"/>
    <w:rsid w:val="00E83D50"/>
    <w:rsid w:val="00E873BE"/>
    <w:rsid w:val="00E9019B"/>
    <w:rsid w:val="00E903A6"/>
    <w:rsid w:val="00E943EC"/>
    <w:rsid w:val="00EA093D"/>
    <w:rsid w:val="00EA1CEA"/>
    <w:rsid w:val="00EA227D"/>
    <w:rsid w:val="00EA2675"/>
    <w:rsid w:val="00EA567E"/>
    <w:rsid w:val="00EB0448"/>
    <w:rsid w:val="00EB10AA"/>
    <w:rsid w:val="00EB3611"/>
    <w:rsid w:val="00EB4A56"/>
    <w:rsid w:val="00EB5980"/>
    <w:rsid w:val="00EC0B5B"/>
    <w:rsid w:val="00EC4718"/>
    <w:rsid w:val="00EC4873"/>
    <w:rsid w:val="00EC4E21"/>
    <w:rsid w:val="00EC5429"/>
    <w:rsid w:val="00ED05BC"/>
    <w:rsid w:val="00ED4500"/>
    <w:rsid w:val="00ED596D"/>
    <w:rsid w:val="00ED5B6C"/>
    <w:rsid w:val="00ED796B"/>
    <w:rsid w:val="00ED7F9D"/>
    <w:rsid w:val="00ED7FBD"/>
    <w:rsid w:val="00EE0906"/>
    <w:rsid w:val="00EE0C0C"/>
    <w:rsid w:val="00EE2B36"/>
    <w:rsid w:val="00EE3D4D"/>
    <w:rsid w:val="00EE57A8"/>
    <w:rsid w:val="00EE5C9D"/>
    <w:rsid w:val="00EF0355"/>
    <w:rsid w:val="00EF11D7"/>
    <w:rsid w:val="00EF24F7"/>
    <w:rsid w:val="00EF29BA"/>
    <w:rsid w:val="00EF4319"/>
    <w:rsid w:val="00EF49C4"/>
    <w:rsid w:val="00F02232"/>
    <w:rsid w:val="00F025BD"/>
    <w:rsid w:val="00F02798"/>
    <w:rsid w:val="00F068DE"/>
    <w:rsid w:val="00F1305F"/>
    <w:rsid w:val="00F16D93"/>
    <w:rsid w:val="00F17278"/>
    <w:rsid w:val="00F1787F"/>
    <w:rsid w:val="00F21696"/>
    <w:rsid w:val="00F22234"/>
    <w:rsid w:val="00F27CF8"/>
    <w:rsid w:val="00F32A79"/>
    <w:rsid w:val="00F32F10"/>
    <w:rsid w:val="00F37064"/>
    <w:rsid w:val="00F40051"/>
    <w:rsid w:val="00F41D2A"/>
    <w:rsid w:val="00F42B6C"/>
    <w:rsid w:val="00F42E63"/>
    <w:rsid w:val="00F448F9"/>
    <w:rsid w:val="00F4581A"/>
    <w:rsid w:val="00F45CDA"/>
    <w:rsid w:val="00F468E1"/>
    <w:rsid w:val="00F5135D"/>
    <w:rsid w:val="00F51C74"/>
    <w:rsid w:val="00F536CC"/>
    <w:rsid w:val="00F539FB"/>
    <w:rsid w:val="00F547EC"/>
    <w:rsid w:val="00F54AD1"/>
    <w:rsid w:val="00F55D30"/>
    <w:rsid w:val="00F560B5"/>
    <w:rsid w:val="00F5689C"/>
    <w:rsid w:val="00F56E26"/>
    <w:rsid w:val="00F56E41"/>
    <w:rsid w:val="00F5788E"/>
    <w:rsid w:val="00F57ED7"/>
    <w:rsid w:val="00F6007D"/>
    <w:rsid w:val="00F60373"/>
    <w:rsid w:val="00F61036"/>
    <w:rsid w:val="00F62C2E"/>
    <w:rsid w:val="00F62DE7"/>
    <w:rsid w:val="00F64E97"/>
    <w:rsid w:val="00F66BC5"/>
    <w:rsid w:val="00F711E0"/>
    <w:rsid w:val="00F77F1A"/>
    <w:rsid w:val="00F83B76"/>
    <w:rsid w:val="00F8575E"/>
    <w:rsid w:val="00F87811"/>
    <w:rsid w:val="00F9381A"/>
    <w:rsid w:val="00F95D6F"/>
    <w:rsid w:val="00F96188"/>
    <w:rsid w:val="00F975B1"/>
    <w:rsid w:val="00FA4478"/>
    <w:rsid w:val="00FA6A48"/>
    <w:rsid w:val="00FA7C3D"/>
    <w:rsid w:val="00FC70E7"/>
    <w:rsid w:val="00FD14CE"/>
    <w:rsid w:val="00FD24E8"/>
    <w:rsid w:val="00FD2E1F"/>
    <w:rsid w:val="00FD570F"/>
    <w:rsid w:val="00FE430F"/>
    <w:rsid w:val="00FE6D14"/>
    <w:rsid w:val="00FE7290"/>
    <w:rsid w:val="00FE7F53"/>
    <w:rsid w:val="00FF05B4"/>
    <w:rsid w:val="00FF0B80"/>
    <w:rsid w:val="00FF2A7B"/>
    <w:rsid w:val="00FF342B"/>
    <w:rsid w:val="00FF3609"/>
    <w:rsid w:val="00FF4B98"/>
    <w:rsid w:val="00FF642F"/>
    <w:rsid w:val="00FF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88F487"/>
  <w15:docId w15:val="{D30CE93C-4CD6-49BB-84C1-2EDA6773C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9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575E0"/>
    <w:rPr>
      <w:rFonts w:ascii="Arial" w:hAnsi="Arial"/>
      <w:sz w:val="24"/>
      <w:szCs w:val="24"/>
    </w:rPr>
  </w:style>
  <w:style w:type="paragraph" w:styleId="1">
    <w:name w:val="heading 1"/>
    <w:basedOn w:val="a"/>
    <w:next w:val="a"/>
    <w:link w:val="10"/>
    <w:qFormat/>
    <w:rsid w:val="00B12D9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EF29B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4">
    <w:name w:val="heading 4"/>
    <w:basedOn w:val="a"/>
    <w:next w:val="a"/>
    <w:qFormat/>
    <w:rsid w:val="00BF267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9">
    <w:name w:val="heading 9"/>
    <w:basedOn w:val="a"/>
    <w:next w:val="a"/>
    <w:link w:val="90"/>
    <w:semiHidden/>
    <w:unhideWhenUsed/>
    <w:qFormat/>
    <w:rsid w:val="00317D75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00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aliases w:val="TOC ADB"/>
    <w:qFormat/>
    <w:rsid w:val="00B027DD"/>
    <w:rPr>
      <w:color w:val="0000FF"/>
      <w:u w:val="single"/>
    </w:rPr>
  </w:style>
  <w:style w:type="paragraph" w:styleId="a5">
    <w:name w:val="footnote text"/>
    <w:aliases w:val="fn,ADB,single space,footnote text Char,fn Char,ADB Char,single space Char Char,Fußnotentextf,Footnote,Footnote Text Char2 Char,Footnote Text Char Char1 Char1,Footnote Text Char1 Char Char Char1,Footnote Text Char Char Char Char Char,ft,f"/>
    <w:basedOn w:val="a"/>
    <w:link w:val="a6"/>
    <w:uiPriority w:val="99"/>
    <w:qFormat/>
    <w:rsid w:val="00713220"/>
    <w:rPr>
      <w:sz w:val="20"/>
      <w:szCs w:val="20"/>
    </w:rPr>
  </w:style>
  <w:style w:type="character" w:styleId="a7">
    <w:name w:val="footnote reference"/>
    <w:aliases w:val="ftref,fr,16 Point,Superscript 6 Point,Footnote Reference Number,(NECG) Footnote Reference,Normal + Font:9 Point,Superscript 3 Point Times"/>
    <w:uiPriority w:val="99"/>
    <w:rsid w:val="00713220"/>
    <w:rPr>
      <w:vertAlign w:val="superscript"/>
    </w:rPr>
  </w:style>
  <w:style w:type="paragraph" w:customStyle="1" w:styleId="TOCNumber1">
    <w:name w:val="TOC Number1"/>
    <w:basedOn w:val="4"/>
    <w:autoRedefine/>
    <w:rsid w:val="00BF2679"/>
    <w:pPr>
      <w:keepLines/>
      <w:spacing w:before="120" w:after="120"/>
      <w:outlineLvl w:val="9"/>
    </w:pPr>
    <w:rPr>
      <w:bCs w:val="0"/>
      <w:sz w:val="24"/>
      <w:szCs w:val="20"/>
    </w:rPr>
  </w:style>
  <w:style w:type="paragraph" w:customStyle="1" w:styleId="BankNormal">
    <w:name w:val="BankNormal"/>
    <w:basedOn w:val="a"/>
    <w:rsid w:val="00BF2679"/>
    <w:pPr>
      <w:spacing w:after="240"/>
    </w:pPr>
    <w:rPr>
      <w:szCs w:val="20"/>
    </w:rPr>
  </w:style>
  <w:style w:type="character" w:styleId="a8">
    <w:name w:val="page number"/>
    <w:basedOn w:val="a0"/>
    <w:rsid w:val="00BF2679"/>
  </w:style>
  <w:style w:type="paragraph" w:styleId="a9">
    <w:name w:val="header"/>
    <w:basedOn w:val="a"/>
    <w:link w:val="aa"/>
    <w:rsid w:val="00BF2679"/>
    <w:pPr>
      <w:pBdr>
        <w:bottom w:val="single" w:sz="4" w:space="1" w:color="000000"/>
      </w:pBdr>
      <w:tabs>
        <w:tab w:val="right" w:pos="9000"/>
      </w:tabs>
      <w:jc w:val="both"/>
    </w:pPr>
    <w:rPr>
      <w:sz w:val="20"/>
      <w:szCs w:val="20"/>
    </w:rPr>
  </w:style>
  <w:style w:type="paragraph" w:styleId="ab">
    <w:name w:val="Block Text"/>
    <w:basedOn w:val="a"/>
    <w:rsid w:val="00BF2679"/>
    <w:pPr>
      <w:tabs>
        <w:tab w:val="left" w:pos="1440"/>
        <w:tab w:val="left" w:pos="1800"/>
      </w:tabs>
      <w:suppressAutoHyphens/>
      <w:ind w:left="1080" w:right="-72" w:hanging="540"/>
      <w:jc w:val="both"/>
    </w:pPr>
    <w:rPr>
      <w:szCs w:val="20"/>
    </w:rPr>
  </w:style>
  <w:style w:type="paragraph" w:styleId="ac">
    <w:name w:val="footer"/>
    <w:basedOn w:val="a"/>
    <w:link w:val="ad"/>
    <w:uiPriority w:val="99"/>
    <w:rsid w:val="00D362B5"/>
    <w:pPr>
      <w:tabs>
        <w:tab w:val="center" w:pos="4320"/>
        <w:tab w:val="right" w:pos="8640"/>
      </w:tabs>
    </w:pPr>
    <w:rPr>
      <w:sz w:val="20"/>
    </w:rPr>
  </w:style>
  <w:style w:type="paragraph" w:styleId="ae">
    <w:name w:val="Balloon Text"/>
    <w:basedOn w:val="a"/>
    <w:semiHidden/>
    <w:rsid w:val="00346D29"/>
    <w:rPr>
      <w:rFonts w:ascii="Tahoma" w:hAnsi="Tahoma" w:cs="Tahoma"/>
      <w:sz w:val="16"/>
      <w:szCs w:val="16"/>
    </w:rPr>
  </w:style>
  <w:style w:type="character" w:styleId="af">
    <w:name w:val="annotation reference"/>
    <w:uiPriority w:val="99"/>
    <w:semiHidden/>
    <w:rsid w:val="001349B5"/>
    <w:rPr>
      <w:sz w:val="16"/>
      <w:szCs w:val="16"/>
    </w:rPr>
  </w:style>
  <w:style w:type="paragraph" w:styleId="af0">
    <w:name w:val="annotation text"/>
    <w:basedOn w:val="a"/>
    <w:link w:val="af1"/>
    <w:uiPriority w:val="99"/>
    <w:rsid w:val="001349B5"/>
    <w:rPr>
      <w:sz w:val="20"/>
      <w:szCs w:val="20"/>
    </w:rPr>
  </w:style>
  <w:style w:type="paragraph" w:styleId="af2">
    <w:name w:val="annotation subject"/>
    <w:basedOn w:val="af0"/>
    <w:next w:val="af0"/>
    <w:semiHidden/>
    <w:rsid w:val="001349B5"/>
    <w:rPr>
      <w:b/>
      <w:bCs/>
    </w:rPr>
  </w:style>
  <w:style w:type="paragraph" w:styleId="af3">
    <w:name w:val="Plain Text"/>
    <w:basedOn w:val="a"/>
    <w:rsid w:val="004714CC"/>
    <w:rPr>
      <w:rFonts w:ascii="Courier New" w:hAnsi="Courier New"/>
      <w:sz w:val="20"/>
      <w:szCs w:val="20"/>
    </w:rPr>
  </w:style>
  <w:style w:type="paragraph" w:customStyle="1" w:styleId="Default">
    <w:name w:val="Default"/>
    <w:rsid w:val="0059714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lorfulList-Accent11">
    <w:name w:val="Colorful List - Accent 11"/>
    <w:basedOn w:val="a"/>
    <w:uiPriority w:val="34"/>
    <w:qFormat/>
    <w:rsid w:val="001B1E7F"/>
    <w:pPr>
      <w:ind w:left="720"/>
    </w:pPr>
  </w:style>
  <w:style w:type="paragraph" w:styleId="af4">
    <w:name w:val="Title"/>
    <w:basedOn w:val="a"/>
    <w:link w:val="af5"/>
    <w:qFormat/>
    <w:rsid w:val="007D1F20"/>
    <w:pPr>
      <w:jc w:val="center"/>
    </w:pPr>
    <w:rPr>
      <w:b/>
      <w:sz w:val="48"/>
      <w:szCs w:val="20"/>
    </w:rPr>
  </w:style>
  <w:style w:type="character" w:customStyle="1" w:styleId="af5">
    <w:name w:val="Заголовок Знак"/>
    <w:link w:val="af4"/>
    <w:rsid w:val="007D1F20"/>
    <w:rPr>
      <w:b/>
      <w:sz w:val="48"/>
    </w:rPr>
  </w:style>
  <w:style w:type="character" w:customStyle="1" w:styleId="UnresolvedMention1">
    <w:name w:val="Unresolved Mention1"/>
    <w:basedOn w:val="a0"/>
    <w:uiPriority w:val="47"/>
    <w:rsid w:val="00325AC7"/>
    <w:rPr>
      <w:color w:val="605E5C"/>
      <w:shd w:val="clear" w:color="auto" w:fill="E1DFDD"/>
    </w:rPr>
  </w:style>
  <w:style w:type="paragraph" w:styleId="af6">
    <w:name w:val="List Paragraph"/>
    <w:aliases w:val="Numbered List Paragraph,Lvl 1 Bullet,Johan bulletList Paragraph,Bullet list,IFCL - List Paragraph,List Paragraph nowy,References,Table/Figure Heading,WB List Paragraph,Dot pt,F5 List Paragraph,kepala,Graphic,List Paragraph (numbered (a))"/>
    <w:basedOn w:val="a"/>
    <w:link w:val="af7"/>
    <w:uiPriority w:val="1"/>
    <w:qFormat/>
    <w:rsid w:val="00325AC7"/>
    <w:pPr>
      <w:ind w:left="720"/>
    </w:pPr>
  </w:style>
  <w:style w:type="paragraph" w:styleId="af8">
    <w:name w:val="caption"/>
    <w:basedOn w:val="a"/>
    <w:next w:val="a"/>
    <w:qFormat/>
    <w:rsid w:val="00EF29BA"/>
    <w:pPr>
      <w:overflowPunct w:val="0"/>
      <w:autoSpaceDE w:val="0"/>
      <w:autoSpaceDN w:val="0"/>
      <w:adjustRightInd w:val="0"/>
      <w:spacing w:before="120" w:after="120" w:line="280" w:lineRule="atLeast"/>
      <w:jc w:val="both"/>
      <w:textAlignment w:val="baseline"/>
    </w:pPr>
    <w:rPr>
      <w:b/>
      <w:bCs/>
      <w:sz w:val="22"/>
      <w:szCs w:val="20"/>
      <w:lang w:val="de-DE" w:eastAsia="de-DE"/>
    </w:rPr>
  </w:style>
  <w:style w:type="paragraph" w:styleId="2">
    <w:name w:val="List Bullet 2"/>
    <w:basedOn w:val="a"/>
    <w:uiPriority w:val="99"/>
    <w:rsid w:val="00EF29BA"/>
    <w:pPr>
      <w:numPr>
        <w:numId w:val="1"/>
      </w:numPr>
      <w:suppressAutoHyphens/>
      <w:spacing w:before="120" w:after="120" w:line="280" w:lineRule="atLeast"/>
      <w:jc w:val="both"/>
    </w:pPr>
    <w:rPr>
      <w:szCs w:val="20"/>
    </w:rPr>
  </w:style>
  <w:style w:type="character" w:customStyle="1" w:styleId="30">
    <w:name w:val="Заголовок 3 Знак"/>
    <w:basedOn w:val="a0"/>
    <w:link w:val="3"/>
    <w:semiHidden/>
    <w:rsid w:val="00EF29B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Head52">
    <w:name w:val="Head 5.2"/>
    <w:basedOn w:val="a"/>
    <w:rsid w:val="00EF29BA"/>
    <w:pPr>
      <w:keepNext/>
      <w:suppressAutoHyphens/>
      <w:spacing w:before="480" w:after="120" w:line="280" w:lineRule="atLeast"/>
      <w:ind w:left="547" w:hanging="547"/>
      <w:jc w:val="center"/>
    </w:pPr>
    <w:rPr>
      <w:b/>
      <w:szCs w:val="20"/>
    </w:rPr>
  </w:style>
  <w:style w:type="paragraph" w:customStyle="1" w:styleId="SectionVHeader">
    <w:name w:val="Section V. Header"/>
    <w:basedOn w:val="a"/>
    <w:uiPriority w:val="99"/>
    <w:rsid w:val="00EF29BA"/>
    <w:pPr>
      <w:spacing w:before="120" w:after="120" w:line="280" w:lineRule="atLeast"/>
      <w:jc w:val="center"/>
      <w:outlineLvl w:val="2"/>
    </w:pPr>
    <w:rPr>
      <w:b/>
      <w:sz w:val="36"/>
      <w:szCs w:val="20"/>
    </w:rPr>
  </w:style>
  <w:style w:type="character" w:customStyle="1" w:styleId="af1">
    <w:name w:val="Текст примечания Знак"/>
    <w:link w:val="af0"/>
    <w:uiPriority w:val="99"/>
    <w:rsid w:val="000B3BCE"/>
  </w:style>
  <w:style w:type="character" w:styleId="af9">
    <w:name w:val="FollowedHyperlink"/>
    <w:basedOn w:val="a0"/>
    <w:semiHidden/>
    <w:unhideWhenUsed/>
    <w:rsid w:val="004C71BF"/>
    <w:rPr>
      <w:color w:val="954F72" w:themeColor="followedHyperlink"/>
      <w:u w:val="single"/>
    </w:rPr>
  </w:style>
  <w:style w:type="character" w:customStyle="1" w:styleId="a6">
    <w:name w:val="Текст сноски Знак"/>
    <w:aliases w:val="fn Знак,ADB Знак,single space Знак,footnote text Char Знак,fn Char Знак,ADB Char Знак,single space Char Char Знак,Fußnotentextf Знак,Footnote Знак,Footnote Text Char2 Char Знак,Footnote Text Char Char1 Char1 Знак,ft Знак,f Знак"/>
    <w:basedOn w:val="a0"/>
    <w:link w:val="a5"/>
    <w:uiPriority w:val="99"/>
    <w:rsid w:val="00CC0086"/>
  </w:style>
  <w:style w:type="paragraph" w:customStyle="1" w:styleId="SectionXHeading">
    <w:name w:val="Section X Heading"/>
    <w:basedOn w:val="a"/>
    <w:rsid w:val="00465F28"/>
    <w:pPr>
      <w:spacing w:before="240" w:after="240"/>
      <w:jc w:val="center"/>
    </w:pPr>
    <w:rPr>
      <w:rFonts w:ascii="Times New Roman Bold" w:hAnsi="Times New Roman Bold"/>
      <w:b/>
      <w:sz w:val="36"/>
    </w:rPr>
  </w:style>
  <w:style w:type="paragraph" w:styleId="afa">
    <w:name w:val="No Spacing"/>
    <w:uiPriority w:val="1"/>
    <w:qFormat/>
    <w:rsid w:val="00CF6910"/>
    <w:rPr>
      <w:sz w:val="24"/>
      <w:szCs w:val="24"/>
    </w:rPr>
  </w:style>
  <w:style w:type="table" w:styleId="-45">
    <w:name w:val="Grid Table 4 Accent 5"/>
    <w:basedOn w:val="a1"/>
    <w:uiPriority w:val="49"/>
    <w:rsid w:val="00CF6910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afb">
    <w:name w:val="Emphasis"/>
    <w:basedOn w:val="a0"/>
    <w:qFormat/>
    <w:rsid w:val="006E21AD"/>
    <w:rPr>
      <w:i/>
      <w:iCs/>
    </w:rPr>
  </w:style>
  <w:style w:type="character" w:customStyle="1" w:styleId="ad">
    <w:name w:val="Нижний колонтитул Знак"/>
    <w:basedOn w:val="a0"/>
    <w:link w:val="ac"/>
    <w:uiPriority w:val="99"/>
    <w:rsid w:val="00D362B5"/>
    <w:rPr>
      <w:rFonts w:ascii="Arial" w:hAnsi="Arial"/>
      <w:szCs w:val="24"/>
    </w:rPr>
  </w:style>
  <w:style w:type="character" w:customStyle="1" w:styleId="90">
    <w:name w:val="Заголовок 9 Знак"/>
    <w:basedOn w:val="a0"/>
    <w:link w:val="9"/>
    <w:semiHidden/>
    <w:rsid w:val="00317D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20">
    <w:name w:val="Body Text 2"/>
    <w:basedOn w:val="a"/>
    <w:link w:val="21"/>
    <w:rsid w:val="00317D75"/>
    <w:pPr>
      <w:spacing w:after="120"/>
      <w:ind w:left="283"/>
    </w:pPr>
    <w:rPr>
      <w:szCs w:val="20"/>
      <w:lang w:val="en-GB"/>
    </w:rPr>
  </w:style>
  <w:style w:type="character" w:customStyle="1" w:styleId="21">
    <w:name w:val="Основной текст 2 Знак"/>
    <w:basedOn w:val="a0"/>
    <w:link w:val="20"/>
    <w:rsid w:val="00317D75"/>
    <w:rPr>
      <w:sz w:val="24"/>
      <w:lang w:val="en-GB"/>
    </w:rPr>
  </w:style>
  <w:style w:type="paragraph" w:customStyle="1" w:styleId="Outline2">
    <w:name w:val="Outline2"/>
    <w:basedOn w:val="a"/>
    <w:rsid w:val="00317D75"/>
    <w:pPr>
      <w:tabs>
        <w:tab w:val="left" w:pos="864"/>
      </w:tabs>
      <w:spacing w:before="240"/>
      <w:ind w:left="864" w:hanging="504"/>
    </w:pPr>
    <w:rPr>
      <w:kern w:val="28"/>
      <w:szCs w:val="20"/>
      <w:lang w:val="en-GB"/>
    </w:rPr>
  </w:style>
  <w:style w:type="character" w:customStyle="1" w:styleId="aa">
    <w:name w:val="Верхний колонтитул Знак"/>
    <w:basedOn w:val="a0"/>
    <w:link w:val="a9"/>
    <w:rsid w:val="00317D75"/>
  </w:style>
  <w:style w:type="character" w:customStyle="1" w:styleId="UnresolvedMention2">
    <w:name w:val="Unresolved Mention2"/>
    <w:basedOn w:val="a0"/>
    <w:uiPriority w:val="99"/>
    <w:semiHidden/>
    <w:unhideWhenUsed/>
    <w:rsid w:val="00D71BB3"/>
    <w:rPr>
      <w:color w:val="605E5C"/>
      <w:shd w:val="clear" w:color="auto" w:fill="E1DFDD"/>
    </w:rPr>
  </w:style>
  <w:style w:type="paragraph" w:styleId="afc">
    <w:name w:val="Body Text Indent"/>
    <w:basedOn w:val="a"/>
    <w:link w:val="afd"/>
    <w:uiPriority w:val="99"/>
    <w:unhideWhenUsed/>
    <w:rsid w:val="008E734C"/>
    <w:pPr>
      <w:spacing w:after="120"/>
      <w:ind w:left="283"/>
    </w:pPr>
    <w:rPr>
      <w:rFonts w:ascii="Times New Roman" w:hAnsi="Times New Roman"/>
    </w:rPr>
  </w:style>
  <w:style w:type="character" w:customStyle="1" w:styleId="afd">
    <w:name w:val="Основной текст с отступом Знак"/>
    <w:basedOn w:val="a0"/>
    <w:link w:val="afc"/>
    <w:uiPriority w:val="99"/>
    <w:rsid w:val="008E734C"/>
    <w:rPr>
      <w:sz w:val="24"/>
      <w:szCs w:val="24"/>
    </w:rPr>
  </w:style>
  <w:style w:type="character" w:customStyle="1" w:styleId="af7">
    <w:name w:val="Абзац списка Знак"/>
    <w:aliases w:val="Numbered List Paragraph Знак,Lvl 1 Bullet Знак,Johan bulletList Paragraph Знак,Bullet list Знак,IFCL - List Paragraph Знак,List Paragraph nowy Знак,References Знак,Table/Figure Heading Знак,WB List Paragraph Знак,Dot pt Знак"/>
    <w:link w:val="af6"/>
    <w:uiPriority w:val="34"/>
    <w:qFormat/>
    <w:locked/>
    <w:rsid w:val="008E734C"/>
    <w:rPr>
      <w:rFonts w:ascii="Arial" w:hAnsi="Arial"/>
      <w:sz w:val="24"/>
      <w:szCs w:val="24"/>
    </w:rPr>
  </w:style>
  <w:style w:type="table" w:customStyle="1" w:styleId="GridTable4-Accent51">
    <w:name w:val="Grid Table 4 - Accent 51"/>
    <w:basedOn w:val="a1"/>
    <w:uiPriority w:val="49"/>
    <w:rsid w:val="000D0A90"/>
    <w:rPr>
      <w:rFonts w:ascii="Calibri" w:eastAsia="Calibri" w:hAnsi="Calibri" w:cs="Arial"/>
      <w:sz w:val="22"/>
      <w:szCs w:val="22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Outline">
    <w:name w:val="Outline"/>
    <w:basedOn w:val="a"/>
    <w:rsid w:val="000D0A90"/>
    <w:pPr>
      <w:spacing w:before="240"/>
    </w:pPr>
    <w:rPr>
      <w:rFonts w:ascii="Calibri" w:hAnsi="Calibri"/>
      <w:kern w:val="28"/>
      <w:szCs w:val="20"/>
      <w:lang w:val="en-GB"/>
    </w:rPr>
  </w:style>
  <w:style w:type="paragraph" w:customStyle="1" w:styleId="ContractformsHeading">
    <w:name w:val="Contract forms Heading"/>
    <w:basedOn w:val="a"/>
    <w:next w:val="a"/>
    <w:qFormat/>
    <w:rsid w:val="000D0A90"/>
    <w:pPr>
      <w:jc w:val="center"/>
    </w:pPr>
    <w:rPr>
      <w:b/>
      <w:sz w:val="32"/>
    </w:rPr>
  </w:style>
  <w:style w:type="paragraph" w:customStyle="1" w:styleId="SSHContactForms">
    <w:name w:val="SSH Contact Forms"/>
    <w:basedOn w:val="a"/>
    <w:rsid w:val="00C27F28"/>
    <w:pPr>
      <w:spacing w:before="120" w:after="120"/>
      <w:jc w:val="center"/>
      <w:outlineLvl w:val="0"/>
    </w:pPr>
    <w:rPr>
      <w:rFonts w:asciiTheme="minorHAnsi" w:hAnsiTheme="minorHAnsi"/>
      <w:b/>
      <w:sz w:val="28"/>
      <w:szCs w:val="20"/>
      <w:lang w:val="en-GB"/>
    </w:rPr>
  </w:style>
  <w:style w:type="paragraph" w:customStyle="1" w:styleId="SectionHeading">
    <w:name w:val="Section Heading"/>
    <w:basedOn w:val="1"/>
    <w:qFormat/>
    <w:rsid w:val="00B12D99"/>
    <w:pPr>
      <w:tabs>
        <w:tab w:val="left" w:pos="0"/>
      </w:tabs>
      <w:spacing w:before="120"/>
      <w:jc w:val="center"/>
    </w:pPr>
    <w:rPr>
      <w:rFonts w:asciiTheme="minorBidi" w:hAnsiTheme="minorBidi" w:cstheme="minorBidi"/>
      <w:b/>
      <w:bCs/>
      <w:color w:val="000000" w:themeColor="text1"/>
    </w:rPr>
  </w:style>
  <w:style w:type="character" w:customStyle="1" w:styleId="10">
    <w:name w:val="Заголовок 1 Знак"/>
    <w:basedOn w:val="a0"/>
    <w:link w:val="1"/>
    <w:rsid w:val="00B12D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fe">
    <w:name w:val="Normal (Web)"/>
    <w:basedOn w:val="a"/>
    <w:uiPriority w:val="99"/>
    <w:semiHidden/>
    <w:unhideWhenUsed/>
    <w:rsid w:val="000B4D69"/>
    <w:pPr>
      <w:spacing w:before="100" w:beforeAutospacing="1" w:after="100" w:afterAutospacing="1"/>
    </w:pPr>
    <w:rPr>
      <w:rFonts w:ascii="Times New Roman" w:hAnsi="Times New Roman"/>
      <w:lang w:val="ru-RU"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71F1F"/>
    <w:rPr>
      <w:color w:val="605E5C"/>
      <w:shd w:val="clear" w:color="auto" w:fill="E1DFDD"/>
    </w:rPr>
  </w:style>
  <w:style w:type="paragraph" w:styleId="aff">
    <w:name w:val="Body Text"/>
    <w:basedOn w:val="a"/>
    <w:link w:val="aff0"/>
    <w:unhideWhenUsed/>
    <w:rsid w:val="007D6475"/>
    <w:pPr>
      <w:spacing w:after="120"/>
    </w:pPr>
  </w:style>
  <w:style w:type="character" w:customStyle="1" w:styleId="aff0">
    <w:name w:val="Основной текст Знак"/>
    <w:basedOn w:val="a0"/>
    <w:link w:val="aff"/>
    <w:rsid w:val="007D6475"/>
    <w:rPr>
      <w:rFonts w:ascii="Arial" w:hAnsi="Arial"/>
      <w:sz w:val="24"/>
      <w:szCs w:val="24"/>
    </w:rPr>
  </w:style>
  <w:style w:type="character" w:styleId="aff1">
    <w:name w:val="Unresolved Mention"/>
    <w:basedOn w:val="a0"/>
    <w:uiPriority w:val="99"/>
    <w:semiHidden/>
    <w:unhideWhenUsed/>
    <w:rsid w:val="000B4C33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E661E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661E4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22"/>
      <w:szCs w:val="22"/>
      <w:lang w:val="ru-RU"/>
    </w:rPr>
  </w:style>
  <w:style w:type="character" w:styleId="aff2">
    <w:name w:val="Strong"/>
    <w:basedOn w:val="a0"/>
    <w:uiPriority w:val="22"/>
    <w:qFormat/>
    <w:rsid w:val="00CD23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crossdebarment.org/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ettings" Target="settings.xml"/><Relationship Id="rId12" Type="http://schemas.openxmlformats.org/officeDocument/2006/relationships/hyperlink" Target="https://www.ifad.org/en/document-detail/asset/40738506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fad.org/anticorruption_policy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C304CF33B3E64EAD0EF36AE8A01673" ma:contentTypeVersion="0" ma:contentTypeDescription="Create a new document." ma:contentTypeScope="" ma:versionID="ceeb67d06c71e254f8c9d24cbfbf79f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27FE83F-C3C5-4257-9115-756CEDF1C6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404DE2A-207F-4893-A2C5-34B634FA2C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AE24AC7-DBB1-41A0-8329-6CCCD23D9D0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02DDA6-6CFB-449D-A575-3E557797A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8240</Words>
  <Characters>46974</Characters>
  <Application>Microsoft Office Word</Application>
  <DocSecurity>0</DocSecurity>
  <Lines>391</Lines>
  <Paragraphs>110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>16th November 2007</vt:lpstr>
      <vt:lpstr>16th November 2007</vt:lpstr>
      <vt:lpstr>16th November 2007</vt:lpstr>
    </vt:vector>
  </TitlesOfParts>
  <Company>Crown Agents</Company>
  <LinksUpToDate>false</LinksUpToDate>
  <CharactersWithSpaces>55104</CharactersWithSpaces>
  <SharedDoc>false</SharedDoc>
  <HLinks>
    <vt:vector size="6" baseType="variant">
      <vt:variant>
        <vt:i4>327715</vt:i4>
      </vt:variant>
      <vt:variant>
        <vt:i4>0</vt:i4>
      </vt:variant>
      <vt:variant>
        <vt:i4>0</vt:i4>
      </vt:variant>
      <vt:variant>
        <vt:i4>5</vt:i4>
      </vt:variant>
      <vt:variant>
        <vt:lpwstr>mailto:nmsaprocurement@gmail.com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16th November 2007</dc:title>
  <dc:subject/>
  <dc:creator>CAUser</dc:creator>
  <cp:keywords/>
  <dc:description/>
  <cp:lastModifiedBy>Омурбек Масаитов</cp:lastModifiedBy>
  <cp:revision>2</cp:revision>
  <cp:lastPrinted>2026-04-22T09:45:00Z</cp:lastPrinted>
  <dcterms:created xsi:type="dcterms:W3CDTF">2026-04-23T10:19:00Z</dcterms:created>
  <dcterms:modified xsi:type="dcterms:W3CDTF">2026-04-23T10:19:00Z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0x010100FDC304CF33B3E64EAD0EF36AE8A01673</vt:lpwstr>
  </property>
  <property fmtid="{D5CDD505-2E9C-101B-9397-08002B2CF9AE}" pid="4" name="UNDER LEG REVIEW">
    <vt:bool>true</vt:bool>
  </property>
</Properties>
</file>