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074B" w14:textId="77777777" w:rsidR="0014198B" w:rsidRPr="009D3321" w:rsidRDefault="0014198B" w:rsidP="0014198B">
      <w:pPr>
        <w:autoSpaceDE w:val="0"/>
        <w:autoSpaceDN w:val="0"/>
        <w:adjustRightInd w:val="0"/>
        <w:jc w:val="center"/>
        <w:rPr>
          <w:rFonts w:cs="Arial"/>
          <w:b/>
          <w:bCs/>
          <w:szCs w:val="22"/>
          <w:u w:val="single"/>
        </w:rPr>
      </w:pPr>
      <w:r w:rsidRPr="009D3321">
        <w:rPr>
          <w:rFonts w:cs="Arial"/>
          <w:b/>
          <w:bCs/>
          <w:szCs w:val="22"/>
          <w:u w:val="single"/>
        </w:rPr>
        <w:t>TERMS OF REFERENCE</w:t>
      </w:r>
    </w:p>
    <w:p w14:paraId="11D08684" w14:textId="77777777" w:rsidR="0014198B" w:rsidRPr="009D3321" w:rsidRDefault="0014198B" w:rsidP="0014198B">
      <w:pPr>
        <w:autoSpaceDE w:val="0"/>
        <w:autoSpaceDN w:val="0"/>
        <w:adjustRightInd w:val="0"/>
        <w:jc w:val="left"/>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774"/>
        <w:gridCol w:w="1543"/>
        <w:gridCol w:w="1515"/>
        <w:gridCol w:w="3157"/>
      </w:tblGrid>
      <w:tr w:rsidR="003F16DF" w:rsidRPr="009D3321" w14:paraId="10504B6A" w14:textId="77777777" w:rsidTr="006E7D56">
        <w:tc>
          <w:tcPr>
            <w:tcW w:w="1361" w:type="dxa"/>
            <w:tcBorders>
              <w:top w:val="single" w:sz="4" w:space="0" w:color="auto"/>
              <w:left w:val="single" w:sz="4" w:space="0" w:color="auto"/>
              <w:bottom w:val="single" w:sz="4" w:space="0" w:color="auto"/>
              <w:right w:val="single" w:sz="4" w:space="0" w:color="auto"/>
            </w:tcBorders>
            <w:hideMark/>
          </w:tcPr>
          <w:p w14:paraId="07C52742" w14:textId="77777777" w:rsidR="003F16DF" w:rsidRPr="009D3321" w:rsidRDefault="003F16DF">
            <w:pPr>
              <w:autoSpaceDE w:val="0"/>
              <w:autoSpaceDN w:val="0"/>
              <w:adjustRightInd w:val="0"/>
              <w:jc w:val="left"/>
              <w:rPr>
                <w:rFonts w:cs="Arial"/>
                <w:szCs w:val="22"/>
              </w:rPr>
            </w:pPr>
            <w:r w:rsidRPr="009D3321">
              <w:rPr>
                <w:rFonts w:cs="Arial"/>
                <w:b/>
                <w:bCs/>
                <w:szCs w:val="22"/>
              </w:rPr>
              <w:t xml:space="preserve">Contract </w:t>
            </w:r>
          </w:p>
        </w:tc>
        <w:tc>
          <w:tcPr>
            <w:tcW w:w="7989" w:type="dxa"/>
            <w:gridSpan w:val="4"/>
            <w:tcBorders>
              <w:top w:val="single" w:sz="4" w:space="0" w:color="auto"/>
              <w:left w:val="single" w:sz="4" w:space="0" w:color="auto"/>
              <w:bottom w:val="single" w:sz="4" w:space="0" w:color="auto"/>
              <w:right w:val="single" w:sz="4" w:space="0" w:color="auto"/>
            </w:tcBorders>
            <w:hideMark/>
          </w:tcPr>
          <w:p w14:paraId="317FD662" w14:textId="77777777" w:rsidR="003F16DF" w:rsidRPr="009D3321" w:rsidRDefault="003F16DF" w:rsidP="00D129D5">
            <w:pPr>
              <w:autoSpaceDE w:val="0"/>
              <w:autoSpaceDN w:val="0"/>
              <w:adjustRightInd w:val="0"/>
              <w:jc w:val="left"/>
              <w:rPr>
                <w:rFonts w:cs="Arial"/>
                <w:b/>
                <w:bCs/>
                <w:color w:val="FF0000"/>
                <w:szCs w:val="22"/>
              </w:rPr>
            </w:pPr>
          </w:p>
        </w:tc>
      </w:tr>
      <w:tr w:rsidR="003F16DF" w:rsidRPr="009D3321" w14:paraId="3C7E83B4" w14:textId="77777777" w:rsidTr="006E7D56">
        <w:tc>
          <w:tcPr>
            <w:tcW w:w="1361" w:type="dxa"/>
            <w:tcBorders>
              <w:top w:val="single" w:sz="4" w:space="0" w:color="auto"/>
              <w:left w:val="single" w:sz="4" w:space="0" w:color="auto"/>
              <w:bottom w:val="single" w:sz="4" w:space="0" w:color="auto"/>
              <w:right w:val="single" w:sz="4" w:space="0" w:color="auto"/>
            </w:tcBorders>
            <w:hideMark/>
          </w:tcPr>
          <w:p w14:paraId="7369E4DE" w14:textId="77777777" w:rsidR="003F16DF" w:rsidRPr="009D3321" w:rsidRDefault="003F16DF">
            <w:pPr>
              <w:autoSpaceDE w:val="0"/>
              <w:autoSpaceDN w:val="0"/>
              <w:adjustRightInd w:val="0"/>
              <w:jc w:val="left"/>
              <w:rPr>
                <w:rFonts w:cs="Arial"/>
                <w:b/>
                <w:bCs/>
                <w:szCs w:val="22"/>
              </w:rPr>
            </w:pPr>
            <w:r w:rsidRPr="009D3321">
              <w:rPr>
                <w:rFonts w:cs="Arial"/>
                <w:b/>
                <w:bCs/>
                <w:szCs w:val="22"/>
              </w:rPr>
              <w:t>Project</w:t>
            </w:r>
          </w:p>
        </w:tc>
        <w:tc>
          <w:tcPr>
            <w:tcW w:w="7989" w:type="dxa"/>
            <w:gridSpan w:val="4"/>
            <w:tcBorders>
              <w:top w:val="single" w:sz="4" w:space="0" w:color="auto"/>
              <w:left w:val="single" w:sz="4" w:space="0" w:color="auto"/>
              <w:bottom w:val="single" w:sz="4" w:space="0" w:color="auto"/>
              <w:right w:val="single" w:sz="4" w:space="0" w:color="auto"/>
            </w:tcBorders>
            <w:hideMark/>
          </w:tcPr>
          <w:p w14:paraId="407DFDCD" w14:textId="77777777" w:rsidR="003F16DF" w:rsidRPr="009D3321" w:rsidRDefault="003F16DF" w:rsidP="005F2123">
            <w:pPr>
              <w:autoSpaceDE w:val="0"/>
              <w:autoSpaceDN w:val="0"/>
              <w:adjustRightInd w:val="0"/>
              <w:rPr>
                <w:rFonts w:cs="Arial"/>
                <w:szCs w:val="22"/>
              </w:rPr>
            </w:pPr>
            <w:r w:rsidRPr="009D3321">
              <w:rPr>
                <w:rFonts w:cs="Arial"/>
                <w:szCs w:val="22"/>
              </w:rPr>
              <w:t>Kyrgyz Republic:</w:t>
            </w:r>
            <w:r w:rsidR="00EE29FD" w:rsidRPr="009D3321">
              <w:rPr>
                <w:rFonts w:cs="Arial"/>
                <w:szCs w:val="22"/>
              </w:rPr>
              <w:t xml:space="preserve"> </w:t>
            </w:r>
            <w:r w:rsidR="00AF669D" w:rsidRPr="009D3321">
              <w:rPr>
                <w:rFonts w:cs="Arial"/>
                <w:szCs w:val="22"/>
              </w:rPr>
              <w:t>Urban Transport Electrification Project</w:t>
            </w:r>
          </w:p>
        </w:tc>
      </w:tr>
      <w:tr w:rsidR="003F16DF" w:rsidRPr="00BA2CFE" w14:paraId="294F3AE0" w14:textId="77777777" w:rsidTr="006E7D56">
        <w:tc>
          <w:tcPr>
            <w:tcW w:w="1361" w:type="dxa"/>
            <w:tcBorders>
              <w:top w:val="single" w:sz="4" w:space="0" w:color="auto"/>
              <w:left w:val="single" w:sz="4" w:space="0" w:color="auto"/>
              <w:bottom w:val="single" w:sz="4" w:space="0" w:color="auto"/>
              <w:right w:val="single" w:sz="4" w:space="0" w:color="auto"/>
            </w:tcBorders>
            <w:hideMark/>
          </w:tcPr>
          <w:p w14:paraId="5C8F6F40" w14:textId="77777777" w:rsidR="003F16DF" w:rsidRPr="009D3321" w:rsidRDefault="003F16DF">
            <w:pPr>
              <w:autoSpaceDE w:val="0"/>
              <w:autoSpaceDN w:val="0"/>
              <w:adjustRightInd w:val="0"/>
              <w:jc w:val="left"/>
              <w:rPr>
                <w:rFonts w:cs="Arial"/>
                <w:b/>
                <w:bCs/>
                <w:szCs w:val="22"/>
              </w:rPr>
            </w:pPr>
            <w:r w:rsidRPr="009D3321">
              <w:rPr>
                <w:rFonts w:cs="Arial"/>
                <w:b/>
                <w:bCs/>
                <w:szCs w:val="22"/>
              </w:rPr>
              <w:t>Expertise</w:t>
            </w:r>
          </w:p>
        </w:tc>
        <w:tc>
          <w:tcPr>
            <w:tcW w:w="7989" w:type="dxa"/>
            <w:gridSpan w:val="4"/>
            <w:tcBorders>
              <w:top w:val="single" w:sz="4" w:space="0" w:color="auto"/>
              <w:left w:val="single" w:sz="4" w:space="0" w:color="auto"/>
              <w:bottom w:val="single" w:sz="4" w:space="0" w:color="auto"/>
              <w:right w:val="single" w:sz="4" w:space="0" w:color="auto"/>
            </w:tcBorders>
            <w:hideMark/>
          </w:tcPr>
          <w:p w14:paraId="05ABC272" w14:textId="46450EAA" w:rsidR="003F16DF" w:rsidRPr="009D3321" w:rsidRDefault="00EB47FE">
            <w:pPr>
              <w:autoSpaceDE w:val="0"/>
              <w:autoSpaceDN w:val="0"/>
              <w:adjustRightInd w:val="0"/>
              <w:jc w:val="left"/>
              <w:rPr>
                <w:rFonts w:cs="Arial"/>
                <w:szCs w:val="22"/>
              </w:rPr>
            </w:pPr>
            <w:r>
              <w:rPr>
                <w:rFonts w:cs="Arial"/>
                <w:szCs w:val="22"/>
              </w:rPr>
              <w:t>U</w:t>
            </w:r>
            <w:r>
              <w:rPr>
                <w:szCs w:val="22"/>
              </w:rPr>
              <w:t>rban Transport</w:t>
            </w:r>
            <w:r w:rsidR="00E4079D">
              <w:rPr>
                <w:rFonts w:cs="Arial"/>
                <w:szCs w:val="22"/>
              </w:rPr>
              <w:t xml:space="preserve"> Specialist</w:t>
            </w:r>
          </w:p>
        </w:tc>
      </w:tr>
      <w:tr w:rsidR="003F16DF" w:rsidRPr="009D3321" w14:paraId="69165B18" w14:textId="77777777" w:rsidTr="006E7D56">
        <w:tc>
          <w:tcPr>
            <w:tcW w:w="1361" w:type="dxa"/>
            <w:tcBorders>
              <w:top w:val="single" w:sz="4" w:space="0" w:color="auto"/>
              <w:left w:val="single" w:sz="4" w:space="0" w:color="auto"/>
              <w:bottom w:val="single" w:sz="4" w:space="0" w:color="auto"/>
              <w:right w:val="single" w:sz="4" w:space="0" w:color="auto"/>
            </w:tcBorders>
            <w:hideMark/>
          </w:tcPr>
          <w:p w14:paraId="5F926456" w14:textId="77777777" w:rsidR="003F16DF" w:rsidRPr="009D3321" w:rsidRDefault="003F16DF">
            <w:pPr>
              <w:autoSpaceDE w:val="0"/>
              <w:autoSpaceDN w:val="0"/>
              <w:adjustRightInd w:val="0"/>
              <w:jc w:val="left"/>
              <w:rPr>
                <w:rFonts w:cs="Arial"/>
                <w:b/>
                <w:bCs/>
                <w:szCs w:val="22"/>
              </w:rPr>
            </w:pPr>
            <w:r w:rsidRPr="009D3321">
              <w:rPr>
                <w:rFonts w:cs="Arial"/>
                <w:b/>
                <w:bCs/>
                <w:szCs w:val="22"/>
              </w:rPr>
              <w:t>Source</w:t>
            </w:r>
          </w:p>
        </w:tc>
        <w:tc>
          <w:tcPr>
            <w:tcW w:w="3317" w:type="dxa"/>
            <w:gridSpan w:val="2"/>
            <w:tcBorders>
              <w:top w:val="single" w:sz="4" w:space="0" w:color="auto"/>
              <w:left w:val="single" w:sz="4" w:space="0" w:color="auto"/>
              <w:bottom w:val="single" w:sz="4" w:space="0" w:color="auto"/>
              <w:right w:val="single" w:sz="4" w:space="0" w:color="auto"/>
            </w:tcBorders>
            <w:hideMark/>
          </w:tcPr>
          <w:p w14:paraId="0E202398" w14:textId="77777777" w:rsidR="003F16DF" w:rsidRPr="009D3321" w:rsidRDefault="003F16DF">
            <w:pPr>
              <w:autoSpaceDE w:val="0"/>
              <w:autoSpaceDN w:val="0"/>
              <w:adjustRightInd w:val="0"/>
              <w:jc w:val="left"/>
              <w:rPr>
                <w:rFonts w:cs="Arial"/>
                <w:b/>
                <w:bCs/>
                <w:szCs w:val="22"/>
              </w:rPr>
            </w:pPr>
            <w:r w:rsidRPr="009D3321">
              <w:rPr>
                <w:rFonts w:cs="Arial"/>
                <w:szCs w:val="22"/>
              </w:rPr>
              <w:t>National</w:t>
            </w:r>
          </w:p>
        </w:tc>
        <w:tc>
          <w:tcPr>
            <w:tcW w:w="1515" w:type="dxa"/>
            <w:tcBorders>
              <w:top w:val="single" w:sz="4" w:space="0" w:color="auto"/>
              <w:left w:val="single" w:sz="4" w:space="0" w:color="auto"/>
              <w:bottom w:val="single" w:sz="4" w:space="0" w:color="auto"/>
              <w:right w:val="single" w:sz="4" w:space="0" w:color="auto"/>
            </w:tcBorders>
            <w:hideMark/>
          </w:tcPr>
          <w:p w14:paraId="0202245D" w14:textId="77777777" w:rsidR="003F16DF" w:rsidRPr="009D3321" w:rsidRDefault="003F16DF">
            <w:pPr>
              <w:autoSpaceDE w:val="0"/>
              <w:autoSpaceDN w:val="0"/>
              <w:adjustRightInd w:val="0"/>
              <w:jc w:val="left"/>
              <w:rPr>
                <w:rFonts w:cs="Arial"/>
                <w:b/>
                <w:bCs/>
                <w:szCs w:val="22"/>
              </w:rPr>
            </w:pPr>
            <w:r w:rsidRPr="009D3321">
              <w:rPr>
                <w:rFonts w:cs="Arial"/>
                <w:b/>
                <w:bCs/>
                <w:szCs w:val="22"/>
              </w:rPr>
              <w:t>Category</w:t>
            </w:r>
          </w:p>
        </w:tc>
        <w:tc>
          <w:tcPr>
            <w:tcW w:w="3157" w:type="dxa"/>
            <w:tcBorders>
              <w:top w:val="single" w:sz="4" w:space="0" w:color="auto"/>
              <w:left w:val="single" w:sz="4" w:space="0" w:color="auto"/>
              <w:bottom w:val="single" w:sz="4" w:space="0" w:color="auto"/>
              <w:right w:val="single" w:sz="4" w:space="0" w:color="auto"/>
            </w:tcBorders>
            <w:hideMark/>
          </w:tcPr>
          <w:p w14:paraId="2739A25C" w14:textId="77777777" w:rsidR="003F16DF" w:rsidRPr="009D3321" w:rsidRDefault="003F16DF">
            <w:pPr>
              <w:autoSpaceDE w:val="0"/>
              <w:autoSpaceDN w:val="0"/>
              <w:adjustRightInd w:val="0"/>
              <w:jc w:val="left"/>
              <w:rPr>
                <w:rFonts w:cs="Arial"/>
                <w:szCs w:val="22"/>
              </w:rPr>
            </w:pPr>
          </w:p>
        </w:tc>
      </w:tr>
      <w:tr w:rsidR="00470BC5" w:rsidRPr="009D3321" w14:paraId="199D92C3" w14:textId="77777777" w:rsidTr="006E7D56">
        <w:tc>
          <w:tcPr>
            <w:tcW w:w="9350" w:type="dxa"/>
            <w:gridSpan w:val="5"/>
            <w:tcBorders>
              <w:top w:val="single" w:sz="4" w:space="0" w:color="auto"/>
              <w:left w:val="single" w:sz="4" w:space="0" w:color="auto"/>
              <w:bottom w:val="single" w:sz="4" w:space="0" w:color="auto"/>
              <w:right w:val="single" w:sz="4" w:space="0" w:color="auto"/>
            </w:tcBorders>
          </w:tcPr>
          <w:p w14:paraId="19B196FD" w14:textId="77777777" w:rsidR="00470BC5" w:rsidRPr="009D3321" w:rsidRDefault="00470BC5">
            <w:pPr>
              <w:autoSpaceDE w:val="0"/>
              <w:autoSpaceDN w:val="0"/>
              <w:adjustRightInd w:val="0"/>
              <w:rPr>
                <w:rFonts w:cs="Arial"/>
                <w:b/>
                <w:bCs/>
                <w:szCs w:val="22"/>
              </w:rPr>
            </w:pPr>
          </w:p>
          <w:p w14:paraId="4CFA37A2" w14:textId="77777777" w:rsidR="00470BC5" w:rsidRPr="009D3321" w:rsidRDefault="00470BC5">
            <w:pPr>
              <w:autoSpaceDE w:val="0"/>
              <w:autoSpaceDN w:val="0"/>
              <w:adjustRightInd w:val="0"/>
              <w:rPr>
                <w:rFonts w:cs="Arial"/>
                <w:b/>
                <w:bCs/>
                <w:szCs w:val="22"/>
              </w:rPr>
            </w:pPr>
            <w:r w:rsidRPr="009D3321">
              <w:rPr>
                <w:rFonts w:cs="Arial"/>
                <w:b/>
                <w:bCs/>
                <w:szCs w:val="22"/>
              </w:rPr>
              <w:t xml:space="preserve">Background </w:t>
            </w:r>
          </w:p>
          <w:p w14:paraId="363525E2" w14:textId="77777777" w:rsidR="00470BC5" w:rsidRPr="009D3321" w:rsidRDefault="00470BC5">
            <w:pPr>
              <w:autoSpaceDE w:val="0"/>
              <w:autoSpaceDN w:val="0"/>
              <w:adjustRightInd w:val="0"/>
              <w:rPr>
                <w:rFonts w:cs="Arial"/>
                <w:b/>
                <w:bCs/>
                <w:szCs w:val="22"/>
              </w:rPr>
            </w:pPr>
          </w:p>
          <w:p w14:paraId="2FFB1563" w14:textId="1DC39297" w:rsidR="00AB15D8" w:rsidRPr="009D3321" w:rsidRDefault="00470BC5" w:rsidP="00470BC5">
            <w:pPr>
              <w:rPr>
                <w:rFonts w:cs="Arial"/>
                <w:szCs w:val="22"/>
              </w:rPr>
            </w:pPr>
            <w:r w:rsidRPr="009D3321">
              <w:rPr>
                <w:rFonts w:cs="Arial"/>
                <w:szCs w:val="22"/>
              </w:rPr>
              <w:t xml:space="preserve">Bishkek is the capital and economic center of </w:t>
            </w:r>
            <w:r w:rsidRPr="002056A3">
              <w:rPr>
                <w:rFonts w:cs="Arial"/>
                <w:szCs w:val="22"/>
              </w:rPr>
              <w:t>Kyrgyz</w:t>
            </w:r>
            <w:r w:rsidRPr="009D3321">
              <w:rPr>
                <w:rFonts w:cs="Arial"/>
                <w:szCs w:val="22"/>
              </w:rPr>
              <w:t xml:space="preserve"> Republic. Since 2000, the city </w:t>
            </w:r>
            <w:r w:rsidR="008D7604">
              <w:rPr>
                <w:rFonts w:cs="Arial"/>
                <w:szCs w:val="22"/>
              </w:rPr>
              <w:t xml:space="preserve">has </w:t>
            </w:r>
            <w:r w:rsidRPr="009D3321">
              <w:rPr>
                <w:rFonts w:cs="Arial"/>
                <w:szCs w:val="22"/>
              </w:rPr>
              <w:t>experienced a continuous population growth of 1.5% annually, reaching at total of 1.02 million inhabitants in 2019. The city, which accounts for 40% of the country’s GDP and one sixth of Kyrgyz population</w:t>
            </w:r>
            <w:r w:rsidR="008D7604">
              <w:rPr>
                <w:rFonts w:cs="Arial"/>
                <w:szCs w:val="22"/>
              </w:rPr>
              <w:t>,</w:t>
            </w:r>
            <w:r w:rsidRPr="009D3321">
              <w:rPr>
                <w:rFonts w:cs="Arial"/>
                <w:szCs w:val="22"/>
              </w:rPr>
              <w:t xml:space="preserve"> has grown rapidly in recent years. This growth has brought a rapid increase in motorization and </w:t>
            </w:r>
            <w:r w:rsidR="008D7604">
              <w:rPr>
                <w:rFonts w:cs="Arial"/>
                <w:szCs w:val="22"/>
              </w:rPr>
              <w:t>has been</w:t>
            </w:r>
            <w:r w:rsidR="008D7604" w:rsidRPr="009D3321">
              <w:rPr>
                <w:rFonts w:cs="Arial"/>
                <w:szCs w:val="22"/>
              </w:rPr>
              <w:t xml:space="preserve"> </w:t>
            </w:r>
            <w:r w:rsidRPr="009D3321">
              <w:rPr>
                <w:rFonts w:cs="Arial"/>
                <w:szCs w:val="22"/>
              </w:rPr>
              <w:t xml:space="preserve">accompanied by a gradual shift from public bus transport systems to private minibus services and personal passenger vehicles. The result of these changes is a significant increase of inner-city congestion, severe air pollution and a perpetuation of the country’s high level of energy dependency. These issues, if left unaddressed, will degrade the city’s environment and livability, impair public health, and ultimately inhibit economic growth.  </w:t>
            </w:r>
          </w:p>
          <w:p w14:paraId="4E7038FA" w14:textId="77777777" w:rsidR="00470BC5" w:rsidRPr="009D3321" w:rsidRDefault="00470BC5" w:rsidP="00470BC5">
            <w:pPr>
              <w:rPr>
                <w:rFonts w:cs="Arial"/>
                <w:szCs w:val="22"/>
              </w:rPr>
            </w:pPr>
          </w:p>
          <w:p w14:paraId="02074157" w14:textId="0A50FCB3" w:rsidR="00D30EDA" w:rsidRPr="009D3321" w:rsidRDefault="00D30EDA" w:rsidP="00D30EDA">
            <w:pPr>
              <w:autoSpaceDE w:val="0"/>
              <w:autoSpaceDN w:val="0"/>
              <w:adjustRightInd w:val="0"/>
              <w:rPr>
                <w:rFonts w:cs="Arial"/>
                <w:szCs w:val="22"/>
              </w:rPr>
            </w:pPr>
            <w:r w:rsidRPr="009D3321">
              <w:rPr>
                <w:rFonts w:cs="Arial"/>
                <w:szCs w:val="22"/>
              </w:rPr>
              <w:t>This project represents a first step towards a long-term electrification of the Kyrgyz transport sector</w:t>
            </w:r>
            <w:r>
              <w:rPr>
                <w:rFonts w:cs="Arial"/>
                <w:szCs w:val="22"/>
              </w:rPr>
              <w:t xml:space="preserve"> and new priority treatment for public transport services</w:t>
            </w:r>
            <w:r w:rsidRPr="009D3321">
              <w:rPr>
                <w:rFonts w:cs="Arial"/>
                <w:szCs w:val="22"/>
              </w:rPr>
              <w:t xml:space="preserve">. The project will increase the share of low emission, energy-efficient, large-buses in Bishkek’s public transport sector by replacing outdated conventional and trolleybuses with battery-electric buses (BEBs). </w:t>
            </w:r>
            <w:r>
              <w:rPr>
                <w:rFonts w:cs="Arial"/>
                <w:szCs w:val="22"/>
              </w:rPr>
              <w:t xml:space="preserve">The project will also establish a demonstration of a pilot green corridor in which buses will operate in a segregated dedicated lane. </w:t>
            </w:r>
            <w:r w:rsidR="001A4DA4">
              <w:rPr>
                <w:rFonts w:cs="Arial"/>
                <w:szCs w:val="22"/>
              </w:rPr>
              <w:t xml:space="preserve">In addition, the green corridor will </w:t>
            </w:r>
            <w:r w:rsidR="003A55D2">
              <w:rPr>
                <w:rFonts w:cs="Arial"/>
                <w:szCs w:val="22"/>
              </w:rPr>
              <w:t xml:space="preserve">improve quality of life through the provision of quality public space and </w:t>
            </w:r>
            <w:r w:rsidR="00EB47FE">
              <w:rPr>
                <w:rFonts w:cs="Arial"/>
                <w:szCs w:val="22"/>
              </w:rPr>
              <w:t>amenities</w:t>
            </w:r>
            <w:r w:rsidR="003A55D2">
              <w:rPr>
                <w:rFonts w:cs="Arial"/>
                <w:szCs w:val="22"/>
              </w:rPr>
              <w:t>.</w:t>
            </w:r>
            <w:r w:rsidR="00F8300F">
              <w:rPr>
                <w:rFonts w:cs="Arial"/>
                <w:szCs w:val="22"/>
              </w:rPr>
              <w:t xml:space="preserve"> </w:t>
            </w:r>
            <w:r w:rsidRPr="009D3321">
              <w:rPr>
                <w:rFonts w:cs="Arial"/>
                <w:szCs w:val="22"/>
              </w:rPr>
              <w:t>Considering the high renewable energy share in Kyrgyz power sector, the project will take advantage of the low levels of air pollutants (</w:t>
            </w:r>
            <w:r>
              <w:rPr>
                <w:rFonts w:cs="Arial"/>
                <w:szCs w:val="22"/>
              </w:rPr>
              <w:t>PM</w:t>
            </w:r>
            <w:r w:rsidRPr="00C61EF0">
              <w:rPr>
                <w:rFonts w:cs="Arial"/>
                <w:szCs w:val="22"/>
                <w:vertAlign w:val="subscript"/>
              </w:rPr>
              <w:t>2.5</w:t>
            </w:r>
            <w:r w:rsidRPr="009D3321">
              <w:rPr>
                <w:rFonts w:cs="Arial"/>
                <w:szCs w:val="22"/>
              </w:rPr>
              <w:t xml:space="preserve">, </w:t>
            </w:r>
            <w:proofErr w:type="spellStart"/>
            <w:r w:rsidRPr="009D3321">
              <w:rPr>
                <w:rFonts w:cs="Arial"/>
                <w:szCs w:val="22"/>
              </w:rPr>
              <w:t>SOx</w:t>
            </w:r>
            <w:proofErr w:type="spellEnd"/>
            <w:r w:rsidRPr="009D3321">
              <w:rPr>
                <w:rFonts w:cs="Arial"/>
                <w:szCs w:val="22"/>
              </w:rPr>
              <w:t xml:space="preserve">, NOx) and </w:t>
            </w:r>
            <w:r>
              <w:rPr>
                <w:rFonts w:cs="Arial"/>
                <w:szCs w:val="22"/>
              </w:rPr>
              <w:t>greenhouse gas (</w:t>
            </w:r>
            <w:r w:rsidRPr="009D3321">
              <w:rPr>
                <w:rFonts w:cs="Arial"/>
                <w:szCs w:val="22"/>
              </w:rPr>
              <w:t>GHG</w:t>
            </w:r>
            <w:r>
              <w:rPr>
                <w:rFonts w:cs="Arial"/>
                <w:szCs w:val="22"/>
              </w:rPr>
              <w:t>)</w:t>
            </w:r>
            <w:r w:rsidRPr="009D3321">
              <w:rPr>
                <w:rFonts w:cs="Arial"/>
                <w:szCs w:val="22"/>
              </w:rPr>
              <w:t xml:space="preserve"> emissions at generation level, to initiate a long-term transition towards an environmentally and economically sustainable transport sector in Bishkek.</w:t>
            </w:r>
            <w:r w:rsidRPr="009D3321">
              <w:rPr>
                <w:rStyle w:val="a5"/>
                <w:rFonts w:cs="Arial"/>
                <w:szCs w:val="22"/>
              </w:rPr>
              <w:footnoteReference w:id="2"/>
            </w:r>
          </w:p>
          <w:p w14:paraId="2BE68B63" w14:textId="77777777" w:rsidR="00470BC5" w:rsidRPr="009D3321" w:rsidRDefault="00470BC5" w:rsidP="00470BC5">
            <w:pPr>
              <w:autoSpaceDE w:val="0"/>
              <w:autoSpaceDN w:val="0"/>
              <w:adjustRightInd w:val="0"/>
              <w:rPr>
                <w:rFonts w:cs="Arial"/>
                <w:szCs w:val="22"/>
              </w:rPr>
            </w:pPr>
          </w:p>
          <w:p w14:paraId="71C986B8" w14:textId="77777777" w:rsidR="00AC631A" w:rsidRPr="00AC631A" w:rsidRDefault="00AC631A" w:rsidP="00AC631A">
            <w:pPr>
              <w:spacing w:before="100" w:beforeAutospacing="1" w:after="240"/>
              <w:rPr>
                <w:rFonts w:cs="Arial"/>
                <w:szCs w:val="22"/>
              </w:rPr>
            </w:pPr>
            <w:r w:rsidRPr="00BD5296">
              <w:rPr>
                <w:rFonts w:cs="Arial"/>
                <w:szCs w:val="22"/>
              </w:rPr>
              <w:t>The project will be conducted with the Bishkek Mayor’s Office (BMO) as executing agency (EA). The Bishkek Transportation and Development of Road and Transport Infrastructure Department (TDRTID)</w:t>
            </w:r>
            <w:r>
              <w:rPr>
                <w:rStyle w:val="a5"/>
                <w:rFonts w:cs="Arial"/>
                <w:szCs w:val="22"/>
              </w:rPr>
              <w:footnoteReference w:id="3"/>
            </w:r>
            <w:r w:rsidRPr="00BD5296">
              <w:rPr>
                <w:rFonts w:cs="Arial"/>
                <w:szCs w:val="22"/>
              </w:rPr>
              <w:t xml:space="preserve"> under BMO and the Bishkek Trolleybus Department (BTD), which is subordinated to TDRTID, will </w:t>
            </w:r>
            <w:r w:rsidRPr="00AC631A">
              <w:rPr>
                <w:rFonts w:cs="Arial"/>
                <w:szCs w:val="22"/>
              </w:rPr>
              <w:t>serve as implementing agencies (IA’s). BTD will be responsible for project components 1 and 2, while TDRTID will be responsible for project components 3 and 4.</w:t>
            </w:r>
          </w:p>
          <w:p w14:paraId="5B4225D9" w14:textId="221252EB" w:rsidR="00AC631A" w:rsidRPr="00AC631A" w:rsidRDefault="00AC631A" w:rsidP="00AC631A">
            <w:pPr>
              <w:spacing w:before="100" w:beforeAutospacing="1" w:after="240"/>
            </w:pPr>
            <w:r w:rsidRPr="00AC631A">
              <w:rPr>
                <w:rStyle w:val="ui-provider"/>
              </w:rPr>
              <w:t xml:space="preserve">The two </w:t>
            </w:r>
            <w:proofErr w:type="gramStart"/>
            <w:r w:rsidRPr="00AC631A">
              <w:rPr>
                <w:rStyle w:val="ui-provider"/>
              </w:rPr>
              <w:t>IA’s</w:t>
            </w:r>
            <w:proofErr w:type="gramEnd"/>
            <w:r w:rsidRPr="00AC631A">
              <w:rPr>
                <w:rStyle w:val="ui-provider"/>
              </w:rPr>
              <w:t xml:space="preserve"> establish</w:t>
            </w:r>
            <w:r w:rsidR="00F31E6B">
              <w:rPr>
                <w:rStyle w:val="ui-provider"/>
              </w:rPr>
              <w:t>ed</w:t>
            </w:r>
            <w:r w:rsidRPr="00AC631A">
              <w:rPr>
                <w:rStyle w:val="ui-provider"/>
              </w:rPr>
              <w:t xml:space="preserve"> a joint Project Implementation Unit (PIU), whose consultants </w:t>
            </w:r>
            <w:r w:rsidR="00F31E6B">
              <w:rPr>
                <w:rStyle w:val="ui-provider"/>
              </w:rPr>
              <w:t xml:space="preserve">work </w:t>
            </w:r>
            <w:r w:rsidRPr="00AC631A">
              <w:rPr>
                <w:rStyle w:val="ui-provider"/>
              </w:rPr>
              <w:t xml:space="preserve">closely and collaborate with both entities to ensure successful project implementation. The PIU </w:t>
            </w:r>
            <w:r w:rsidR="00F31E6B">
              <w:rPr>
                <w:rStyle w:val="ui-provider"/>
              </w:rPr>
              <w:t>is</w:t>
            </w:r>
            <w:r w:rsidRPr="00AC631A">
              <w:rPr>
                <w:rStyle w:val="ui-provider"/>
              </w:rPr>
              <w:t xml:space="preserve"> headed by an experienced director that </w:t>
            </w:r>
            <w:r w:rsidR="00F31E6B">
              <w:rPr>
                <w:rStyle w:val="ui-provider"/>
              </w:rPr>
              <w:t>is</w:t>
            </w:r>
            <w:r w:rsidRPr="00AC631A">
              <w:rPr>
                <w:rStyle w:val="ui-provider"/>
              </w:rPr>
              <w:t xml:space="preserve"> in charge of all project components.  All PIU-consultants are subordinated to the Project Management / Project Implementation Consultant, who report to the PIU Director and the ADB Project Officer.</w:t>
            </w:r>
          </w:p>
          <w:p w14:paraId="6F7DA189" w14:textId="77777777" w:rsidR="00D60536" w:rsidRDefault="00D60536" w:rsidP="00EA1413">
            <w:pPr>
              <w:autoSpaceDE w:val="0"/>
              <w:autoSpaceDN w:val="0"/>
              <w:adjustRightInd w:val="0"/>
              <w:rPr>
                <w:rFonts w:cs="Arial"/>
                <w:szCs w:val="22"/>
              </w:rPr>
            </w:pPr>
          </w:p>
          <w:p w14:paraId="41AAEF78" w14:textId="7FA7C0B2" w:rsidR="00EA1413" w:rsidRPr="009D3321" w:rsidRDefault="0003549F" w:rsidP="00EA1413">
            <w:pPr>
              <w:autoSpaceDE w:val="0"/>
              <w:autoSpaceDN w:val="0"/>
              <w:adjustRightInd w:val="0"/>
              <w:rPr>
                <w:rFonts w:cs="Arial"/>
                <w:szCs w:val="22"/>
              </w:rPr>
            </w:pPr>
            <w:r w:rsidRPr="009D3321">
              <w:rPr>
                <w:rFonts w:cs="Arial"/>
                <w:szCs w:val="22"/>
              </w:rPr>
              <w:lastRenderedPageBreak/>
              <w:t>The project will consist of four major component</w:t>
            </w:r>
            <w:r w:rsidR="00F77F26" w:rsidRPr="009D3321">
              <w:rPr>
                <w:rFonts w:cs="Arial"/>
                <w:szCs w:val="22"/>
              </w:rPr>
              <w:t>s. Project component 1 will comprise</w:t>
            </w:r>
            <w:r w:rsidR="00706368">
              <w:rPr>
                <w:rFonts w:cs="Arial"/>
                <w:szCs w:val="22"/>
              </w:rPr>
              <w:t>:</w:t>
            </w:r>
            <w:r w:rsidR="00F77F26" w:rsidRPr="009D3321">
              <w:rPr>
                <w:rFonts w:cs="Arial"/>
                <w:szCs w:val="22"/>
              </w:rPr>
              <w:t xml:space="preserve"> (i) the procurement of up-to 120 BEBs by 2024, (ii) </w:t>
            </w:r>
            <w:r w:rsidR="00EB47FE">
              <w:rPr>
                <w:rFonts w:cs="Arial"/>
                <w:szCs w:val="22"/>
              </w:rPr>
              <w:t>three</w:t>
            </w:r>
            <w:r w:rsidR="00286E4E">
              <w:rPr>
                <w:rFonts w:cs="Arial"/>
                <w:szCs w:val="22"/>
              </w:rPr>
              <w:t xml:space="preserve"> </w:t>
            </w:r>
            <w:r w:rsidR="00F77F26" w:rsidRPr="009D3321">
              <w:rPr>
                <w:rFonts w:cs="Arial"/>
                <w:szCs w:val="22"/>
              </w:rPr>
              <w:t>year</w:t>
            </w:r>
            <w:r w:rsidR="00286E4E">
              <w:rPr>
                <w:rFonts w:cs="Arial"/>
                <w:szCs w:val="22"/>
              </w:rPr>
              <w:t>s of</w:t>
            </w:r>
            <w:r w:rsidR="00F77F26" w:rsidRPr="009D3321">
              <w:rPr>
                <w:rFonts w:cs="Arial"/>
                <w:szCs w:val="22"/>
              </w:rPr>
              <w:t xml:space="preserve"> maintenance supervision, (iii) </w:t>
            </w:r>
            <w:r w:rsidR="002B35D7">
              <w:rPr>
                <w:rFonts w:cs="Arial"/>
                <w:szCs w:val="22"/>
              </w:rPr>
              <w:t xml:space="preserve">relevant </w:t>
            </w:r>
            <w:r w:rsidR="00F77F26" w:rsidRPr="009D3321">
              <w:rPr>
                <w:rFonts w:cs="Arial"/>
                <w:szCs w:val="22"/>
              </w:rPr>
              <w:t xml:space="preserve">spare parts and (iv) one tow vehicle. </w:t>
            </w:r>
            <w:r w:rsidR="008167FE" w:rsidRPr="009D3321">
              <w:rPr>
                <w:rFonts w:cs="Arial"/>
                <w:szCs w:val="22"/>
              </w:rPr>
              <w:t>Under project component 2, two trolleybus depots will be upgraded including the</w:t>
            </w:r>
            <w:r w:rsidR="00706368">
              <w:rPr>
                <w:rFonts w:cs="Arial"/>
                <w:szCs w:val="22"/>
              </w:rPr>
              <w:t>:</w:t>
            </w:r>
            <w:r w:rsidR="008167FE" w:rsidRPr="009D3321">
              <w:rPr>
                <w:rFonts w:cs="Arial"/>
                <w:szCs w:val="22"/>
              </w:rPr>
              <w:t xml:space="preserve"> (i) construction of weather-protected parking facilities, (ii) </w:t>
            </w:r>
            <w:r w:rsidR="00CD4830" w:rsidRPr="009D3321">
              <w:rPr>
                <w:rFonts w:cs="Arial"/>
                <w:szCs w:val="22"/>
              </w:rPr>
              <w:t>installation of state-of-the-art charging infrastructure</w:t>
            </w:r>
            <w:r w:rsidR="00AF0ADB" w:rsidRPr="009D3321">
              <w:rPr>
                <w:rFonts w:cs="Arial"/>
                <w:szCs w:val="22"/>
              </w:rPr>
              <w:t xml:space="preserve"> as</w:t>
            </w:r>
            <w:r w:rsidR="00EC4F86" w:rsidRPr="009D3321">
              <w:rPr>
                <w:rFonts w:cs="Arial"/>
                <w:szCs w:val="22"/>
              </w:rPr>
              <w:t xml:space="preserve"> </w:t>
            </w:r>
            <w:r w:rsidR="000E5086" w:rsidRPr="009D3321">
              <w:rPr>
                <w:rFonts w:cs="Arial"/>
                <w:szCs w:val="22"/>
              </w:rPr>
              <w:t xml:space="preserve">well as </w:t>
            </w:r>
            <w:r w:rsidR="00EC4F86" w:rsidRPr="009D3321">
              <w:rPr>
                <w:rFonts w:cs="Arial"/>
                <w:szCs w:val="22"/>
              </w:rPr>
              <w:t xml:space="preserve">compact substations (incl. </w:t>
            </w:r>
            <w:r w:rsidR="00CD4830" w:rsidRPr="009D3321">
              <w:rPr>
                <w:rFonts w:cs="Arial"/>
                <w:szCs w:val="22"/>
              </w:rPr>
              <w:t xml:space="preserve">upgrade of </w:t>
            </w:r>
            <w:r w:rsidR="00EC4F86" w:rsidRPr="009D3321">
              <w:rPr>
                <w:rFonts w:cs="Arial"/>
                <w:szCs w:val="22"/>
              </w:rPr>
              <w:t xml:space="preserve">existing </w:t>
            </w:r>
            <w:r w:rsidR="00CD4830" w:rsidRPr="009D3321">
              <w:rPr>
                <w:rFonts w:cs="Arial"/>
                <w:szCs w:val="22"/>
              </w:rPr>
              <w:t>substation</w:t>
            </w:r>
            <w:r w:rsidR="00EC4F86" w:rsidRPr="009D3321">
              <w:rPr>
                <w:rFonts w:cs="Arial"/>
                <w:szCs w:val="22"/>
              </w:rPr>
              <w:t xml:space="preserve"> </w:t>
            </w:r>
            <w:r w:rsidR="00CD4830" w:rsidRPr="009D3321">
              <w:rPr>
                <w:rFonts w:cs="Arial"/>
                <w:szCs w:val="22"/>
              </w:rPr>
              <w:t>infrastructure</w:t>
            </w:r>
            <w:r w:rsidR="00EC4F86" w:rsidRPr="009D3321">
              <w:rPr>
                <w:rFonts w:cs="Arial"/>
                <w:szCs w:val="22"/>
              </w:rPr>
              <w:t>)</w:t>
            </w:r>
            <w:r w:rsidR="00CD4830" w:rsidRPr="009D3321">
              <w:rPr>
                <w:rFonts w:cs="Arial"/>
                <w:szCs w:val="22"/>
              </w:rPr>
              <w:t>, (i</w:t>
            </w:r>
            <w:r w:rsidR="00AF0ADB" w:rsidRPr="009D3321">
              <w:rPr>
                <w:rFonts w:cs="Arial"/>
                <w:szCs w:val="22"/>
              </w:rPr>
              <w:t>ii</w:t>
            </w:r>
            <w:r w:rsidR="00CD4830" w:rsidRPr="009D3321">
              <w:rPr>
                <w:rFonts w:cs="Arial"/>
                <w:szCs w:val="22"/>
              </w:rPr>
              <w:t xml:space="preserve">) </w:t>
            </w:r>
            <w:r w:rsidR="00EC4F86" w:rsidRPr="009D3321">
              <w:rPr>
                <w:rFonts w:cs="Arial"/>
                <w:szCs w:val="22"/>
              </w:rPr>
              <w:t xml:space="preserve">depot grid connection, </w:t>
            </w:r>
            <w:r w:rsidR="002371DA" w:rsidRPr="009D3321">
              <w:rPr>
                <w:rFonts w:cs="Arial"/>
                <w:szCs w:val="22"/>
              </w:rPr>
              <w:t xml:space="preserve">and </w:t>
            </w:r>
            <w:r w:rsidR="00EC4F86" w:rsidRPr="009D3321">
              <w:rPr>
                <w:rFonts w:cs="Arial"/>
                <w:szCs w:val="22"/>
              </w:rPr>
              <w:t>(v</w:t>
            </w:r>
            <w:r w:rsidR="00AF0ADB" w:rsidRPr="009D3321">
              <w:rPr>
                <w:rFonts w:cs="Arial"/>
                <w:szCs w:val="22"/>
              </w:rPr>
              <w:t>i</w:t>
            </w:r>
            <w:r w:rsidR="002371DA" w:rsidRPr="009D3321">
              <w:rPr>
                <w:rFonts w:cs="Arial"/>
                <w:szCs w:val="22"/>
              </w:rPr>
              <w:t>) partial pavement improvement.</w:t>
            </w:r>
            <w:r w:rsidR="000E5086" w:rsidRPr="009D3321">
              <w:rPr>
                <w:rFonts w:cs="Arial"/>
                <w:szCs w:val="22"/>
              </w:rPr>
              <w:t xml:space="preserve"> Under </w:t>
            </w:r>
            <w:r w:rsidR="00650E07" w:rsidRPr="009D3321">
              <w:rPr>
                <w:rFonts w:cs="Arial"/>
                <w:szCs w:val="22"/>
              </w:rPr>
              <w:t>component</w:t>
            </w:r>
            <w:r w:rsidR="000E5086" w:rsidRPr="009D3321">
              <w:rPr>
                <w:rFonts w:cs="Arial"/>
                <w:szCs w:val="22"/>
              </w:rPr>
              <w:t xml:space="preserve"> 3 </w:t>
            </w:r>
            <w:r w:rsidR="00650E07" w:rsidRPr="009D3321">
              <w:rPr>
                <w:rFonts w:cs="Arial"/>
                <w:szCs w:val="22"/>
              </w:rPr>
              <w:t>the project will deliver an approximately 3.0-kilometer-long</w:t>
            </w:r>
            <w:r w:rsidR="000E5086" w:rsidRPr="009D3321">
              <w:rPr>
                <w:rFonts w:cs="Arial"/>
                <w:szCs w:val="22"/>
              </w:rPr>
              <w:t xml:space="preserve"> </w:t>
            </w:r>
            <w:r w:rsidR="00650E07" w:rsidRPr="009D3321">
              <w:rPr>
                <w:rFonts w:cs="Arial"/>
                <w:szCs w:val="22"/>
              </w:rPr>
              <w:t>demonstration corridor that will pilot green mobility measures</w:t>
            </w:r>
            <w:r w:rsidR="00132095" w:rsidRPr="009D3321">
              <w:rPr>
                <w:rFonts w:cs="Arial"/>
                <w:szCs w:val="22"/>
              </w:rPr>
              <w:t xml:space="preserve">. </w:t>
            </w:r>
            <w:r w:rsidR="00650E07" w:rsidRPr="009D3321">
              <w:rPr>
                <w:rFonts w:cs="Arial"/>
                <w:szCs w:val="22"/>
              </w:rPr>
              <w:t>These measures include</w:t>
            </w:r>
            <w:r w:rsidR="00357BA5">
              <w:rPr>
                <w:rFonts w:cs="Arial"/>
                <w:szCs w:val="22"/>
              </w:rPr>
              <w:t>:</w:t>
            </w:r>
            <w:r w:rsidR="00650E07" w:rsidRPr="009D3321">
              <w:rPr>
                <w:rFonts w:cs="Arial"/>
                <w:szCs w:val="22"/>
              </w:rPr>
              <w:t xml:space="preserve"> </w:t>
            </w:r>
            <w:r w:rsidR="00132095" w:rsidRPr="009D3321">
              <w:rPr>
                <w:rFonts w:cs="Arial"/>
                <w:szCs w:val="22"/>
              </w:rPr>
              <w:t xml:space="preserve">(i) </w:t>
            </w:r>
            <w:r w:rsidR="00650E07" w:rsidRPr="009D3321">
              <w:rPr>
                <w:rFonts w:cs="Arial"/>
                <w:szCs w:val="22"/>
              </w:rPr>
              <w:t xml:space="preserve">a dedicated busway, </w:t>
            </w:r>
            <w:r w:rsidR="00132095" w:rsidRPr="009D3321">
              <w:rPr>
                <w:rFonts w:cs="Arial"/>
                <w:szCs w:val="22"/>
              </w:rPr>
              <w:t xml:space="preserve">(ii) </w:t>
            </w:r>
            <w:r w:rsidR="00650E07" w:rsidRPr="009D3321">
              <w:rPr>
                <w:rFonts w:cs="Arial"/>
                <w:szCs w:val="22"/>
              </w:rPr>
              <w:t xml:space="preserve">quality pedestrian and cycle way facilities, </w:t>
            </w:r>
            <w:r w:rsidR="00132095" w:rsidRPr="009D3321">
              <w:rPr>
                <w:rFonts w:cs="Arial"/>
                <w:szCs w:val="22"/>
              </w:rPr>
              <w:t xml:space="preserve">(iii) </w:t>
            </w:r>
            <w:r w:rsidR="00650E07" w:rsidRPr="009D3321">
              <w:rPr>
                <w:rFonts w:cs="Arial"/>
                <w:szCs w:val="22"/>
              </w:rPr>
              <w:t xml:space="preserve">public space amenities, </w:t>
            </w:r>
            <w:r w:rsidR="00132095" w:rsidRPr="009D3321">
              <w:rPr>
                <w:rFonts w:cs="Arial"/>
                <w:szCs w:val="22"/>
              </w:rPr>
              <w:t xml:space="preserve">(iv) </w:t>
            </w:r>
            <w:r w:rsidR="00650E07" w:rsidRPr="009D3321">
              <w:rPr>
                <w:rFonts w:cs="Arial"/>
                <w:szCs w:val="22"/>
              </w:rPr>
              <w:t xml:space="preserve">traffic management components, and </w:t>
            </w:r>
            <w:r w:rsidR="00132095" w:rsidRPr="009D3321">
              <w:rPr>
                <w:rFonts w:cs="Arial"/>
                <w:szCs w:val="22"/>
              </w:rPr>
              <w:t xml:space="preserve">(v) a </w:t>
            </w:r>
            <w:r w:rsidR="00650E07" w:rsidRPr="009D3321">
              <w:rPr>
                <w:rFonts w:cs="Arial"/>
                <w:szCs w:val="22"/>
              </w:rPr>
              <w:t>parking management system. The implementation of the pilot green mobility corridor seeks to establish a blueprint that can lead to replication elsewhere in Bishkek.</w:t>
            </w:r>
            <w:r w:rsidR="00132095" w:rsidRPr="009D3321">
              <w:rPr>
                <w:rFonts w:cs="Arial"/>
                <w:szCs w:val="22"/>
              </w:rPr>
              <w:t xml:space="preserve"> </w:t>
            </w:r>
            <w:r w:rsidR="00FF714A" w:rsidRPr="009D3321">
              <w:rPr>
                <w:rFonts w:cs="Arial"/>
                <w:szCs w:val="22"/>
              </w:rPr>
              <w:t>Project component 4</w:t>
            </w:r>
            <w:r w:rsidR="00892768" w:rsidRPr="009D3321">
              <w:rPr>
                <w:rFonts w:cs="Arial"/>
                <w:szCs w:val="22"/>
              </w:rPr>
              <w:t xml:space="preserve"> besides others,</w:t>
            </w:r>
            <w:r w:rsidR="00FF714A" w:rsidRPr="009D3321">
              <w:rPr>
                <w:rFonts w:cs="Arial"/>
                <w:szCs w:val="22"/>
              </w:rPr>
              <w:t xml:space="preserve"> will focus on the</w:t>
            </w:r>
            <w:r w:rsidR="00CC660C">
              <w:rPr>
                <w:rFonts w:cs="Arial"/>
                <w:szCs w:val="22"/>
              </w:rPr>
              <w:t xml:space="preserve"> production of a Sustainable Urban Mobility Plan (SUMP), which will include</w:t>
            </w:r>
            <w:r w:rsidR="00357BA5">
              <w:rPr>
                <w:rFonts w:cs="Arial"/>
                <w:szCs w:val="22"/>
              </w:rPr>
              <w:t>:</w:t>
            </w:r>
            <w:r w:rsidR="00FF714A" w:rsidRPr="009D3321">
              <w:rPr>
                <w:rFonts w:cs="Arial"/>
                <w:szCs w:val="22"/>
              </w:rPr>
              <w:t xml:space="preserve"> </w:t>
            </w:r>
            <w:r w:rsidR="00CC660C">
              <w:rPr>
                <w:rFonts w:cs="Arial"/>
                <w:szCs w:val="22"/>
              </w:rPr>
              <w:t xml:space="preserve">(i) Public transport network optimization plan, </w:t>
            </w:r>
            <w:r w:rsidR="00DF3E4A">
              <w:rPr>
                <w:rFonts w:cs="Arial"/>
                <w:szCs w:val="22"/>
              </w:rPr>
              <w:t xml:space="preserve">(ii) </w:t>
            </w:r>
            <w:proofErr w:type="gramStart"/>
            <w:r w:rsidR="00DF3E4A">
              <w:rPr>
                <w:rFonts w:cs="Arial"/>
                <w:szCs w:val="22"/>
              </w:rPr>
              <w:t>Non-motorized</w:t>
            </w:r>
            <w:proofErr w:type="gramEnd"/>
            <w:r w:rsidR="00DF3E4A">
              <w:rPr>
                <w:rFonts w:cs="Arial"/>
                <w:szCs w:val="22"/>
              </w:rPr>
              <w:t xml:space="preserve"> plan (pedestrians and cyclists), (iii) Parking management plan, (iv) Traffic management plan, and </w:t>
            </w:r>
            <w:r w:rsidR="00FF714A" w:rsidRPr="009D3321">
              <w:rPr>
                <w:rFonts w:cs="Arial"/>
                <w:szCs w:val="22"/>
              </w:rPr>
              <w:t>(</w:t>
            </w:r>
            <w:r w:rsidR="00DF3E4A">
              <w:rPr>
                <w:rFonts w:cs="Arial"/>
                <w:szCs w:val="22"/>
              </w:rPr>
              <w:t>v</w:t>
            </w:r>
            <w:r w:rsidR="00FF714A" w:rsidRPr="009D3321">
              <w:rPr>
                <w:rFonts w:cs="Arial"/>
                <w:szCs w:val="22"/>
              </w:rPr>
              <w:t xml:space="preserve">) </w:t>
            </w:r>
            <w:r w:rsidR="00050F82" w:rsidRPr="009D3321">
              <w:rPr>
                <w:rFonts w:cs="Arial"/>
                <w:szCs w:val="22"/>
              </w:rPr>
              <w:t>i</w:t>
            </w:r>
            <w:r w:rsidR="00050F82" w:rsidRPr="00050F82">
              <w:rPr>
                <w:rFonts w:cs="Arial"/>
                <w:szCs w:val="22"/>
              </w:rPr>
              <w:t xml:space="preserve">nstitutional support </w:t>
            </w:r>
            <w:r w:rsidR="00DF3E4A">
              <w:rPr>
                <w:rFonts w:cs="Arial"/>
                <w:szCs w:val="22"/>
              </w:rPr>
              <w:t>recommendations</w:t>
            </w:r>
            <w:r w:rsidR="004B0B90" w:rsidRPr="006E7D56">
              <w:rPr>
                <w:rFonts w:cs="Arial"/>
                <w:szCs w:val="22"/>
              </w:rPr>
              <w:t xml:space="preserve"> </w:t>
            </w:r>
            <w:r w:rsidR="00050F82" w:rsidRPr="009D3321">
              <w:rPr>
                <w:rFonts w:cs="Arial"/>
                <w:szCs w:val="22"/>
              </w:rPr>
              <w:t>for</w:t>
            </w:r>
            <w:r w:rsidR="00050F82" w:rsidRPr="00050F82">
              <w:rPr>
                <w:rFonts w:cs="Arial"/>
                <w:szCs w:val="22"/>
              </w:rPr>
              <w:t xml:space="preserve"> Bishkek Municipality, </w:t>
            </w:r>
            <w:r w:rsidR="00050F82" w:rsidRPr="009D3321">
              <w:rPr>
                <w:rFonts w:cs="Arial"/>
                <w:szCs w:val="22"/>
              </w:rPr>
              <w:t>BTD</w:t>
            </w:r>
            <w:r w:rsidR="00050F82" w:rsidRPr="00050F82">
              <w:rPr>
                <w:rFonts w:cs="Arial"/>
                <w:szCs w:val="22"/>
              </w:rPr>
              <w:t>, and Traffic Police</w:t>
            </w:r>
            <w:r w:rsidR="00050F82" w:rsidRPr="009D3321">
              <w:rPr>
                <w:rFonts w:cs="Arial"/>
                <w:szCs w:val="22"/>
              </w:rPr>
              <w:t>,</w:t>
            </w:r>
          </w:p>
          <w:p w14:paraId="55B19B3F" w14:textId="77777777" w:rsidR="00470BC5" w:rsidRPr="009D3321" w:rsidRDefault="00470BC5">
            <w:pPr>
              <w:autoSpaceDE w:val="0"/>
              <w:autoSpaceDN w:val="0"/>
              <w:adjustRightInd w:val="0"/>
              <w:rPr>
                <w:rFonts w:cs="Arial"/>
                <w:b/>
                <w:bCs/>
                <w:szCs w:val="22"/>
              </w:rPr>
            </w:pPr>
          </w:p>
        </w:tc>
      </w:tr>
      <w:tr w:rsidR="00B357A9" w:rsidRPr="009D3321" w14:paraId="42744322" w14:textId="77777777" w:rsidTr="006E7D56">
        <w:tc>
          <w:tcPr>
            <w:tcW w:w="9350" w:type="dxa"/>
            <w:gridSpan w:val="5"/>
            <w:tcBorders>
              <w:top w:val="single" w:sz="4" w:space="0" w:color="auto"/>
              <w:left w:val="single" w:sz="4" w:space="0" w:color="auto"/>
              <w:bottom w:val="single" w:sz="4" w:space="0" w:color="auto"/>
              <w:right w:val="single" w:sz="4" w:space="0" w:color="auto"/>
            </w:tcBorders>
          </w:tcPr>
          <w:p w14:paraId="4D13F245" w14:textId="77777777" w:rsidR="00B357A9" w:rsidRDefault="00B357A9" w:rsidP="00B357A9">
            <w:pPr>
              <w:rPr>
                <w:b/>
              </w:rPr>
            </w:pPr>
            <w:r>
              <w:rPr>
                <w:b/>
              </w:rPr>
              <w:lastRenderedPageBreak/>
              <w:t>Scope of Work</w:t>
            </w:r>
          </w:p>
          <w:p w14:paraId="11421A16" w14:textId="77777777" w:rsidR="00B357A9" w:rsidRPr="00C449F8" w:rsidRDefault="00B357A9" w:rsidP="00B357A9"/>
          <w:p w14:paraId="2FEF6961" w14:textId="13A36317" w:rsidR="00B357A9" w:rsidRDefault="00B357A9" w:rsidP="00CC4A98">
            <w:pPr>
              <w:rPr>
                <w:szCs w:val="22"/>
              </w:rPr>
            </w:pPr>
            <w:r w:rsidRPr="00B357A9">
              <w:rPr>
                <w:szCs w:val="22"/>
              </w:rPr>
              <w:t xml:space="preserve">The activities of the </w:t>
            </w:r>
            <w:r w:rsidR="003A55D2">
              <w:rPr>
                <w:szCs w:val="22"/>
              </w:rPr>
              <w:t>Urban Transport</w:t>
            </w:r>
            <w:r w:rsidR="00152D18">
              <w:rPr>
                <w:szCs w:val="22"/>
              </w:rPr>
              <w:t xml:space="preserve"> Specialist</w:t>
            </w:r>
            <w:r w:rsidRPr="00B357A9">
              <w:rPr>
                <w:szCs w:val="22"/>
              </w:rPr>
              <w:t xml:space="preserve"> will </w:t>
            </w:r>
            <w:r w:rsidR="0071088C">
              <w:rPr>
                <w:szCs w:val="22"/>
              </w:rPr>
              <w:t xml:space="preserve">particularly focus on </w:t>
            </w:r>
            <w:r w:rsidR="003A55D2">
              <w:rPr>
                <w:szCs w:val="22"/>
              </w:rPr>
              <w:t xml:space="preserve">project output </w:t>
            </w:r>
            <w:r w:rsidR="0071088C">
              <w:rPr>
                <w:szCs w:val="22"/>
              </w:rPr>
              <w:t>component</w:t>
            </w:r>
            <w:r w:rsidR="003A55D2">
              <w:rPr>
                <w:szCs w:val="22"/>
              </w:rPr>
              <w:t xml:space="preserve">s </w:t>
            </w:r>
            <w:r w:rsidR="0071088C">
              <w:rPr>
                <w:szCs w:val="22"/>
              </w:rPr>
              <w:t>3</w:t>
            </w:r>
            <w:r w:rsidR="003A55D2">
              <w:rPr>
                <w:szCs w:val="22"/>
              </w:rPr>
              <w:t xml:space="preserve"> (green corridor)</w:t>
            </w:r>
            <w:r w:rsidR="00152D18">
              <w:rPr>
                <w:szCs w:val="22"/>
              </w:rPr>
              <w:t xml:space="preserve"> and 4</w:t>
            </w:r>
            <w:r w:rsidR="003A55D2">
              <w:rPr>
                <w:szCs w:val="22"/>
              </w:rPr>
              <w:t xml:space="preserve"> </w:t>
            </w:r>
            <w:r w:rsidR="002244A3">
              <w:rPr>
                <w:szCs w:val="22"/>
              </w:rPr>
              <w:t>(capacity development and parking management)</w:t>
            </w:r>
            <w:r w:rsidR="00CC4A98">
              <w:rPr>
                <w:szCs w:val="22"/>
              </w:rPr>
              <w:t>. The tasks of the consultant will include,</w:t>
            </w:r>
            <w:r w:rsidRPr="00B357A9">
              <w:rPr>
                <w:szCs w:val="22"/>
              </w:rPr>
              <w:t xml:space="preserve"> </w:t>
            </w:r>
            <w:r>
              <w:rPr>
                <w:szCs w:val="22"/>
              </w:rPr>
              <w:t>but will not be limited to t</w:t>
            </w:r>
            <w:r w:rsidRPr="00B357A9">
              <w:rPr>
                <w:szCs w:val="22"/>
              </w:rPr>
              <w:t>he following areas:</w:t>
            </w:r>
          </w:p>
          <w:p w14:paraId="0EAA683C" w14:textId="77777777" w:rsidR="00B357A9" w:rsidRPr="00B357A9" w:rsidRDefault="00B357A9" w:rsidP="00B357A9">
            <w:pPr>
              <w:rPr>
                <w:szCs w:val="22"/>
              </w:rPr>
            </w:pPr>
          </w:p>
          <w:p w14:paraId="7ED5F6B3" w14:textId="20D735AF" w:rsidR="006554A4" w:rsidRDefault="006554A4" w:rsidP="00E10DC9">
            <w:pPr>
              <w:pStyle w:val="af6"/>
              <w:numPr>
                <w:ilvl w:val="0"/>
                <w:numId w:val="10"/>
              </w:numPr>
              <w:ind w:left="714" w:hanging="357"/>
              <w:contextualSpacing/>
              <w:rPr>
                <w:szCs w:val="22"/>
              </w:rPr>
            </w:pPr>
            <w:r>
              <w:rPr>
                <w:szCs w:val="22"/>
              </w:rPr>
              <w:t>Sustainable Urban Mobility Plan</w:t>
            </w:r>
          </w:p>
          <w:p w14:paraId="4D04B9DF" w14:textId="77777777" w:rsidR="006554A4" w:rsidRDefault="006554A4" w:rsidP="001D3DEF">
            <w:pPr>
              <w:pStyle w:val="af6"/>
              <w:ind w:left="714"/>
              <w:contextualSpacing/>
              <w:rPr>
                <w:szCs w:val="22"/>
              </w:rPr>
            </w:pPr>
          </w:p>
          <w:p w14:paraId="5A591C6F" w14:textId="71272FAD" w:rsidR="00536ACE" w:rsidRPr="0016205F" w:rsidRDefault="002244A3" w:rsidP="0016205F">
            <w:pPr>
              <w:pStyle w:val="af6"/>
              <w:numPr>
                <w:ilvl w:val="0"/>
                <w:numId w:val="10"/>
              </w:numPr>
              <w:ind w:left="714" w:hanging="357"/>
              <w:contextualSpacing/>
              <w:rPr>
                <w:szCs w:val="22"/>
              </w:rPr>
            </w:pPr>
            <w:r>
              <w:rPr>
                <w:szCs w:val="22"/>
              </w:rPr>
              <w:t>Green corridor development</w:t>
            </w:r>
          </w:p>
          <w:p w14:paraId="0345A01C" w14:textId="77777777" w:rsidR="0035583B" w:rsidRPr="0035583B" w:rsidRDefault="0035583B" w:rsidP="0035583B">
            <w:pPr>
              <w:pStyle w:val="af6"/>
              <w:rPr>
                <w:szCs w:val="22"/>
              </w:rPr>
            </w:pPr>
          </w:p>
          <w:p w14:paraId="1E2E4C3E" w14:textId="65C2584D" w:rsidR="00A063C5" w:rsidRPr="0016205F" w:rsidRDefault="009F0F9B" w:rsidP="0016205F">
            <w:pPr>
              <w:pStyle w:val="af6"/>
              <w:numPr>
                <w:ilvl w:val="0"/>
                <w:numId w:val="10"/>
              </w:numPr>
              <w:ind w:left="714" w:hanging="357"/>
              <w:contextualSpacing/>
              <w:rPr>
                <w:szCs w:val="22"/>
              </w:rPr>
            </w:pPr>
            <w:r>
              <w:rPr>
                <w:szCs w:val="22"/>
              </w:rPr>
              <w:t>Phase 2 urban transport investments</w:t>
            </w:r>
          </w:p>
          <w:p w14:paraId="01B848C9" w14:textId="450098E6" w:rsidR="009C2D85" w:rsidRPr="009C2D85" w:rsidRDefault="009C2D85" w:rsidP="009C2D85">
            <w:pPr>
              <w:pStyle w:val="af6"/>
              <w:rPr>
                <w:szCs w:val="22"/>
              </w:rPr>
            </w:pPr>
          </w:p>
          <w:p w14:paraId="1DE1FD1F" w14:textId="57CFAD24" w:rsidR="009C2D85" w:rsidRPr="00EA1EBA" w:rsidRDefault="009C2D85" w:rsidP="00945370">
            <w:pPr>
              <w:pStyle w:val="af6"/>
              <w:numPr>
                <w:ilvl w:val="0"/>
                <w:numId w:val="10"/>
              </w:numPr>
              <w:contextualSpacing/>
              <w:rPr>
                <w:szCs w:val="22"/>
              </w:rPr>
            </w:pPr>
            <w:r>
              <w:rPr>
                <w:szCs w:val="22"/>
              </w:rPr>
              <w:t>Stakeholder consultations</w:t>
            </w:r>
          </w:p>
          <w:p w14:paraId="103C8AD3" w14:textId="77777777" w:rsidR="006418E4" w:rsidRPr="00EA1EBA" w:rsidRDefault="006418E4" w:rsidP="006418E4">
            <w:pPr>
              <w:pStyle w:val="af6"/>
              <w:ind w:left="720"/>
              <w:contextualSpacing/>
              <w:rPr>
                <w:szCs w:val="22"/>
              </w:rPr>
            </w:pPr>
          </w:p>
          <w:p w14:paraId="2C1B6820" w14:textId="0F45669A" w:rsidR="0050269C" w:rsidRPr="00EA1EBA" w:rsidRDefault="004F7C95" w:rsidP="005B6394">
            <w:pPr>
              <w:pStyle w:val="af6"/>
              <w:numPr>
                <w:ilvl w:val="0"/>
                <w:numId w:val="10"/>
              </w:numPr>
              <w:contextualSpacing/>
              <w:rPr>
                <w:szCs w:val="22"/>
              </w:rPr>
            </w:pPr>
            <w:r>
              <w:rPr>
                <w:szCs w:val="22"/>
              </w:rPr>
              <w:t>T</w:t>
            </w:r>
            <w:r w:rsidR="00F55494" w:rsidRPr="00EA1EBA">
              <w:rPr>
                <w:szCs w:val="22"/>
              </w:rPr>
              <w:t>eam communications</w:t>
            </w:r>
            <w:r w:rsidR="001D373B">
              <w:rPr>
                <w:szCs w:val="22"/>
              </w:rPr>
              <w:t>.</w:t>
            </w:r>
          </w:p>
          <w:p w14:paraId="7968BEFF" w14:textId="77777777" w:rsidR="00B357A9" w:rsidRPr="009D3321" w:rsidRDefault="00B357A9" w:rsidP="006418E4">
            <w:pPr>
              <w:pStyle w:val="af6"/>
              <w:ind w:left="1434"/>
              <w:contextualSpacing/>
              <w:rPr>
                <w:rFonts w:cs="Arial"/>
                <w:szCs w:val="22"/>
              </w:rPr>
            </w:pPr>
          </w:p>
        </w:tc>
      </w:tr>
      <w:tr w:rsidR="00C44127" w:rsidRPr="009D3321" w14:paraId="06C28C91" w14:textId="77777777" w:rsidTr="006E7D56">
        <w:tc>
          <w:tcPr>
            <w:tcW w:w="9350" w:type="dxa"/>
            <w:gridSpan w:val="5"/>
            <w:tcBorders>
              <w:top w:val="single" w:sz="4" w:space="0" w:color="auto"/>
              <w:left w:val="single" w:sz="4" w:space="0" w:color="auto"/>
              <w:bottom w:val="single" w:sz="4" w:space="0" w:color="auto"/>
              <w:right w:val="single" w:sz="4" w:space="0" w:color="auto"/>
            </w:tcBorders>
          </w:tcPr>
          <w:p w14:paraId="01404AFE" w14:textId="77777777" w:rsidR="00C44127" w:rsidRDefault="00C44127" w:rsidP="00C44127">
            <w:pPr>
              <w:rPr>
                <w:b/>
              </w:rPr>
            </w:pPr>
            <w:r>
              <w:rPr>
                <w:b/>
              </w:rPr>
              <w:t>Detailed Tasks and Expected Outputs</w:t>
            </w:r>
          </w:p>
          <w:p w14:paraId="1A89AB5F" w14:textId="77777777" w:rsidR="00C44127" w:rsidRDefault="00C44127" w:rsidP="00C44127">
            <w:pPr>
              <w:rPr>
                <w:b/>
              </w:rPr>
            </w:pPr>
          </w:p>
          <w:p w14:paraId="2E801EBA" w14:textId="05B61BDB" w:rsidR="00C44127" w:rsidRPr="00C44127" w:rsidRDefault="00C44127" w:rsidP="00E10DC9">
            <w:pPr>
              <w:pStyle w:val="paragraph"/>
              <w:shd w:val="clear" w:color="auto" w:fill="FFFFFF"/>
              <w:spacing w:before="0" w:beforeAutospacing="0" w:after="0" w:afterAutospacing="0"/>
              <w:jc w:val="both"/>
              <w:textAlignment w:val="baseline"/>
              <w:rPr>
                <w:rStyle w:val="normaltextrun"/>
                <w:rFonts w:ascii="Arial" w:hAnsi="Arial" w:cs="Arial"/>
                <w:sz w:val="22"/>
                <w:szCs w:val="22"/>
              </w:rPr>
            </w:pPr>
            <w:r w:rsidRPr="00C44127">
              <w:rPr>
                <w:rStyle w:val="normaltextrun"/>
                <w:rFonts w:ascii="Arial" w:hAnsi="Arial" w:cs="Arial"/>
                <w:sz w:val="22"/>
                <w:szCs w:val="22"/>
              </w:rPr>
              <w:t xml:space="preserve">The key tasks and expected outputs of the </w:t>
            </w:r>
            <w:r w:rsidR="00511349">
              <w:rPr>
                <w:rStyle w:val="normaltextrun"/>
                <w:rFonts w:ascii="Arial" w:hAnsi="Arial" w:cs="Arial"/>
                <w:sz w:val="22"/>
                <w:szCs w:val="22"/>
              </w:rPr>
              <w:t>U</w:t>
            </w:r>
            <w:r w:rsidR="00511349">
              <w:rPr>
                <w:rStyle w:val="normaltextrun"/>
                <w:rFonts w:ascii="Arial" w:hAnsi="Arial" w:cs="Arial"/>
                <w:sz w:val="22"/>
              </w:rPr>
              <w:t>rban Transport</w:t>
            </w:r>
            <w:r w:rsidR="009725A9">
              <w:rPr>
                <w:rStyle w:val="normaltextrun"/>
                <w:rFonts w:ascii="Arial" w:hAnsi="Arial" w:cs="Arial"/>
                <w:sz w:val="22"/>
                <w:szCs w:val="22"/>
              </w:rPr>
              <w:t xml:space="preserve"> Specialist</w:t>
            </w:r>
            <w:r w:rsidRPr="00C44127">
              <w:rPr>
                <w:rStyle w:val="normaltextrun"/>
                <w:rFonts w:ascii="Arial" w:hAnsi="Arial" w:cs="Arial"/>
                <w:sz w:val="22"/>
                <w:szCs w:val="22"/>
              </w:rPr>
              <w:t xml:space="preserve"> are as follows:</w:t>
            </w:r>
          </w:p>
          <w:p w14:paraId="1C7BA820" w14:textId="77777777" w:rsidR="006418E4" w:rsidRDefault="006418E4" w:rsidP="006418E4">
            <w:pPr>
              <w:pStyle w:val="af6"/>
              <w:ind w:left="714"/>
              <w:contextualSpacing/>
              <w:rPr>
                <w:szCs w:val="22"/>
              </w:rPr>
            </w:pPr>
          </w:p>
          <w:p w14:paraId="681D22D2" w14:textId="2AD48F4D" w:rsidR="00AE70FF" w:rsidRDefault="00AE70FF" w:rsidP="004C1699">
            <w:pPr>
              <w:pStyle w:val="af6"/>
              <w:numPr>
                <w:ilvl w:val="0"/>
                <w:numId w:val="32"/>
              </w:numPr>
              <w:ind w:left="1060" w:hanging="540"/>
              <w:contextualSpacing/>
              <w:rPr>
                <w:b/>
                <w:bCs/>
                <w:szCs w:val="22"/>
              </w:rPr>
            </w:pPr>
            <w:r>
              <w:rPr>
                <w:b/>
                <w:bCs/>
                <w:szCs w:val="22"/>
              </w:rPr>
              <w:t xml:space="preserve">Sustainable Urban Mobility Plan </w:t>
            </w:r>
          </w:p>
          <w:p w14:paraId="5DBC96C1" w14:textId="11AC7084" w:rsidR="00AE70FF" w:rsidRDefault="0072605D" w:rsidP="004C1699">
            <w:pPr>
              <w:pStyle w:val="af6"/>
              <w:numPr>
                <w:ilvl w:val="0"/>
                <w:numId w:val="25"/>
              </w:numPr>
              <w:contextualSpacing/>
              <w:rPr>
                <w:szCs w:val="22"/>
              </w:rPr>
            </w:pPr>
            <w:r w:rsidRPr="003604DB">
              <w:rPr>
                <w:szCs w:val="22"/>
              </w:rPr>
              <w:t xml:space="preserve">Oversee consultant development of a </w:t>
            </w:r>
            <w:r w:rsidR="00AE5058" w:rsidRPr="003604DB">
              <w:rPr>
                <w:szCs w:val="22"/>
              </w:rPr>
              <w:t>Sustainable Urban Mobility Plan (SUMP)</w:t>
            </w:r>
            <w:r w:rsidR="005A46C9" w:rsidRPr="003604DB">
              <w:rPr>
                <w:szCs w:val="22"/>
              </w:rPr>
              <w:t xml:space="preserve"> for Bishkek, encompassing </w:t>
            </w:r>
            <w:r w:rsidR="00357BA5">
              <w:rPr>
                <w:szCs w:val="22"/>
              </w:rPr>
              <w:t xml:space="preserve">the </w:t>
            </w:r>
            <w:r w:rsidR="005A46C9" w:rsidRPr="003604DB">
              <w:rPr>
                <w:szCs w:val="22"/>
              </w:rPr>
              <w:t xml:space="preserve">public transport network, non-motorized transport, parking management, </w:t>
            </w:r>
            <w:r w:rsidR="003604DB" w:rsidRPr="003604DB">
              <w:rPr>
                <w:szCs w:val="22"/>
              </w:rPr>
              <w:t>traffic management, and institutional capacity development</w:t>
            </w:r>
          </w:p>
          <w:p w14:paraId="3EBC035A" w14:textId="2CBE9A83" w:rsidR="00402AFC" w:rsidRPr="0016205F" w:rsidRDefault="00402AFC" w:rsidP="0016205F">
            <w:pPr>
              <w:pStyle w:val="af6"/>
              <w:numPr>
                <w:ilvl w:val="0"/>
                <w:numId w:val="25"/>
              </w:numPr>
              <w:contextualSpacing/>
              <w:rPr>
                <w:szCs w:val="22"/>
              </w:rPr>
            </w:pPr>
            <w:r>
              <w:rPr>
                <w:szCs w:val="22"/>
              </w:rPr>
              <w:t>Provide support and technical inputs to the development of:</w:t>
            </w:r>
          </w:p>
          <w:p w14:paraId="03295165" w14:textId="272F933D" w:rsidR="00402AFC" w:rsidRDefault="00402AFC" w:rsidP="0016205F">
            <w:pPr>
              <w:pStyle w:val="af6"/>
              <w:numPr>
                <w:ilvl w:val="0"/>
                <w:numId w:val="39"/>
              </w:numPr>
              <w:ind w:left="1780"/>
              <w:contextualSpacing/>
              <w:rPr>
                <w:szCs w:val="22"/>
              </w:rPr>
            </w:pPr>
            <w:r>
              <w:rPr>
                <w:szCs w:val="22"/>
              </w:rPr>
              <w:t>Public transport network optimization</w:t>
            </w:r>
          </w:p>
          <w:p w14:paraId="28A2B6BB" w14:textId="2CF6332F" w:rsidR="00402AFC" w:rsidRDefault="00402AFC" w:rsidP="0016205F">
            <w:pPr>
              <w:pStyle w:val="af6"/>
              <w:numPr>
                <w:ilvl w:val="0"/>
                <w:numId w:val="39"/>
              </w:numPr>
              <w:ind w:left="1780"/>
              <w:contextualSpacing/>
              <w:rPr>
                <w:szCs w:val="22"/>
              </w:rPr>
            </w:pPr>
            <w:r>
              <w:rPr>
                <w:szCs w:val="22"/>
              </w:rPr>
              <w:t>Cycle way</w:t>
            </w:r>
            <w:r w:rsidR="008408DB">
              <w:rPr>
                <w:szCs w:val="22"/>
              </w:rPr>
              <w:t xml:space="preserve"> </w:t>
            </w:r>
            <w:r>
              <w:rPr>
                <w:szCs w:val="22"/>
              </w:rPr>
              <w:t>master plan</w:t>
            </w:r>
            <w:r w:rsidR="008408DB">
              <w:rPr>
                <w:szCs w:val="22"/>
              </w:rPr>
              <w:t xml:space="preserve"> and bicycle promotion plan</w:t>
            </w:r>
          </w:p>
          <w:p w14:paraId="607DB915" w14:textId="45DC4334" w:rsidR="00986F03" w:rsidRDefault="008408DB" w:rsidP="0016205F">
            <w:pPr>
              <w:pStyle w:val="af6"/>
              <w:numPr>
                <w:ilvl w:val="0"/>
                <w:numId w:val="39"/>
              </w:numPr>
              <w:ind w:left="1780"/>
              <w:contextualSpacing/>
              <w:rPr>
                <w:szCs w:val="22"/>
              </w:rPr>
            </w:pPr>
            <w:r>
              <w:rPr>
                <w:szCs w:val="22"/>
              </w:rPr>
              <w:t>Greenway and pedestrian</w:t>
            </w:r>
            <w:r w:rsidR="00986F03">
              <w:rPr>
                <w:szCs w:val="22"/>
              </w:rPr>
              <w:t xml:space="preserve"> plan</w:t>
            </w:r>
          </w:p>
          <w:p w14:paraId="42388926" w14:textId="240BCDCA" w:rsidR="00402AFC" w:rsidRDefault="00402AFC" w:rsidP="0016205F">
            <w:pPr>
              <w:pStyle w:val="af6"/>
              <w:numPr>
                <w:ilvl w:val="0"/>
                <w:numId w:val="39"/>
              </w:numPr>
              <w:ind w:left="1780"/>
              <w:contextualSpacing/>
              <w:rPr>
                <w:szCs w:val="22"/>
              </w:rPr>
            </w:pPr>
            <w:r>
              <w:rPr>
                <w:szCs w:val="22"/>
              </w:rPr>
              <w:t>Parking management plan</w:t>
            </w:r>
            <w:r w:rsidR="00565205">
              <w:rPr>
                <w:szCs w:val="22"/>
              </w:rPr>
              <w:t xml:space="preserve"> for both on-street parking management and an off-street parking levy (including financial analysis, social marketing requirements, and legal and regulatory requirements)</w:t>
            </w:r>
          </w:p>
          <w:p w14:paraId="7975ADBA" w14:textId="266B724C" w:rsidR="00402AFC" w:rsidRDefault="00402AFC" w:rsidP="0016205F">
            <w:pPr>
              <w:pStyle w:val="af6"/>
              <w:numPr>
                <w:ilvl w:val="0"/>
                <w:numId w:val="39"/>
              </w:numPr>
              <w:ind w:left="1780"/>
              <w:contextualSpacing/>
              <w:rPr>
                <w:szCs w:val="22"/>
              </w:rPr>
            </w:pPr>
            <w:r>
              <w:rPr>
                <w:szCs w:val="22"/>
              </w:rPr>
              <w:t>Traffic management plan</w:t>
            </w:r>
            <w:r w:rsidR="00565205">
              <w:rPr>
                <w:szCs w:val="22"/>
              </w:rPr>
              <w:t xml:space="preserve"> (including traffic signal </w:t>
            </w:r>
            <w:r w:rsidR="008408DB">
              <w:rPr>
                <w:szCs w:val="22"/>
              </w:rPr>
              <w:t>optimization, control center operation, and road configuration improvements)</w:t>
            </w:r>
          </w:p>
          <w:p w14:paraId="3A651085" w14:textId="0263F3A8" w:rsidR="00402AFC" w:rsidRDefault="00402AFC" w:rsidP="00986F03">
            <w:pPr>
              <w:pStyle w:val="af6"/>
              <w:numPr>
                <w:ilvl w:val="0"/>
                <w:numId w:val="25"/>
              </w:numPr>
              <w:contextualSpacing/>
              <w:rPr>
                <w:szCs w:val="22"/>
              </w:rPr>
            </w:pPr>
            <w:r>
              <w:rPr>
                <w:szCs w:val="22"/>
              </w:rPr>
              <w:lastRenderedPageBreak/>
              <w:t>Assist in an analysis of existing institutional capacity</w:t>
            </w:r>
            <w:r w:rsidR="006F5F84">
              <w:rPr>
                <w:szCs w:val="22"/>
              </w:rPr>
              <w:t xml:space="preserve"> for sustainable mobility</w:t>
            </w:r>
            <w:r w:rsidR="00DA1013">
              <w:rPr>
                <w:szCs w:val="22"/>
              </w:rPr>
              <w:t>, develop recommendations, and devise capacity building program</w:t>
            </w:r>
          </w:p>
          <w:p w14:paraId="7CD246E1" w14:textId="77777777" w:rsidR="00805EFD" w:rsidRDefault="005735E7" w:rsidP="00986F03">
            <w:pPr>
              <w:pStyle w:val="af6"/>
              <w:numPr>
                <w:ilvl w:val="0"/>
                <w:numId w:val="25"/>
              </w:numPr>
              <w:contextualSpacing/>
              <w:rPr>
                <w:szCs w:val="22"/>
              </w:rPr>
            </w:pPr>
            <w:r>
              <w:rPr>
                <w:szCs w:val="22"/>
              </w:rPr>
              <w:t xml:space="preserve">Develop </w:t>
            </w:r>
            <w:r w:rsidR="00DA1013">
              <w:rPr>
                <w:szCs w:val="22"/>
              </w:rPr>
              <w:t>a time-based</w:t>
            </w:r>
            <w:r w:rsidR="00402AFC">
              <w:rPr>
                <w:szCs w:val="22"/>
              </w:rPr>
              <w:t xml:space="preserve"> investment action plan</w:t>
            </w:r>
            <w:r w:rsidR="00DA1013">
              <w:rPr>
                <w:szCs w:val="22"/>
              </w:rPr>
              <w:t xml:space="preserve"> with indicative investment amounts</w:t>
            </w:r>
            <w:r w:rsidR="00402AFC">
              <w:rPr>
                <w:szCs w:val="22"/>
              </w:rPr>
              <w:t xml:space="preserve"> as part of the SUMP</w:t>
            </w:r>
          </w:p>
          <w:p w14:paraId="127E88A2" w14:textId="47F01C15" w:rsidR="005735E7" w:rsidRPr="003604DB" w:rsidRDefault="00805EFD" w:rsidP="00986F03">
            <w:pPr>
              <w:pStyle w:val="af6"/>
              <w:numPr>
                <w:ilvl w:val="0"/>
                <w:numId w:val="25"/>
              </w:numPr>
              <w:contextualSpacing/>
              <w:rPr>
                <w:szCs w:val="22"/>
              </w:rPr>
            </w:pPr>
            <w:r>
              <w:rPr>
                <w:szCs w:val="22"/>
              </w:rPr>
              <w:t>Conduct regular review sessions with the consultant team</w:t>
            </w:r>
            <w:r w:rsidR="00DA1013">
              <w:rPr>
                <w:szCs w:val="22"/>
              </w:rPr>
              <w:t>.</w:t>
            </w:r>
          </w:p>
          <w:p w14:paraId="3E378465" w14:textId="77777777" w:rsidR="00AE70FF" w:rsidRDefault="00AE70FF" w:rsidP="00AE70FF">
            <w:pPr>
              <w:pStyle w:val="af6"/>
              <w:ind w:left="714"/>
              <w:contextualSpacing/>
              <w:rPr>
                <w:b/>
                <w:bCs/>
                <w:szCs w:val="22"/>
              </w:rPr>
            </w:pPr>
          </w:p>
          <w:p w14:paraId="1D5F3D35" w14:textId="01091443" w:rsidR="00E57E01" w:rsidRPr="004C1699" w:rsidRDefault="00084425" w:rsidP="004C1699">
            <w:pPr>
              <w:pStyle w:val="af6"/>
              <w:numPr>
                <w:ilvl w:val="0"/>
                <w:numId w:val="32"/>
              </w:numPr>
              <w:ind w:left="1060" w:hanging="540"/>
              <w:contextualSpacing/>
              <w:rPr>
                <w:b/>
                <w:bCs/>
                <w:szCs w:val="22"/>
              </w:rPr>
            </w:pPr>
            <w:r w:rsidRPr="004C1699">
              <w:rPr>
                <w:b/>
                <w:bCs/>
                <w:szCs w:val="22"/>
              </w:rPr>
              <w:t>G</w:t>
            </w:r>
            <w:r w:rsidR="00E57E01" w:rsidRPr="004C1699">
              <w:rPr>
                <w:b/>
                <w:bCs/>
                <w:szCs w:val="22"/>
              </w:rPr>
              <w:t xml:space="preserve">reen corridor </w:t>
            </w:r>
            <w:r w:rsidRPr="004C1699">
              <w:rPr>
                <w:b/>
                <w:bCs/>
                <w:szCs w:val="22"/>
              </w:rPr>
              <w:t>development</w:t>
            </w:r>
          </w:p>
          <w:p w14:paraId="69BBD213" w14:textId="708BB25E" w:rsidR="00E57E01" w:rsidRDefault="00E57E01" w:rsidP="004C1699">
            <w:pPr>
              <w:pStyle w:val="af6"/>
              <w:numPr>
                <w:ilvl w:val="0"/>
                <w:numId w:val="33"/>
              </w:numPr>
              <w:contextualSpacing/>
              <w:rPr>
                <w:szCs w:val="22"/>
              </w:rPr>
            </w:pPr>
            <w:r>
              <w:rPr>
                <w:szCs w:val="22"/>
              </w:rPr>
              <w:t>Assist in overseeing the quality implementation of the green corridor civil works, including regular inspections and reporting on construction activities that affect the overall urban transport system and the effective use of public space</w:t>
            </w:r>
          </w:p>
          <w:p w14:paraId="6577091A" w14:textId="5046799B" w:rsidR="00E57E01" w:rsidRDefault="00B45C90" w:rsidP="004C1699">
            <w:pPr>
              <w:pStyle w:val="af6"/>
              <w:numPr>
                <w:ilvl w:val="0"/>
                <w:numId w:val="33"/>
              </w:numPr>
              <w:contextualSpacing/>
              <w:rPr>
                <w:szCs w:val="22"/>
              </w:rPr>
            </w:pPr>
            <w:r>
              <w:rPr>
                <w:szCs w:val="22"/>
              </w:rPr>
              <w:t>Help ensure</w:t>
            </w:r>
            <w:r w:rsidR="00E57E01">
              <w:rPr>
                <w:szCs w:val="22"/>
              </w:rPr>
              <w:t xml:space="preserve"> the delivery of public space amenities along the green corridor, including street furniture, street art, street lighting, etc.</w:t>
            </w:r>
          </w:p>
          <w:p w14:paraId="33FD8404" w14:textId="3AB4070D" w:rsidR="00E57E01" w:rsidRDefault="00E57E01" w:rsidP="004C1699">
            <w:pPr>
              <w:pStyle w:val="af6"/>
              <w:numPr>
                <w:ilvl w:val="0"/>
                <w:numId w:val="33"/>
              </w:numPr>
              <w:contextualSpacing/>
              <w:rPr>
                <w:szCs w:val="22"/>
              </w:rPr>
            </w:pPr>
            <w:r>
              <w:rPr>
                <w:szCs w:val="22"/>
              </w:rPr>
              <w:t>Assist in overseeing the provision of quality footpaths and effective cycle ways along with bicycle parking at the stations</w:t>
            </w:r>
          </w:p>
          <w:p w14:paraId="6E151F3A" w14:textId="587A3379" w:rsidR="00986F03" w:rsidRPr="00CB5304" w:rsidRDefault="00986F03" w:rsidP="00CB5304">
            <w:pPr>
              <w:pStyle w:val="af6"/>
              <w:numPr>
                <w:ilvl w:val="0"/>
                <w:numId w:val="33"/>
              </w:numPr>
              <w:contextualSpacing/>
              <w:rPr>
                <w:b/>
                <w:bCs/>
                <w:szCs w:val="22"/>
              </w:rPr>
            </w:pPr>
            <w:r>
              <w:rPr>
                <w:szCs w:val="22"/>
              </w:rPr>
              <w:t>Ensure pedestrian space along the corridor is unencumbered by any obstacles; at least 1.0 meter of clear space must be provided along the entire green corridor for pedestrians</w:t>
            </w:r>
          </w:p>
          <w:p w14:paraId="431F89FA" w14:textId="0FBFF910" w:rsidR="00CC529F" w:rsidRDefault="00210B6C" w:rsidP="004C1699">
            <w:pPr>
              <w:pStyle w:val="af6"/>
              <w:numPr>
                <w:ilvl w:val="0"/>
                <w:numId w:val="33"/>
              </w:numPr>
              <w:contextualSpacing/>
              <w:rPr>
                <w:szCs w:val="22"/>
              </w:rPr>
            </w:pPr>
            <w:r>
              <w:rPr>
                <w:szCs w:val="22"/>
              </w:rPr>
              <w:t>Oversee the landscaping plan for the green corridor</w:t>
            </w:r>
          </w:p>
          <w:p w14:paraId="0F7D002B" w14:textId="1F55102E" w:rsidR="00587246" w:rsidRDefault="00587246" w:rsidP="004C1699">
            <w:pPr>
              <w:pStyle w:val="af6"/>
              <w:numPr>
                <w:ilvl w:val="0"/>
                <w:numId w:val="33"/>
              </w:numPr>
              <w:contextualSpacing/>
              <w:rPr>
                <w:szCs w:val="22"/>
              </w:rPr>
            </w:pPr>
            <w:r>
              <w:rPr>
                <w:szCs w:val="22"/>
              </w:rPr>
              <w:t xml:space="preserve">Ensure all </w:t>
            </w:r>
            <w:r w:rsidR="005B18F6">
              <w:rPr>
                <w:szCs w:val="22"/>
              </w:rPr>
              <w:t xml:space="preserve">environmental and social safeguards requirements are </w:t>
            </w:r>
            <w:proofErr w:type="spellStart"/>
            <w:r w:rsidR="005B18F6">
              <w:rPr>
                <w:szCs w:val="22"/>
              </w:rPr>
              <w:t>complied</w:t>
            </w:r>
            <w:proofErr w:type="spellEnd"/>
            <w:r w:rsidR="005B18F6">
              <w:rPr>
                <w:szCs w:val="22"/>
              </w:rPr>
              <w:t xml:space="preserve"> during the construction phase of the green corridor, including strict adherence to international occupational health and safety protocols</w:t>
            </w:r>
          </w:p>
          <w:p w14:paraId="3AE77389" w14:textId="552FD93A" w:rsidR="00CD28F9" w:rsidRPr="00B17D5D" w:rsidRDefault="00CD28F9" w:rsidP="004C1699">
            <w:pPr>
              <w:pStyle w:val="af6"/>
              <w:numPr>
                <w:ilvl w:val="0"/>
                <w:numId w:val="33"/>
              </w:numPr>
              <w:contextualSpacing/>
              <w:rPr>
                <w:szCs w:val="22"/>
              </w:rPr>
            </w:pPr>
            <w:r>
              <w:rPr>
                <w:szCs w:val="22"/>
              </w:rPr>
              <w:t>Evaluate public-private partnership (PPP) opportunities along the corridor</w:t>
            </w:r>
            <w:r w:rsidR="00CC529F">
              <w:rPr>
                <w:szCs w:val="22"/>
              </w:rPr>
              <w:t>, especially in terms of the potential implementation of small-scale commercial kiosks near the bus stops</w:t>
            </w:r>
            <w:r>
              <w:rPr>
                <w:szCs w:val="22"/>
              </w:rPr>
              <w:t xml:space="preserve"> </w:t>
            </w:r>
          </w:p>
          <w:p w14:paraId="095DC737" w14:textId="097A1CEA" w:rsidR="00805EFD" w:rsidRDefault="0027369D" w:rsidP="004C1699">
            <w:pPr>
              <w:pStyle w:val="af6"/>
              <w:numPr>
                <w:ilvl w:val="0"/>
                <w:numId w:val="33"/>
              </w:numPr>
              <w:contextualSpacing/>
              <w:rPr>
                <w:szCs w:val="22"/>
              </w:rPr>
            </w:pPr>
            <w:r>
              <w:rPr>
                <w:szCs w:val="22"/>
              </w:rPr>
              <w:t>Oversee the p</w:t>
            </w:r>
            <w:r w:rsidR="00E57E01">
              <w:rPr>
                <w:szCs w:val="22"/>
              </w:rPr>
              <w:t>repar</w:t>
            </w:r>
            <w:r>
              <w:rPr>
                <w:szCs w:val="22"/>
              </w:rPr>
              <w:t>ation of</w:t>
            </w:r>
            <w:r w:rsidR="00E57E01">
              <w:rPr>
                <w:szCs w:val="22"/>
              </w:rPr>
              <w:t xml:space="preserve"> maintenance plans and protocols for the public space</w:t>
            </w:r>
            <w:r w:rsidR="00210B6C">
              <w:rPr>
                <w:szCs w:val="22"/>
              </w:rPr>
              <w:t>, landscaping,</w:t>
            </w:r>
            <w:r w:rsidR="0035583B">
              <w:rPr>
                <w:szCs w:val="22"/>
              </w:rPr>
              <w:t xml:space="preserve"> and street furniture</w:t>
            </w:r>
            <w:r w:rsidR="00E57E01">
              <w:rPr>
                <w:szCs w:val="22"/>
              </w:rPr>
              <w:t xml:space="preserve"> along the green corridor</w:t>
            </w:r>
          </w:p>
          <w:p w14:paraId="31737F3A" w14:textId="30A164C6" w:rsidR="0035583B" w:rsidRPr="00CB5304" w:rsidRDefault="00986F03" w:rsidP="00CB5304">
            <w:pPr>
              <w:pStyle w:val="af6"/>
              <w:numPr>
                <w:ilvl w:val="0"/>
                <w:numId w:val="33"/>
              </w:numPr>
              <w:contextualSpacing/>
              <w:rPr>
                <w:szCs w:val="22"/>
              </w:rPr>
            </w:pPr>
            <w:r>
              <w:rPr>
                <w:szCs w:val="22"/>
              </w:rPr>
              <w:t>Conduct regular review sessions with the consultant team</w:t>
            </w:r>
            <w:r w:rsidR="00E57E01" w:rsidRPr="0013650C">
              <w:rPr>
                <w:szCs w:val="22"/>
              </w:rPr>
              <w:t>.</w:t>
            </w:r>
          </w:p>
          <w:p w14:paraId="3F8BE677" w14:textId="77777777" w:rsidR="006418E4" w:rsidRPr="00C44127" w:rsidRDefault="006418E4" w:rsidP="006418E4">
            <w:pPr>
              <w:pStyle w:val="af6"/>
              <w:ind w:left="714"/>
              <w:contextualSpacing/>
              <w:rPr>
                <w:szCs w:val="22"/>
              </w:rPr>
            </w:pPr>
          </w:p>
          <w:p w14:paraId="47DE07C9" w14:textId="56F8B243" w:rsidR="00D6199E" w:rsidRDefault="00D6199E" w:rsidP="004C1699">
            <w:pPr>
              <w:pStyle w:val="af6"/>
              <w:numPr>
                <w:ilvl w:val="0"/>
                <w:numId w:val="32"/>
              </w:numPr>
              <w:ind w:left="1060" w:hanging="540"/>
              <w:contextualSpacing/>
              <w:rPr>
                <w:b/>
                <w:bCs/>
                <w:szCs w:val="22"/>
              </w:rPr>
            </w:pPr>
            <w:r>
              <w:rPr>
                <w:b/>
                <w:bCs/>
                <w:szCs w:val="22"/>
              </w:rPr>
              <w:t xml:space="preserve">Phase 2 </w:t>
            </w:r>
            <w:r w:rsidR="00BF4D88">
              <w:rPr>
                <w:b/>
                <w:bCs/>
                <w:szCs w:val="22"/>
              </w:rPr>
              <w:t>urban transport investments</w:t>
            </w:r>
          </w:p>
          <w:p w14:paraId="0F231407" w14:textId="164D7397" w:rsidR="00BF4D88" w:rsidRPr="00CD5CBF" w:rsidRDefault="00BF4D88" w:rsidP="004C1699">
            <w:pPr>
              <w:pStyle w:val="af6"/>
              <w:numPr>
                <w:ilvl w:val="0"/>
                <w:numId w:val="34"/>
              </w:numPr>
              <w:contextualSpacing/>
              <w:rPr>
                <w:szCs w:val="22"/>
              </w:rPr>
            </w:pPr>
            <w:r w:rsidRPr="00CD5CBF">
              <w:rPr>
                <w:szCs w:val="22"/>
              </w:rPr>
              <w:t xml:space="preserve">Work with ADB and </w:t>
            </w:r>
            <w:r w:rsidR="00C8350D" w:rsidRPr="00CD5CBF">
              <w:rPr>
                <w:szCs w:val="22"/>
              </w:rPr>
              <w:t>UTD to define potential future investments for the next phase of investment for Bishkek urban mobility</w:t>
            </w:r>
          </w:p>
          <w:p w14:paraId="3A6C4EF1" w14:textId="193DF606" w:rsidR="00603B31" w:rsidRDefault="00603B31" w:rsidP="004C1699">
            <w:pPr>
              <w:pStyle w:val="af6"/>
              <w:numPr>
                <w:ilvl w:val="0"/>
                <w:numId w:val="34"/>
              </w:numPr>
              <w:contextualSpacing/>
              <w:rPr>
                <w:szCs w:val="22"/>
              </w:rPr>
            </w:pPr>
            <w:r w:rsidRPr="00CD5CBF">
              <w:rPr>
                <w:szCs w:val="22"/>
              </w:rPr>
              <w:t>Determine the Phase 2 green corridor extension, including options for Soviet Street and Manas Street</w:t>
            </w:r>
          </w:p>
          <w:p w14:paraId="6EB7AD46" w14:textId="06FEACA6" w:rsidR="00AB20F5" w:rsidRDefault="00AB20F5" w:rsidP="004C1699">
            <w:pPr>
              <w:pStyle w:val="af6"/>
              <w:numPr>
                <w:ilvl w:val="0"/>
                <w:numId w:val="34"/>
              </w:numPr>
              <w:contextualSpacing/>
              <w:rPr>
                <w:szCs w:val="22"/>
              </w:rPr>
            </w:pPr>
            <w:r>
              <w:rPr>
                <w:szCs w:val="22"/>
              </w:rPr>
              <w:t xml:space="preserve">Analyze potential conversion of marshrutka vehicles to </w:t>
            </w:r>
            <w:r w:rsidR="00F120A6">
              <w:rPr>
                <w:szCs w:val="22"/>
              </w:rPr>
              <w:t xml:space="preserve">new </w:t>
            </w:r>
            <w:r>
              <w:rPr>
                <w:szCs w:val="22"/>
              </w:rPr>
              <w:t>e-minibuses in the future phase</w:t>
            </w:r>
            <w:r w:rsidR="00F120A6">
              <w:rPr>
                <w:szCs w:val="22"/>
              </w:rPr>
              <w:t>; determine the appropriate marshrutka routes for such purposes</w:t>
            </w:r>
          </w:p>
          <w:p w14:paraId="2F3C9595" w14:textId="10D26492" w:rsidR="00BF4D88" w:rsidRPr="00CB5304" w:rsidRDefault="00084425" w:rsidP="00CB5304">
            <w:pPr>
              <w:pStyle w:val="af6"/>
              <w:numPr>
                <w:ilvl w:val="0"/>
                <w:numId w:val="34"/>
              </w:numPr>
              <w:contextualSpacing/>
              <w:rPr>
                <w:szCs w:val="22"/>
              </w:rPr>
            </w:pPr>
            <w:r>
              <w:rPr>
                <w:szCs w:val="22"/>
              </w:rPr>
              <w:t>Liaise with the Bishkek Architecture Bureau to identify potential locations for full pedestrianized streets in the Phase 2 investment</w:t>
            </w:r>
            <w:r w:rsidR="00CB5304">
              <w:rPr>
                <w:szCs w:val="22"/>
              </w:rPr>
              <w:t>.</w:t>
            </w:r>
          </w:p>
          <w:p w14:paraId="2BD2BA1A" w14:textId="77777777" w:rsidR="006418E4" w:rsidRDefault="006418E4" w:rsidP="006418E4">
            <w:pPr>
              <w:pStyle w:val="af6"/>
              <w:ind w:left="714"/>
              <w:contextualSpacing/>
              <w:rPr>
                <w:szCs w:val="22"/>
              </w:rPr>
            </w:pPr>
          </w:p>
          <w:p w14:paraId="215DA5EA" w14:textId="2983B8AA" w:rsidR="0027369D" w:rsidRPr="00CF79DF" w:rsidRDefault="0027369D" w:rsidP="00CF79DF">
            <w:pPr>
              <w:pStyle w:val="af6"/>
              <w:numPr>
                <w:ilvl w:val="0"/>
                <w:numId w:val="32"/>
              </w:numPr>
              <w:ind w:left="1060" w:hanging="540"/>
              <w:contextualSpacing/>
              <w:rPr>
                <w:b/>
                <w:bCs/>
                <w:szCs w:val="22"/>
              </w:rPr>
            </w:pPr>
            <w:r w:rsidRPr="00CF79DF">
              <w:rPr>
                <w:b/>
                <w:bCs/>
                <w:szCs w:val="22"/>
              </w:rPr>
              <w:t>Stakeholder consultations</w:t>
            </w:r>
          </w:p>
          <w:p w14:paraId="51ED5054" w14:textId="79EDC5CF" w:rsidR="0027369D" w:rsidRDefault="0027369D" w:rsidP="00CF79DF">
            <w:pPr>
              <w:pStyle w:val="af6"/>
              <w:numPr>
                <w:ilvl w:val="0"/>
                <w:numId w:val="37"/>
              </w:numPr>
              <w:ind w:left="1420"/>
              <w:contextualSpacing/>
              <w:rPr>
                <w:szCs w:val="22"/>
              </w:rPr>
            </w:pPr>
            <w:r>
              <w:rPr>
                <w:szCs w:val="22"/>
              </w:rPr>
              <w:t>Identify relevant civil society organizations in Bishkek for consultation on the SUMP and other project components</w:t>
            </w:r>
          </w:p>
          <w:p w14:paraId="1154093A" w14:textId="05589ED1" w:rsidR="0027369D" w:rsidRDefault="00F37610" w:rsidP="00CF79DF">
            <w:pPr>
              <w:pStyle w:val="af6"/>
              <w:numPr>
                <w:ilvl w:val="0"/>
                <w:numId w:val="37"/>
              </w:numPr>
              <w:ind w:left="1420"/>
              <w:contextualSpacing/>
              <w:rPr>
                <w:szCs w:val="22"/>
              </w:rPr>
            </w:pPr>
            <w:r>
              <w:rPr>
                <w:szCs w:val="22"/>
              </w:rPr>
              <w:t>Organize a steering committee of civil society groups to provide inputs into the SUMP and other project components</w:t>
            </w:r>
          </w:p>
          <w:p w14:paraId="5CED16FB" w14:textId="7951C0FF" w:rsidR="00F37610" w:rsidRDefault="00F37610" w:rsidP="00CF79DF">
            <w:pPr>
              <w:pStyle w:val="af6"/>
              <w:numPr>
                <w:ilvl w:val="0"/>
                <w:numId w:val="37"/>
              </w:numPr>
              <w:ind w:left="1420"/>
              <w:contextualSpacing/>
              <w:rPr>
                <w:szCs w:val="22"/>
              </w:rPr>
            </w:pPr>
            <w:r>
              <w:rPr>
                <w:szCs w:val="22"/>
              </w:rPr>
              <w:t>Conduct regular engagement sessions with the civil society groups</w:t>
            </w:r>
          </w:p>
          <w:p w14:paraId="217368AF" w14:textId="05E2A78E" w:rsidR="00F37610" w:rsidRPr="00F37610" w:rsidRDefault="00F37610" w:rsidP="00CF79DF">
            <w:pPr>
              <w:pStyle w:val="af6"/>
              <w:numPr>
                <w:ilvl w:val="0"/>
                <w:numId w:val="37"/>
              </w:numPr>
              <w:ind w:left="1420"/>
              <w:contextualSpacing/>
              <w:rPr>
                <w:szCs w:val="22"/>
              </w:rPr>
            </w:pPr>
            <w:r>
              <w:rPr>
                <w:szCs w:val="22"/>
              </w:rPr>
              <w:t>Document recommendations from the civil society organizations.</w:t>
            </w:r>
          </w:p>
          <w:p w14:paraId="20B2B436" w14:textId="77777777" w:rsidR="0027369D" w:rsidRPr="00F37610" w:rsidRDefault="0027369D" w:rsidP="00F37610">
            <w:pPr>
              <w:pStyle w:val="af6"/>
              <w:rPr>
                <w:b/>
                <w:bCs/>
                <w:szCs w:val="22"/>
              </w:rPr>
            </w:pPr>
          </w:p>
          <w:p w14:paraId="4E3A3BEE" w14:textId="20636D1D" w:rsidR="006418E4" w:rsidRPr="00F55494" w:rsidRDefault="00EA1EBA" w:rsidP="00CF79DF">
            <w:pPr>
              <w:pStyle w:val="af6"/>
              <w:numPr>
                <w:ilvl w:val="0"/>
                <w:numId w:val="32"/>
              </w:numPr>
              <w:ind w:left="1060" w:hanging="540"/>
              <w:contextualSpacing/>
              <w:rPr>
                <w:b/>
                <w:bCs/>
                <w:szCs w:val="22"/>
              </w:rPr>
            </w:pPr>
            <w:r>
              <w:rPr>
                <w:b/>
                <w:bCs/>
                <w:szCs w:val="22"/>
              </w:rPr>
              <w:t>Excellence in t</w:t>
            </w:r>
            <w:r w:rsidR="006418E4" w:rsidRPr="00F55494">
              <w:rPr>
                <w:b/>
                <w:bCs/>
                <w:szCs w:val="22"/>
              </w:rPr>
              <w:t>eam communications</w:t>
            </w:r>
          </w:p>
          <w:p w14:paraId="2B19F40D" w14:textId="676C418E" w:rsidR="006418E4" w:rsidRPr="00C44127" w:rsidRDefault="006418E4" w:rsidP="00CF79DF">
            <w:pPr>
              <w:pStyle w:val="af6"/>
              <w:numPr>
                <w:ilvl w:val="0"/>
                <w:numId w:val="38"/>
              </w:numPr>
              <w:contextualSpacing/>
              <w:rPr>
                <w:szCs w:val="22"/>
              </w:rPr>
            </w:pPr>
            <w:r>
              <w:rPr>
                <w:szCs w:val="22"/>
              </w:rPr>
              <w:t xml:space="preserve">Work closely with the Project Implementing Unit (PIU) Director and </w:t>
            </w:r>
            <w:r w:rsidR="00BF712C">
              <w:rPr>
                <w:szCs w:val="22"/>
              </w:rPr>
              <w:t>other PIU staff</w:t>
            </w:r>
          </w:p>
          <w:p w14:paraId="1DB4615B" w14:textId="296DF503" w:rsidR="006418E4" w:rsidRDefault="006B4742" w:rsidP="00CF79DF">
            <w:pPr>
              <w:pStyle w:val="af6"/>
              <w:numPr>
                <w:ilvl w:val="0"/>
                <w:numId w:val="38"/>
              </w:numPr>
              <w:contextualSpacing/>
              <w:rPr>
                <w:szCs w:val="22"/>
              </w:rPr>
            </w:pPr>
            <w:r>
              <w:rPr>
                <w:szCs w:val="22"/>
              </w:rPr>
              <w:t>M</w:t>
            </w:r>
            <w:r w:rsidR="006418E4">
              <w:rPr>
                <w:szCs w:val="22"/>
              </w:rPr>
              <w:t>aintain file</w:t>
            </w:r>
            <w:r>
              <w:rPr>
                <w:szCs w:val="22"/>
              </w:rPr>
              <w:t xml:space="preserve"> records, consultant output</w:t>
            </w:r>
            <w:r w:rsidR="00BF712C">
              <w:rPr>
                <w:szCs w:val="22"/>
              </w:rPr>
              <w:t xml:space="preserve"> documents</w:t>
            </w:r>
            <w:r>
              <w:rPr>
                <w:szCs w:val="22"/>
              </w:rPr>
              <w:t>, and meeting minutes in relation to the SUMP and green corridor components</w:t>
            </w:r>
            <w:r w:rsidR="006418E4">
              <w:rPr>
                <w:szCs w:val="22"/>
              </w:rPr>
              <w:t xml:space="preserve"> </w:t>
            </w:r>
          </w:p>
          <w:p w14:paraId="2C07903D" w14:textId="77777777" w:rsidR="006418E4" w:rsidRDefault="006418E4" w:rsidP="00CF79DF">
            <w:pPr>
              <w:pStyle w:val="af6"/>
              <w:numPr>
                <w:ilvl w:val="0"/>
                <w:numId w:val="38"/>
              </w:numPr>
              <w:contextualSpacing/>
              <w:rPr>
                <w:szCs w:val="22"/>
              </w:rPr>
            </w:pPr>
            <w:r>
              <w:rPr>
                <w:szCs w:val="22"/>
              </w:rPr>
              <w:lastRenderedPageBreak/>
              <w:t>Provide full access to all data to PIU Board and ADB staff</w:t>
            </w:r>
          </w:p>
          <w:p w14:paraId="7ECCB983" w14:textId="6140AA32" w:rsidR="005F7F72" w:rsidRPr="006418E4" w:rsidRDefault="006418E4" w:rsidP="00CF79DF">
            <w:pPr>
              <w:pStyle w:val="af6"/>
              <w:numPr>
                <w:ilvl w:val="0"/>
                <w:numId w:val="38"/>
              </w:numPr>
              <w:shd w:val="clear" w:color="auto" w:fill="FFFFFF"/>
              <w:contextualSpacing/>
              <w:textAlignment w:val="baseline"/>
              <w:rPr>
                <w:rStyle w:val="normaltextrun"/>
                <w:rFonts w:cs="Arial"/>
                <w:szCs w:val="22"/>
              </w:rPr>
            </w:pPr>
            <w:r w:rsidRPr="006418E4">
              <w:rPr>
                <w:szCs w:val="22"/>
              </w:rPr>
              <w:t>Work together with other specialists as a team, aiming for quality, efficiency, and cost reduction, ensuring the sustainability of the project and compliance with the proposed schedule.</w:t>
            </w:r>
          </w:p>
          <w:p w14:paraId="0EF5CCE8" w14:textId="77777777" w:rsidR="00C44127" w:rsidRPr="009D3321" w:rsidRDefault="00C44127" w:rsidP="00C44127">
            <w:pPr>
              <w:jc w:val="left"/>
              <w:rPr>
                <w:rFonts w:cs="Arial"/>
                <w:b/>
                <w:bCs/>
                <w:szCs w:val="22"/>
              </w:rPr>
            </w:pPr>
          </w:p>
        </w:tc>
      </w:tr>
      <w:tr w:rsidR="005F7F72" w:rsidRPr="009D3321" w14:paraId="54126819" w14:textId="77777777" w:rsidTr="006E7D56">
        <w:tc>
          <w:tcPr>
            <w:tcW w:w="9350" w:type="dxa"/>
            <w:gridSpan w:val="5"/>
            <w:tcBorders>
              <w:top w:val="single" w:sz="4" w:space="0" w:color="auto"/>
              <w:left w:val="single" w:sz="4" w:space="0" w:color="auto"/>
              <w:bottom w:val="single" w:sz="4" w:space="0" w:color="auto"/>
              <w:right w:val="single" w:sz="4" w:space="0" w:color="auto"/>
            </w:tcBorders>
          </w:tcPr>
          <w:p w14:paraId="70975790" w14:textId="77777777" w:rsidR="005F7F72" w:rsidRDefault="005F7F72" w:rsidP="005F7F72">
            <w:pPr>
              <w:rPr>
                <w:b/>
              </w:rPr>
            </w:pPr>
            <w:r>
              <w:rPr>
                <w:b/>
              </w:rPr>
              <w:lastRenderedPageBreak/>
              <w:t>Minimum Requirements</w:t>
            </w:r>
          </w:p>
          <w:p w14:paraId="790714B0" w14:textId="77777777" w:rsidR="005F7F72" w:rsidRPr="005F7F72" w:rsidRDefault="005F7F72" w:rsidP="005F7F72">
            <w:pPr>
              <w:rPr>
                <w:rStyle w:val="normaltextrun"/>
                <w:rFonts w:cs="Arial"/>
                <w:szCs w:val="22"/>
              </w:rPr>
            </w:pPr>
          </w:p>
          <w:p w14:paraId="1FB19B00" w14:textId="3F8AB975" w:rsidR="005F7F72" w:rsidRPr="005F7F72" w:rsidRDefault="005F7F72" w:rsidP="005F7F72">
            <w:pPr>
              <w:rPr>
                <w:rStyle w:val="normaltextrun"/>
                <w:rFonts w:cs="Arial"/>
                <w:szCs w:val="22"/>
              </w:rPr>
            </w:pPr>
            <w:r w:rsidRPr="005F7F72">
              <w:rPr>
                <w:rStyle w:val="normaltextrun"/>
                <w:rFonts w:cs="Arial"/>
                <w:szCs w:val="22"/>
              </w:rPr>
              <w:t xml:space="preserve">The </w:t>
            </w:r>
            <w:r w:rsidR="005F0637">
              <w:rPr>
                <w:rStyle w:val="normaltextrun"/>
                <w:rFonts w:cs="Arial"/>
                <w:szCs w:val="22"/>
              </w:rPr>
              <w:t>U</w:t>
            </w:r>
            <w:r w:rsidR="005F0637">
              <w:rPr>
                <w:rStyle w:val="normaltextrun"/>
                <w:rFonts w:cs="Arial"/>
              </w:rPr>
              <w:t>rban Transport</w:t>
            </w:r>
            <w:r w:rsidR="009F49FE">
              <w:rPr>
                <w:rStyle w:val="normaltextrun"/>
                <w:rFonts w:cs="Arial"/>
              </w:rPr>
              <w:t xml:space="preserve"> Specialist</w:t>
            </w:r>
            <w:r w:rsidRPr="005F7F72">
              <w:rPr>
                <w:rStyle w:val="normaltextrun"/>
                <w:rFonts w:cs="Arial"/>
                <w:szCs w:val="22"/>
              </w:rPr>
              <w:t xml:space="preserve"> shall possess a university degree in </w:t>
            </w:r>
            <w:r w:rsidR="009F49FE">
              <w:rPr>
                <w:rStyle w:val="normaltextrun"/>
                <w:rFonts w:cs="Arial"/>
                <w:szCs w:val="22"/>
              </w:rPr>
              <w:t>u</w:t>
            </w:r>
            <w:r w:rsidR="009F49FE">
              <w:rPr>
                <w:rStyle w:val="normaltextrun"/>
                <w:rFonts w:cs="Arial"/>
              </w:rPr>
              <w:t xml:space="preserve">rban planning, </w:t>
            </w:r>
            <w:r w:rsidR="00EF240A">
              <w:rPr>
                <w:rStyle w:val="normaltextrun"/>
                <w:rFonts w:cs="Arial"/>
              </w:rPr>
              <w:t xml:space="preserve">urban design, </w:t>
            </w:r>
            <w:r w:rsidRPr="005F7F72">
              <w:rPr>
                <w:rStyle w:val="normaltextrun"/>
                <w:rFonts w:cs="Arial"/>
                <w:szCs w:val="22"/>
              </w:rPr>
              <w:t xml:space="preserve">civil engineering, </w:t>
            </w:r>
            <w:r w:rsidR="00756590">
              <w:rPr>
                <w:rStyle w:val="normaltextrun"/>
                <w:rFonts w:cs="Arial"/>
                <w:szCs w:val="22"/>
              </w:rPr>
              <w:t xml:space="preserve">architecture, </w:t>
            </w:r>
            <w:r w:rsidR="009F49FE">
              <w:rPr>
                <w:rStyle w:val="normaltextrun"/>
                <w:rFonts w:cs="Arial"/>
                <w:szCs w:val="22"/>
              </w:rPr>
              <w:t>o</w:t>
            </w:r>
            <w:r w:rsidR="009F49FE">
              <w:rPr>
                <w:rStyle w:val="normaltextrun"/>
                <w:rFonts w:cs="Arial"/>
              </w:rPr>
              <w:t xml:space="preserve">r similar field </w:t>
            </w:r>
            <w:r w:rsidRPr="005F7F72">
              <w:rPr>
                <w:rStyle w:val="normaltextrun"/>
                <w:rFonts w:cs="Arial"/>
                <w:szCs w:val="22"/>
              </w:rPr>
              <w:t xml:space="preserve">with at least </w:t>
            </w:r>
            <w:r w:rsidR="003836A4">
              <w:rPr>
                <w:rStyle w:val="normaltextrun"/>
                <w:rFonts w:cs="Arial"/>
                <w:szCs w:val="22"/>
              </w:rPr>
              <w:t xml:space="preserve">ten </w:t>
            </w:r>
            <w:r w:rsidRPr="005F7F72">
              <w:rPr>
                <w:rStyle w:val="normaltextrun"/>
                <w:rFonts w:cs="Arial"/>
                <w:szCs w:val="22"/>
              </w:rPr>
              <w:t>(1</w:t>
            </w:r>
            <w:r w:rsidR="003836A4">
              <w:rPr>
                <w:rStyle w:val="normaltextrun"/>
                <w:rFonts w:cs="Arial"/>
                <w:szCs w:val="22"/>
              </w:rPr>
              <w:t>0</w:t>
            </w:r>
            <w:r w:rsidRPr="005F7F72">
              <w:rPr>
                <w:rStyle w:val="normaltextrun"/>
                <w:rFonts w:cs="Arial"/>
                <w:szCs w:val="22"/>
              </w:rPr>
              <w:t xml:space="preserve">) years of professional experience, </w:t>
            </w:r>
            <w:r w:rsidR="009F49FE">
              <w:rPr>
                <w:rStyle w:val="normaltextrun"/>
                <w:rFonts w:cs="Arial"/>
                <w:szCs w:val="22"/>
              </w:rPr>
              <w:t>i</w:t>
            </w:r>
            <w:r w:rsidR="009F49FE">
              <w:rPr>
                <w:rStyle w:val="normaltextrun"/>
                <w:rFonts w:cs="Arial"/>
              </w:rPr>
              <w:t>ncluding at least three (3) years</w:t>
            </w:r>
            <w:r w:rsidR="00D66EDE">
              <w:rPr>
                <w:rStyle w:val="normaltextrun"/>
                <w:rFonts w:cs="Arial"/>
              </w:rPr>
              <w:t xml:space="preserve"> of experience </w:t>
            </w:r>
            <w:r w:rsidR="00EF7D02">
              <w:rPr>
                <w:rStyle w:val="normaltextrun"/>
                <w:rFonts w:cs="Arial"/>
              </w:rPr>
              <w:t>with environmentally-sustainable city initiatives in Bishkek</w:t>
            </w:r>
            <w:r w:rsidR="006B4742">
              <w:rPr>
                <w:rStyle w:val="normaltextrun"/>
                <w:rFonts w:cs="Arial"/>
              </w:rPr>
              <w:t xml:space="preserve"> and </w:t>
            </w:r>
            <w:r w:rsidR="00A01163">
              <w:rPr>
                <w:rStyle w:val="normaltextrun"/>
                <w:rFonts w:cs="Arial"/>
              </w:rPr>
              <w:t xml:space="preserve">direct </w:t>
            </w:r>
            <w:r w:rsidR="006B4742">
              <w:rPr>
                <w:rStyle w:val="normaltextrun"/>
                <w:rFonts w:cs="Arial"/>
              </w:rPr>
              <w:t>experience in engaging with civil society organizations</w:t>
            </w:r>
            <w:r w:rsidRPr="005F7F72">
              <w:rPr>
                <w:rStyle w:val="normaltextrun"/>
                <w:rFonts w:cs="Arial"/>
                <w:szCs w:val="22"/>
              </w:rPr>
              <w:t xml:space="preserve">. </w:t>
            </w:r>
          </w:p>
          <w:p w14:paraId="7B941A99" w14:textId="77777777" w:rsidR="005F7F72" w:rsidRPr="005F7F72" w:rsidRDefault="005F7F72" w:rsidP="005F7F72">
            <w:pPr>
              <w:rPr>
                <w:rStyle w:val="normaltextrun"/>
                <w:rFonts w:cs="Arial"/>
                <w:szCs w:val="22"/>
              </w:rPr>
            </w:pPr>
            <w:r w:rsidRPr="005F7F72">
              <w:rPr>
                <w:rStyle w:val="normaltextrun"/>
                <w:rFonts w:cs="Arial"/>
                <w:szCs w:val="22"/>
              </w:rPr>
              <w:t> </w:t>
            </w:r>
          </w:p>
          <w:p w14:paraId="1275C176" w14:textId="68107A4E" w:rsidR="005F7F72" w:rsidRPr="005F7F72" w:rsidRDefault="005F7F72" w:rsidP="005F7F72">
            <w:pPr>
              <w:rPr>
                <w:rStyle w:val="normaltextrun"/>
                <w:rFonts w:cs="Arial"/>
                <w:szCs w:val="22"/>
              </w:rPr>
            </w:pPr>
            <w:r w:rsidRPr="005F7F72">
              <w:rPr>
                <w:rStyle w:val="normaltextrun"/>
                <w:rFonts w:cs="Arial"/>
                <w:szCs w:val="22"/>
              </w:rPr>
              <w:t xml:space="preserve">Given the need for interaction with different areas </w:t>
            </w:r>
            <w:r w:rsidR="00794389">
              <w:rPr>
                <w:rStyle w:val="normaltextrun"/>
                <w:rFonts w:cs="Arial"/>
                <w:szCs w:val="22"/>
              </w:rPr>
              <w:t>o</w:t>
            </w:r>
            <w:r w:rsidR="00794389">
              <w:rPr>
                <w:rStyle w:val="normaltextrun"/>
                <w:rFonts w:cs="Arial"/>
              </w:rPr>
              <w:t xml:space="preserve">f </w:t>
            </w:r>
            <w:r w:rsidR="00EF240A">
              <w:rPr>
                <w:rStyle w:val="normaltextrun"/>
                <w:rFonts w:cs="Arial"/>
              </w:rPr>
              <w:t>urban development and stakeholder engagement</w:t>
            </w:r>
            <w:r w:rsidRPr="005F7F72">
              <w:rPr>
                <w:rStyle w:val="normaltextrun"/>
                <w:rFonts w:cs="Arial"/>
                <w:szCs w:val="22"/>
              </w:rPr>
              <w:t xml:space="preserve">, </w:t>
            </w:r>
            <w:r w:rsidR="00EF240A">
              <w:rPr>
                <w:rStyle w:val="normaltextrun"/>
                <w:rFonts w:cs="Arial"/>
                <w:szCs w:val="22"/>
              </w:rPr>
              <w:t>t</w:t>
            </w:r>
            <w:r w:rsidR="00EF240A">
              <w:rPr>
                <w:rStyle w:val="normaltextrun"/>
                <w:rFonts w:cs="Arial"/>
              </w:rPr>
              <w:t>he Specialist should</w:t>
            </w:r>
            <w:r w:rsidRPr="005F7F72">
              <w:rPr>
                <w:rStyle w:val="normaltextrun"/>
                <w:rFonts w:cs="Arial"/>
                <w:szCs w:val="22"/>
              </w:rPr>
              <w:t xml:space="preserve"> </w:t>
            </w:r>
            <w:r w:rsidR="00794389">
              <w:rPr>
                <w:rStyle w:val="normaltextrun"/>
                <w:rFonts w:cs="Arial"/>
                <w:szCs w:val="22"/>
              </w:rPr>
              <w:t xml:space="preserve">possess excellent skills in communications and </w:t>
            </w:r>
            <w:r w:rsidR="005848AE">
              <w:rPr>
                <w:rStyle w:val="normaltextrun"/>
                <w:rFonts w:cs="Arial"/>
                <w:szCs w:val="22"/>
              </w:rPr>
              <w:t xml:space="preserve">facilitating quality </w:t>
            </w:r>
            <w:r w:rsidRPr="005F7F72">
              <w:rPr>
                <w:rStyle w:val="normaltextrun"/>
                <w:rFonts w:cs="Arial"/>
                <w:szCs w:val="22"/>
              </w:rPr>
              <w:t>interpersonal relationship</w:t>
            </w:r>
            <w:r w:rsidR="00794389">
              <w:rPr>
                <w:rStyle w:val="normaltextrun"/>
                <w:rFonts w:cs="Arial"/>
                <w:szCs w:val="22"/>
              </w:rPr>
              <w:t>s</w:t>
            </w:r>
            <w:r>
              <w:rPr>
                <w:rStyle w:val="normaltextrun"/>
                <w:rFonts w:cs="Arial"/>
                <w:szCs w:val="22"/>
              </w:rPr>
              <w:t>.</w:t>
            </w:r>
            <w:r w:rsidR="001D3DEF">
              <w:rPr>
                <w:rStyle w:val="normaltextrun"/>
                <w:rFonts w:cs="Arial"/>
                <w:szCs w:val="22"/>
              </w:rPr>
              <w:t xml:space="preserve"> </w:t>
            </w:r>
            <w:r w:rsidR="001D3DEF">
              <w:rPr>
                <w:rStyle w:val="normaltextrun"/>
                <w:rFonts w:cs="Arial"/>
              </w:rPr>
              <w:t>The Specialist shall possess experience in interacting with civil society organizations in Bishkek.</w:t>
            </w:r>
          </w:p>
          <w:p w14:paraId="4A8B7959" w14:textId="77777777" w:rsidR="005F7F72" w:rsidRPr="005F7F72" w:rsidRDefault="005F7F72" w:rsidP="005F7F72">
            <w:pPr>
              <w:rPr>
                <w:rStyle w:val="normaltextrun"/>
                <w:rFonts w:cs="Arial"/>
                <w:szCs w:val="22"/>
              </w:rPr>
            </w:pPr>
          </w:p>
          <w:p w14:paraId="63BB2EFC" w14:textId="18A7B9A9" w:rsidR="005F7F72" w:rsidRPr="005F7F72" w:rsidRDefault="0053704A" w:rsidP="005F7F72">
            <w:pPr>
              <w:rPr>
                <w:rStyle w:val="normaltextrun"/>
                <w:rFonts w:cs="Arial"/>
                <w:szCs w:val="22"/>
              </w:rPr>
            </w:pPr>
            <w:r>
              <w:rPr>
                <w:rStyle w:val="normaltextrun"/>
                <w:rFonts w:cs="Arial"/>
                <w:szCs w:val="22"/>
              </w:rPr>
              <w:t>The Specialist shall be</w:t>
            </w:r>
            <w:r w:rsidR="00255473">
              <w:rPr>
                <w:rStyle w:val="normaltextrun"/>
                <w:rFonts w:cs="Arial"/>
                <w:szCs w:val="22"/>
              </w:rPr>
              <w:t xml:space="preserve"> </w:t>
            </w:r>
            <w:r w:rsidR="00255473">
              <w:rPr>
                <w:rStyle w:val="normaltextrun"/>
                <w:rFonts w:cs="Arial"/>
              </w:rPr>
              <w:t xml:space="preserve">fluent in Russian and </w:t>
            </w:r>
            <w:r w:rsidR="00754F16">
              <w:rPr>
                <w:rStyle w:val="normaltextrun"/>
                <w:rFonts w:cs="Arial"/>
                <w:szCs w:val="22"/>
              </w:rPr>
              <w:t xml:space="preserve">proficient in </w:t>
            </w:r>
            <w:r w:rsidR="00255473">
              <w:rPr>
                <w:rStyle w:val="normaltextrun"/>
                <w:rFonts w:cs="Arial"/>
                <w:szCs w:val="22"/>
              </w:rPr>
              <w:t>t</w:t>
            </w:r>
            <w:r w:rsidR="00255473">
              <w:rPr>
                <w:rStyle w:val="normaltextrun"/>
                <w:rFonts w:cs="Arial"/>
              </w:rPr>
              <w:t xml:space="preserve">he use of </w:t>
            </w:r>
            <w:r w:rsidR="00B805D1">
              <w:rPr>
                <w:rStyle w:val="normaltextrun"/>
                <w:rFonts w:cs="Arial"/>
              </w:rPr>
              <w:t xml:space="preserve">the </w:t>
            </w:r>
            <w:r w:rsidR="005F7F72" w:rsidRPr="005F7F72">
              <w:rPr>
                <w:rStyle w:val="normaltextrun"/>
                <w:rFonts w:cs="Arial"/>
                <w:szCs w:val="22"/>
              </w:rPr>
              <w:t>English language, allowing proper communication with all consultants and contractors involved in the project</w:t>
            </w:r>
            <w:r w:rsidR="00754F16">
              <w:rPr>
                <w:rStyle w:val="normaltextrun"/>
                <w:rFonts w:cs="Arial"/>
                <w:szCs w:val="22"/>
              </w:rPr>
              <w:t>.</w:t>
            </w:r>
            <w:r w:rsidR="0055179D">
              <w:rPr>
                <w:rStyle w:val="normaltextrun"/>
                <w:rFonts w:cs="Arial"/>
                <w:szCs w:val="22"/>
              </w:rPr>
              <w:t xml:space="preserve"> </w:t>
            </w:r>
            <w:r w:rsidR="0055179D">
              <w:rPr>
                <w:rStyle w:val="normaltextrun"/>
                <w:szCs w:val="22"/>
              </w:rPr>
              <w:t>Knowledge of Kyrgyz language is an advantage.</w:t>
            </w:r>
          </w:p>
          <w:p w14:paraId="1F0669B8" w14:textId="77777777" w:rsidR="005F7F72" w:rsidRDefault="005F7F72" w:rsidP="00C44127">
            <w:pPr>
              <w:rPr>
                <w:b/>
              </w:rPr>
            </w:pPr>
          </w:p>
        </w:tc>
      </w:tr>
      <w:tr w:rsidR="006E7D56" w:rsidRPr="009D3321" w14:paraId="52C7BDC7" w14:textId="77777777" w:rsidTr="006E7D56">
        <w:tc>
          <w:tcPr>
            <w:tcW w:w="3135" w:type="dxa"/>
            <w:gridSpan w:val="2"/>
            <w:tcBorders>
              <w:top w:val="single" w:sz="4" w:space="0" w:color="auto"/>
              <w:left w:val="single" w:sz="4" w:space="0" w:color="auto"/>
              <w:bottom w:val="single" w:sz="4" w:space="0" w:color="auto"/>
              <w:right w:val="single" w:sz="4" w:space="0" w:color="auto"/>
            </w:tcBorders>
            <w:hideMark/>
          </w:tcPr>
          <w:p w14:paraId="61306005" w14:textId="700ECF5B" w:rsidR="006E7D56" w:rsidRPr="006E7D56" w:rsidRDefault="006E7D56" w:rsidP="00C44127">
            <w:pPr>
              <w:autoSpaceDE w:val="0"/>
              <w:autoSpaceDN w:val="0"/>
              <w:adjustRightInd w:val="0"/>
              <w:jc w:val="left"/>
              <w:rPr>
                <w:rFonts w:cs="Arial"/>
                <w:b/>
                <w:bCs/>
                <w:szCs w:val="22"/>
              </w:rPr>
            </w:pPr>
            <w:r>
              <w:rPr>
                <w:rFonts w:cs="Arial"/>
                <w:b/>
                <w:bCs/>
                <w:szCs w:val="22"/>
              </w:rPr>
              <w:t>Location</w:t>
            </w:r>
          </w:p>
        </w:tc>
        <w:tc>
          <w:tcPr>
            <w:tcW w:w="6215" w:type="dxa"/>
            <w:gridSpan w:val="3"/>
            <w:tcBorders>
              <w:top w:val="single" w:sz="4" w:space="0" w:color="auto"/>
              <w:left w:val="single" w:sz="4" w:space="0" w:color="auto"/>
              <w:bottom w:val="single" w:sz="4" w:space="0" w:color="auto"/>
              <w:right w:val="single" w:sz="4" w:space="0" w:color="auto"/>
            </w:tcBorders>
            <w:hideMark/>
          </w:tcPr>
          <w:p w14:paraId="1D25EB7C" w14:textId="55907B9E" w:rsidR="006E7D56" w:rsidRPr="009D3321" w:rsidRDefault="006E7D56" w:rsidP="00C44127">
            <w:pPr>
              <w:autoSpaceDE w:val="0"/>
              <w:autoSpaceDN w:val="0"/>
              <w:adjustRightInd w:val="0"/>
              <w:jc w:val="left"/>
              <w:rPr>
                <w:rFonts w:cs="Arial"/>
                <w:szCs w:val="22"/>
              </w:rPr>
            </w:pPr>
            <w:r w:rsidRPr="009D3321">
              <w:rPr>
                <w:rFonts w:cs="Arial"/>
                <w:b/>
                <w:bCs/>
                <w:szCs w:val="22"/>
              </w:rPr>
              <w:t xml:space="preserve">Days/Months </w:t>
            </w:r>
          </w:p>
        </w:tc>
      </w:tr>
      <w:tr w:rsidR="006E7D56" w:rsidRPr="009D3321" w14:paraId="7E14D9AF" w14:textId="77777777" w:rsidTr="00E53CF6">
        <w:trPr>
          <w:trHeight w:val="314"/>
        </w:trPr>
        <w:tc>
          <w:tcPr>
            <w:tcW w:w="3135" w:type="dxa"/>
            <w:gridSpan w:val="2"/>
            <w:tcBorders>
              <w:top w:val="single" w:sz="4" w:space="0" w:color="auto"/>
              <w:left w:val="single" w:sz="4" w:space="0" w:color="auto"/>
              <w:bottom w:val="single" w:sz="4" w:space="0" w:color="auto"/>
              <w:right w:val="single" w:sz="4" w:space="0" w:color="auto"/>
            </w:tcBorders>
          </w:tcPr>
          <w:p w14:paraId="53C84AF1" w14:textId="77777777" w:rsidR="006E7D56" w:rsidRPr="00AD6950" w:rsidRDefault="006E7D56" w:rsidP="00C44127">
            <w:pPr>
              <w:autoSpaceDE w:val="0"/>
              <w:autoSpaceDN w:val="0"/>
              <w:adjustRightInd w:val="0"/>
              <w:jc w:val="left"/>
              <w:rPr>
                <w:rFonts w:cs="Arial"/>
                <w:szCs w:val="22"/>
              </w:rPr>
            </w:pPr>
            <w:r w:rsidRPr="00AD6950">
              <w:rPr>
                <w:rFonts w:cs="Arial"/>
                <w:szCs w:val="22"/>
              </w:rPr>
              <w:t>Bishkek</w:t>
            </w:r>
          </w:p>
        </w:tc>
        <w:tc>
          <w:tcPr>
            <w:tcW w:w="6215" w:type="dxa"/>
            <w:gridSpan w:val="3"/>
            <w:tcBorders>
              <w:top w:val="single" w:sz="4" w:space="0" w:color="auto"/>
              <w:left w:val="single" w:sz="4" w:space="0" w:color="auto"/>
              <w:bottom w:val="single" w:sz="4" w:space="0" w:color="auto"/>
              <w:right w:val="single" w:sz="4" w:space="0" w:color="auto"/>
            </w:tcBorders>
          </w:tcPr>
          <w:p w14:paraId="6CCDD737" w14:textId="2F4304AF" w:rsidR="006E7D56" w:rsidRDefault="006E7D56" w:rsidP="3D4A681E">
            <w:pPr>
              <w:autoSpaceDE w:val="0"/>
              <w:autoSpaceDN w:val="0"/>
              <w:adjustRightInd w:val="0"/>
              <w:jc w:val="left"/>
              <w:rPr>
                <w:rFonts w:cs="Arial"/>
              </w:rPr>
            </w:pPr>
            <w:r>
              <w:rPr>
                <w:rFonts w:cs="Arial"/>
              </w:rPr>
              <w:t xml:space="preserve">12 </w:t>
            </w:r>
            <w:r w:rsidRPr="3D4A681E">
              <w:rPr>
                <w:rFonts w:cs="Arial"/>
              </w:rPr>
              <w:t>months</w:t>
            </w:r>
          </w:p>
          <w:p w14:paraId="1DEF3D71" w14:textId="39176C97" w:rsidR="006E7D56" w:rsidRPr="003E5793" w:rsidRDefault="006E7D56" w:rsidP="00C44127">
            <w:pPr>
              <w:autoSpaceDE w:val="0"/>
              <w:autoSpaceDN w:val="0"/>
              <w:adjustRightInd w:val="0"/>
              <w:jc w:val="left"/>
              <w:rPr>
                <w:rFonts w:cs="Arial"/>
                <w:szCs w:val="22"/>
              </w:rPr>
            </w:pPr>
          </w:p>
        </w:tc>
      </w:tr>
      <w:tr w:rsidR="006E7D56" w:rsidRPr="009D3321" w14:paraId="435A3292" w14:textId="77777777" w:rsidTr="00972EA7">
        <w:tc>
          <w:tcPr>
            <w:tcW w:w="9350" w:type="dxa"/>
            <w:gridSpan w:val="5"/>
            <w:tcBorders>
              <w:top w:val="single" w:sz="4" w:space="0" w:color="auto"/>
              <w:left w:val="single" w:sz="4" w:space="0" w:color="auto"/>
              <w:bottom w:val="single" w:sz="4" w:space="0" w:color="auto"/>
              <w:right w:val="single" w:sz="4" w:space="0" w:color="auto"/>
            </w:tcBorders>
          </w:tcPr>
          <w:p w14:paraId="373D3D01" w14:textId="002BB3C4" w:rsidR="006E7D56" w:rsidRPr="00AD6950" w:rsidRDefault="006E7D56" w:rsidP="00C44127">
            <w:pPr>
              <w:autoSpaceDE w:val="0"/>
              <w:autoSpaceDN w:val="0"/>
              <w:adjustRightInd w:val="0"/>
              <w:jc w:val="left"/>
              <w:rPr>
                <w:rFonts w:cs="Arial"/>
                <w:szCs w:val="22"/>
              </w:rPr>
            </w:pPr>
            <w:r w:rsidRPr="006E7D56">
              <w:rPr>
                <w:rFonts w:cs="Arial"/>
                <w:szCs w:val="22"/>
              </w:rPr>
              <w:t xml:space="preserve">The Consultant input shall be </w:t>
            </w:r>
            <w:r w:rsidRPr="006E7D56">
              <w:rPr>
                <w:rFonts w:cs="Arial"/>
                <w:b/>
                <w:bCs/>
                <w:szCs w:val="22"/>
              </w:rPr>
              <w:t>intermittently</w:t>
            </w:r>
            <w:r w:rsidRPr="006E7D56">
              <w:rPr>
                <w:rFonts w:cs="Arial"/>
                <w:szCs w:val="22"/>
              </w:rPr>
              <w:t xml:space="preserve"> spread over the time of project implementation. The first 3 months will be a trial period.</w:t>
            </w:r>
          </w:p>
        </w:tc>
      </w:tr>
    </w:tbl>
    <w:p w14:paraId="3686CB35" w14:textId="77777777" w:rsidR="00575542" w:rsidRPr="009D3321" w:rsidRDefault="00575542" w:rsidP="00575542">
      <w:pPr>
        <w:autoSpaceDE w:val="0"/>
        <w:autoSpaceDN w:val="0"/>
        <w:adjustRightInd w:val="0"/>
        <w:rPr>
          <w:szCs w:val="22"/>
        </w:rPr>
      </w:pPr>
    </w:p>
    <w:p w14:paraId="6C2E8D16" w14:textId="77777777" w:rsidR="006F27D8" w:rsidRDefault="006F27D8" w:rsidP="006F27D8">
      <w:pPr>
        <w:autoSpaceDE w:val="0"/>
        <w:autoSpaceDN w:val="0"/>
        <w:adjustRightInd w:val="0"/>
        <w:rPr>
          <w:szCs w:val="22"/>
        </w:rPr>
      </w:pPr>
    </w:p>
    <w:sectPr w:rsidR="006F27D8" w:rsidSect="007C2F4D">
      <w:headerReference w:type="default" r:id="rId13"/>
      <w:footerReference w:type="even" r:id="rId14"/>
      <w:footerReference w:type="default" r:id="rId15"/>
      <w:footerReference w:type="first" r:id="rId16"/>
      <w:footnotePr>
        <w:numRestart w:val="eachSect"/>
      </w:footnotePr>
      <w:endnotePr>
        <w:numRestart w:val="eachSect"/>
      </w:endnotePr>
      <w:pgSz w:w="12240" w:h="15840" w:code="1"/>
      <w:pgMar w:top="1440" w:right="1440" w:bottom="1440" w:left="144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39B6" w14:textId="77777777" w:rsidR="000C0132" w:rsidRDefault="000C0132">
      <w:r>
        <w:separator/>
      </w:r>
    </w:p>
  </w:endnote>
  <w:endnote w:type="continuationSeparator" w:id="0">
    <w:p w14:paraId="2BBEA15F" w14:textId="77777777" w:rsidR="000C0132" w:rsidRDefault="000C0132">
      <w:r>
        <w:continuationSeparator/>
      </w:r>
    </w:p>
  </w:endnote>
  <w:endnote w:type="continuationNotice" w:id="1">
    <w:p w14:paraId="29076BB0" w14:textId="77777777" w:rsidR="000C0132" w:rsidRDefault="000C0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wiss 721 Roman">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CDF2" w14:textId="0A8F8D2F" w:rsidR="00AF669D" w:rsidRDefault="00DA3B4A">
    <w:pPr>
      <w:pStyle w:val="a8"/>
    </w:pPr>
    <w:r>
      <w:rPr>
        <w:noProof/>
      </w:rPr>
      <mc:AlternateContent>
        <mc:Choice Requires="wps">
          <w:drawing>
            <wp:anchor distT="0" distB="0" distL="114300" distR="114300" simplePos="0" relativeHeight="251658241" behindDoc="0" locked="0" layoutInCell="0" allowOverlap="1" wp14:anchorId="40280809" wp14:editId="386BF8F4">
              <wp:simplePos x="0" y="0"/>
              <wp:positionH relativeFrom="page">
                <wp:posOffset>0</wp:posOffset>
              </wp:positionH>
              <wp:positionV relativeFrom="page">
                <wp:posOffset>9320530</wp:posOffset>
              </wp:positionV>
              <wp:extent cx="7772400" cy="546735"/>
              <wp:effectExtent l="0" t="0" r="0" b="5715"/>
              <wp:wrapNone/>
              <wp:docPr id="4" name="MSIPCM00504b80b94fba2f45077aad" descr="{&quot;HashCode&quot;:418872913,&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2725F6" w14:textId="3F50A51D" w:rsidR="00DA3B4A" w:rsidRPr="00DA3B4A" w:rsidRDefault="00DA3B4A" w:rsidP="00DA3B4A">
                          <w:pPr>
                            <w:jc w:val="left"/>
                            <w:rPr>
                              <w:rFonts w:ascii="Calibri" w:hAnsi="Calibri" w:cs="Calibri"/>
                              <w:color w:val="000000"/>
                              <w:sz w:val="18"/>
                            </w:rPr>
                          </w:pPr>
                          <w:r w:rsidRPr="00DA3B4A">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0280809" id="_x0000_t202" coordsize="21600,21600" o:spt="202" path="m,l,21600r21600,l21600,xe">
              <v:stroke joinstyle="miter"/>
              <v:path gradientshapeok="t" o:connecttype="rect"/>
            </v:shapetype>
            <v:shape id="MSIPCM00504b80b94fba2f45077aad" o:spid="_x0000_s1026" type="#_x0000_t202" alt="{&quot;HashCode&quot;:418872913,&quot;Height&quot;:792.0,&quot;Width&quot;:612.0,&quot;Placement&quot;:&quot;Footer&quot;,&quot;Index&quot;:&quot;OddAndEven&quot;,&quot;Section&quot;:1,&quot;Top&quot;:0.0,&quot;Left&quot;:0.0}" style="position:absolute;left:0;text-align:left;margin-left:0;margin-top:733.9pt;width:612pt;height:43.0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4B2725F6" w14:textId="3F50A51D" w:rsidR="00DA3B4A" w:rsidRPr="00DA3B4A" w:rsidRDefault="00DA3B4A" w:rsidP="00DA3B4A">
                    <w:pPr>
                      <w:jc w:val="left"/>
                      <w:rPr>
                        <w:rFonts w:ascii="Calibri" w:hAnsi="Calibri" w:cs="Calibri"/>
                        <w:color w:val="000000"/>
                        <w:sz w:val="18"/>
                      </w:rPr>
                    </w:pPr>
                    <w:r w:rsidRPr="00DA3B4A">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r w:rsidR="00DB693C">
      <w:rPr>
        <w:noProof/>
      </w:rPr>
      <mc:AlternateContent>
        <mc:Choice Requires="wps">
          <w:drawing>
            <wp:anchor distT="0" distB="0" distL="114300" distR="114300" simplePos="0" relativeHeight="251658240" behindDoc="0" locked="0" layoutInCell="0" allowOverlap="1" wp14:anchorId="40D58102" wp14:editId="3EE09BCC">
              <wp:simplePos x="0" y="0"/>
              <wp:positionH relativeFrom="page">
                <wp:posOffset>0</wp:posOffset>
              </wp:positionH>
              <wp:positionV relativeFrom="page">
                <wp:posOffset>9320530</wp:posOffset>
              </wp:positionV>
              <wp:extent cx="7772400" cy="546735"/>
              <wp:effectExtent l="0" t="0" r="0" b="0"/>
              <wp:wrapNone/>
              <wp:docPr id="2" name="Text Box 2" descr="{&quot;HashCode&quot;:418872913,&quot;Height&quot;:792.0,&quot;Width&quot;:612.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01E4D" w14:textId="77777777" w:rsidR="00AF669D" w:rsidRPr="00AF669D" w:rsidRDefault="00AF669D" w:rsidP="00AF669D">
                          <w:pPr>
                            <w:jc w:val="left"/>
                            <w:rPr>
                              <w:rFonts w:ascii="Calibri" w:hAnsi="Calibri"/>
                              <w:color w:val="000000"/>
                              <w:sz w:val="18"/>
                            </w:rPr>
                          </w:pPr>
                          <w:r w:rsidRPr="00AF669D">
                            <w:rPr>
                              <w:rFonts w:ascii="Calibri" w:hAnsi="Calibri"/>
                              <w:color w:val="000000"/>
                              <w:sz w:val="18"/>
                            </w:rPr>
                            <w:t>INTERNAL. This information is accessible to ADB Management and staff. It may be shared outside ADB with appropriate permission.</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D58102" id="Text Box 2" o:spid="_x0000_s1027" type="#_x0000_t202" alt="{&quot;HashCode&quot;:418872913,&quot;Height&quot;:792.0,&quot;Width&quot;:612.0,&quot;Placement&quot;:&quot;Footer&quot;,&quot;Index&quot;:&quot;OddAndEven&quot;,&quot;Section&quot;:1,&quot;Top&quot;:0.0,&quot;Left&quot;:0.0}" style="position:absolute;left:0;text-align:left;margin-left:0;margin-top:733.9pt;width:612pt;height:4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" o:allowincell="f" filled="f" stroked="f">
              <v:textbox inset="20pt,0,,0">
                <w:txbxContent>
                  <w:p w14:paraId="31C01E4D" w14:textId="77777777" w:rsidR="00AF669D" w:rsidRPr="00AF669D" w:rsidRDefault="00AF669D" w:rsidP="00AF669D">
                    <w:pPr>
                      <w:jc w:val="left"/>
                      <w:rPr>
                        <w:rFonts w:ascii="Calibri" w:hAnsi="Calibri"/>
                        <w:color w:val="000000"/>
                        <w:sz w:val="18"/>
                      </w:rPr>
                    </w:pPr>
                    <w:r w:rsidRPr="00AF669D">
                      <w:rPr>
                        <w:rFonts w:ascii="Calibri" w:hAnsi="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D4BC" w14:textId="7726034F" w:rsidR="00141CA8" w:rsidRDefault="00141CA8">
    <w:pPr>
      <w:pStyle w:val="a8"/>
    </w:pPr>
    <w:r>
      <w:rPr>
        <w:noProof/>
      </w:rPr>
      <mc:AlternateContent>
        <mc:Choice Requires="wps">
          <w:drawing>
            <wp:anchor distT="0" distB="0" distL="114300" distR="114300" simplePos="0" relativeHeight="251659265" behindDoc="0" locked="0" layoutInCell="0" allowOverlap="1" wp14:anchorId="0859DCE6" wp14:editId="25F2E81B">
              <wp:simplePos x="0" y="0"/>
              <wp:positionH relativeFrom="page">
                <wp:posOffset>0</wp:posOffset>
              </wp:positionH>
              <wp:positionV relativeFrom="page">
                <wp:posOffset>9320530</wp:posOffset>
              </wp:positionV>
              <wp:extent cx="7772400" cy="546735"/>
              <wp:effectExtent l="0" t="0" r="0" b="5715"/>
              <wp:wrapNone/>
              <wp:docPr id="1" name="MSIPCMa61d4f0f9facaeebd4b9005d" descr="{&quot;HashCode&quot;:4188729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53B3C" w14:textId="599B1D37" w:rsidR="00141CA8" w:rsidRPr="00141CA8" w:rsidRDefault="00141CA8" w:rsidP="00141CA8">
                          <w:pPr>
                            <w:jc w:val="left"/>
                            <w:rPr>
                              <w:rFonts w:ascii="Calibri" w:hAnsi="Calibri" w:cs="Calibri"/>
                              <w:color w:val="000000"/>
                              <w:sz w:val="18"/>
                            </w:rPr>
                          </w:pPr>
                          <w:r w:rsidRPr="00141CA8">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0859DCE6" id="_x0000_t202" coordsize="21600,21600" o:spt="202" path="m,l,21600r21600,l21600,xe">
              <v:stroke joinstyle="miter"/>
              <v:path gradientshapeok="t" o:connecttype="rect"/>
            </v:shapetype>
            <v:shape id="MSIPCMa61d4f0f9facaeebd4b9005d" o:spid="_x0000_s1028" type="#_x0000_t202" alt="{&quot;HashCode&quot;:418872913,&quot;Height&quot;:792.0,&quot;Width&quot;:612.0,&quot;Placement&quot;:&quot;Footer&quot;,&quot;Index&quot;:&quot;Primary&quot;,&quot;Section&quot;:1,&quot;Top&quot;:0.0,&quot;Left&quot;:0.0}" style="position:absolute;left:0;text-align:left;margin-left:0;margin-top:733.9pt;width:612pt;height:43.0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" o:allowincell="f" filled="f" stroked="f" strokeweight=".5pt">
              <v:textbox inset="20pt,0,,0">
                <w:txbxContent>
                  <w:p w14:paraId="3E853B3C" w14:textId="599B1D37" w:rsidR="00141CA8" w:rsidRPr="00141CA8" w:rsidRDefault="00141CA8" w:rsidP="00141CA8">
                    <w:pPr>
                      <w:jc w:val="left"/>
                      <w:rPr>
                        <w:rFonts w:ascii="Calibri" w:hAnsi="Calibri" w:cs="Calibri"/>
                        <w:color w:val="000000"/>
                        <w:sz w:val="18"/>
                      </w:rPr>
                    </w:pPr>
                    <w:r w:rsidRPr="00141CA8">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E606" w14:textId="26A9A022" w:rsidR="00141CA8" w:rsidRDefault="00141CA8">
    <w:pPr>
      <w:pStyle w:val="a8"/>
    </w:pPr>
    <w:r>
      <w:rPr>
        <w:noProof/>
      </w:rPr>
      <mc:AlternateContent>
        <mc:Choice Requires="wps">
          <w:drawing>
            <wp:anchor distT="0" distB="0" distL="114300" distR="114300" simplePos="0" relativeHeight="251660289" behindDoc="0" locked="0" layoutInCell="0" allowOverlap="1" wp14:anchorId="5470F139" wp14:editId="0AA3D611">
              <wp:simplePos x="0" y="0"/>
              <wp:positionH relativeFrom="page">
                <wp:posOffset>0</wp:posOffset>
              </wp:positionH>
              <wp:positionV relativeFrom="page">
                <wp:posOffset>9320530</wp:posOffset>
              </wp:positionV>
              <wp:extent cx="7772400" cy="546735"/>
              <wp:effectExtent l="0" t="0" r="0" b="5715"/>
              <wp:wrapNone/>
              <wp:docPr id="3" name="MSIPCM8cf14a1d8600337a5716c1f3" descr="{&quot;HashCode&quot;:4188729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20556" w14:textId="23628893" w:rsidR="00141CA8" w:rsidRPr="00141CA8" w:rsidRDefault="00141CA8" w:rsidP="00141CA8">
                          <w:pPr>
                            <w:jc w:val="left"/>
                            <w:rPr>
                              <w:rFonts w:ascii="Calibri" w:hAnsi="Calibri" w:cs="Calibri"/>
                              <w:color w:val="000000"/>
                              <w:sz w:val="18"/>
                            </w:rPr>
                          </w:pPr>
                          <w:r w:rsidRPr="00141CA8">
                            <w:rPr>
                              <w:rFonts w:ascii="Calibri" w:hAnsi="Calibri" w:cs="Calibri"/>
                              <w:color w:val="000000"/>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5470F139" id="_x0000_t202" coordsize="21600,21600" o:spt="202" path="m,l,21600r21600,l21600,xe">
              <v:stroke joinstyle="miter"/>
              <v:path gradientshapeok="t" o:connecttype="rect"/>
            </v:shapetype>
            <v:shape id="MSIPCM8cf14a1d8600337a5716c1f3" o:spid="_x0000_s1029" type="#_x0000_t202" alt="{&quot;HashCode&quot;:418872913,&quot;Height&quot;:792.0,&quot;Width&quot;:612.0,&quot;Placement&quot;:&quot;Footer&quot;,&quot;Index&quot;:&quot;FirstPage&quot;,&quot;Section&quot;:1,&quot;Top&quot;:0.0,&quot;Left&quot;:0.0}" style="position:absolute;left:0;text-align:left;margin-left:0;margin-top:733.9pt;width:612pt;height:43.0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" o:allowincell="f" filled="f" stroked="f" strokeweight=".5pt">
              <v:textbox inset="20pt,0,,0">
                <w:txbxContent>
                  <w:p w14:paraId="71D20556" w14:textId="23628893" w:rsidR="00141CA8" w:rsidRPr="00141CA8" w:rsidRDefault="00141CA8" w:rsidP="00141CA8">
                    <w:pPr>
                      <w:jc w:val="left"/>
                      <w:rPr>
                        <w:rFonts w:ascii="Calibri" w:hAnsi="Calibri" w:cs="Calibri"/>
                        <w:color w:val="000000"/>
                        <w:sz w:val="18"/>
                      </w:rPr>
                    </w:pPr>
                    <w:r w:rsidRPr="00141CA8">
                      <w:rPr>
                        <w:rFonts w:ascii="Calibri" w:hAnsi="Calibri" w:cs="Calibri"/>
                        <w:color w:val="000000"/>
                        <w:sz w:val="18"/>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D5B6" w14:textId="77777777" w:rsidR="000C0132" w:rsidRDefault="000C0132">
      <w:r>
        <w:separator/>
      </w:r>
    </w:p>
  </w:footnote>
  <w:footnote w:type="continuationSeparator" w:id="0">
    <w:p w14:paraId="24891BCE" w14:textId="77777777" w:rsidR="000C0132" w:rsidRDefault="000C0132">
      <w:r>
        <w:continuationSeparator/>
      </w:r>
    </w:p>
  </w:footnote>
  <w:footnote w:type="continuationNotice" w:id="1">
    <w:p w14:paraId="048E35D8" w14:textId="77777777" w:rsidR="000C0132" w:rsidRDefault="000C0132"/>
  </w:footnote>
  <w:footnote w:id="2">
    <w:p w14:paraId="6B62506A" w14:textId="5F5EABD0" w:rsidR="00D30EDA" w:rsidRDefault="00D30EDA" w:rsidP="00D30EDA">
      <w:pPr>
        <w:pStyle w:val="a3"/>
      </w:pPr>
      <w:r>
        <w:rPr>
          <w:rStyle w:val="a5"/>
        </w:rPr>
        <w:footnoteRef/>
      </w:r>
      <w:r>
        <w:t xml:space="preserve"> </w:t>
      </w:r>
      <w:r w:rsidR="00914171">
        <w:tab/>
      </w:r>
      <w:r w:rsidRPr="001E451E">
        <w:rPr>
          <w:rFonts w:cs="Arial"/>
          <w:szCs w:val="18"/>
        </w:rPr>
        <w:t>Kyrgyz Republic exhibits one of the lowest grid emission factors within the region (0.18 kgCO2/kWh)</w:t>
      </w:r>
      <w:r>
        <w:rPr>
          <w:rFonts w:cs="Arial"/>
          <w:szCs w:val="18"/>
        </w:rPr>
        <w:t>.</w:t>
      </w:r>
    </w:p>
  </w:footnote>
  <w:footnote w:id="3">
    <w:p w14:paraId="13B2C9FB" w14:textId="77777777" w:rsidR="00AC631A" w:rsidRDefault="00AC631A" w:rsidP="00AC631A">
      <w:pPr>
        <w:pStyle w:val="a3"/>
      </w:pPr>
      <w:r>
        <w:rPr>
          <w:rStyle w:val="a5"/>
        </w:rPr>
        <w:footnoteRef/>
      </w:r>
      <w:r>
        <w:t xml:space="preserve"> </w:t>
      </w:r>
      <w:r>
        <w:tab/>
      </w:r>
      <w:r w:rsidRPr="000749AE">
        <w:rPr>
          <w:rFonts w:cs="Arial"/>
          <w:szCs w:val="18"/>
        </w:rPr>
        <w:t>TDRTID was previously know</w:t>
      </w:r>
      <w:r>
        <w:rPr>
          <w:rFonts w:cs="Arial"/>
          <w:szCs w:val="18"/>
        </w:rPr>
        <w:t>n</w:t>
      </w:r>
      <w:r w:rsidRPr="000749AE">
        <w:rPr>
          <w:rFonts w:cs="Arial"/>
          <w:szCs w:val="18"/>
        </w:rPr>
        <w:t xml:space="preserve"> as Urban Transport Department (UTD). As part of a reorganization in February 2022, UTD has been renamed into TDRTID and BTD was subordinated to TDRTID.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826613"/>
      <w:docPartObj>
        <w:docPartGallery w:val="Page Numbers (Top of Page)"/>
        <w:docPartUnique/>
      </w:docPartObj>
    </w:sdtPr>
    <w:sdtEndPr>
      <w:rPr>
        <w:noProof/>
      </w:rPr>
    </w:sdtEndPr>
    <w:sdtContent>
      <w:p w14:paraId="59D673FC" w14:textId="0EA9C833" w:rsidR="0065366D" w:rsidRDefault="0065366D">
        <w:pPr>
          <w:pStyle w:val="a6"/>
        </w:pPr>
        <w:r>
          <w:fldChar w:fldCharType="begin"/>
        </w:r>
        <w:r>
          <w:instrText xml:space="preserve"> PAGE   \* MERGEFORMAT </w:instrText>
        </w:r>
        <w:r>
          <w:fldChar w:fldCharType="separate"/>
        </w:r>
        <w:r>
          <w:rPr>
            <w:noProof/>
          </w:rPr>
          <w:t>2</w:t>
        </w:r>
        <w:r>
          <w:rPr>
            <w:noProof/>
          </w:rPr>
          <w:fldChar w:fldCharType="end"/>
        </w:r>
      </w:p>
    </w:sdtContent>
  </w:sdt>
  <w:p w14:paraId="320E6AE6" w14:textId="77777777" w:rsidR="00DA3B4A" w:rsidRDefault="00DA3B4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67EA610"/>
    <w:lvl w:ilvl="0">
      <w:start w:val="1"/>
      <w:numFmt w:val="upperRoman"/>
      <w:pStyle w:val="1"/>
      <w:lvlText w:val="%1."/>
      <w:legacy w:legacy="1" w:legacySpace="0" w:legacyIndent="720"/>
      <w:lvlJc w:val="left"/>
      <w:pPr>
        <w:ind w:left="720" w:hanging="720"/>
      </w:pPr>
    </w:lvl>
    <w:lvl w:ilvl="1">
      <w:start w:val="1"/>
      <w:numFmt w:val="upperLetter"/>
      <w:pStyle w:val="2"/>
      <w:lvlText w:val="%2."/>
      <w:legacy w:legacy="1" w:legacySpace="0" w:legacyIndent="720"/>
      <w:lvlJc w:val="left"/>
      <w:pPr>
        <w:ind w:left="720" w:hanging="720"/>
      </w:pPr>
    </w:lvl>
    <w:lvl w:ilvl="2">
      <w:start w:val="1"/>
      <w:numFmt w:val="decimal"/>
      <w:pStyle w:val="3"/>
      <w:lvlText w:val="%3."/>
      <w:legacy w:legacy="1" w:legacySpace="0" w:legacyIndent="720"/>
      <w:lvlJc w:val="left"/>
      <w:pPr>
        <w:ind w:left="1440" w:hanging="720"/>
      </w:pPr>
    </w:lvl>
    <w:lvl w:ilvl="3">
      <w:start w:val="1"/>
      <w:numFmt w:val="lowerLetter"/>
      <w:pStyle w:val="4"/>
      <w:lvlText w:val="%4."/>
      <w:legacy w:legacy="1" w:legacySpace="0" w:legacyIndent="720"/>
      <w:lvlJc w:val="left"/>
      <w:pPr>
        <w:ind w:left="2160" w:hanging="720"/>
      </w:pPr>
    </w:lvl>
    <w:lvl w:ilvl="4">
      <w:start w:val="1"/>
      <w:numFmt w:val="lowerRoman"/>
      <w:pStyle w:val="5"/>
      <w:lvlText w:val="%5."/>
      <w:legacy w:legacy="1" w:legacySpace="0" w:legacyIndent="720"/>
      <w:lvlJc w:val="left"/>
      <w:pPr>
        <w:ind w:left="2880" w:hanging="720"/>
      </w:pPr>
    </w:lvl>
    <w:lvl w:ilvl="5">
      <w:start w:val="1"/>
      <w:numFmt w:val="none"/>
      <w:pStyle w:val="6"/>
      <w:suff w:val="nothing"/>
      <w:lvlText w:val=""/>
      <w:lvlJc w:val="left"/>
      <w:pPr>
        <w:ind w:left="4320" w:hanging="720"/>
      </w:pPr>
    </w:lvl>
    <w:lvl w:ilvl="6">
      <w:start w:val="1"/>
      <w:numFmt w:val="none"/>
      <w:pStyle w:val="7"/>
      <w:suff w:val="nothing"/>
      <w:lvlText w:val=""/>
      <w:lvlJc w:val="left"/>
      <w:pPr>
        <w:ind w:left="5040" w:hanging="720"/>
      </w:pPr>
    </w:lvl>
    <w:lvl w:ilvl="7">
      <w:start w:val="1"/>
      <w:numFmt w:val="none"/>
      <w:pStyle w:val="8"/>
      <w:suff w:val="nothing"/>
      <w:lvlText w:val=""/>
      <w:lvlJc w:val="left"/>
      <w:pPr>
        <w:ind w:left="5760" w:hanging="720"/>
      </w:pPr>
    </w:lvl>
    <w:lvl w:ilvl="8">
      <w:start w:val="1"/>
      <w:numFmt w:val="none"/>
      <w:pStyle w:val="9"/>
      <w:suff w:val="nothing"/>
      <w:lvlText w:val=""/>
      <w:lvlJc w:val="left"/>
      <w:pPr>
        <w:ind w:left="6480" w:hanging="720"/>
      </w:pPr>
    </w:lvl>
  </w:abstractNum>
  <w:abstractNum w:abstractNumId="1" w15:restartNumberingAfterBreak="0">
    <w:nsid w:val="02BC1D59"/>
    <w:multiLevelType w:val="hybridMultilevel"/>
    <w:tmpl w:val="121E8D1A"/>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15:restartNumberingAfterBreak="0">
    <w:nsid w:val="03C13F12"/>
    <w:multiLevelType w:val="multilevel"/>
    <w:tmpl w:val="7206CEEA"/>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405A8"/>
    <w:multiLevelType w:val="hybridMultilevel"/>
    <w:tmpl w:val="0E2E511C"/>
    <w:lvl w:ilvl="0" w:tplc="0409000F">
      <w:start w:val="1"/>
      <w:numFmt w:val="decimal"/>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 w15:restartNumberingAfterBreak="0">
    <w:nsid w:val="08166927"/>
    <w:multiLevelType w:val="hybridMultilevel"/>
    <w:tmpl w:val="A63CEE14"/>
    <w:lvl w:ilvl="0" w:tplc="04090015">
      <w:start w:val="1"/>
      <w:numFmt w:val="upp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5" w15:restartNumberingAfterBreak="0">
    <w:nsid w:val="0D7167C5"/>
    <w:multiLevelType w:val="hybridMultilevel"/>
    <w:tmpl w:val="96803E78"/>
    <w:lvl w:ilvl="0" w:tplc="039A782A">
      <w:start w:val="1"/>
      <w:numFmt w:val="lowerLetter"/>
      <w:lvlText w:val="%1."/>
      <w:lvlJc w:val="left"/>
      <w:pPr>
        <w:ind w:left="1434" w:hanging="360"/>
      </w:pPr>
      <w:rPr>
        <w:b w:val="0"/>
        <w:bCs w:val="0"/>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6" w15:restartNumberingAfterBreak="0">
    <w:nsid w:val="0DE4113E"/>
    <w:multiLevelType w:val="multilevel"/>
    <w:tmpl w:val="7206CEEA"/>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12E17"/>
    <w:multiLevelType w:val="multilevel"/>
    <w:tmpl w:val="7206CEEA"/>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A6EC9"/>
    <w:multiLevelType w:val="hybridMultilevel"/>
    <w:tmpl w:val="B3A2D0D2"/>
    <w:lvl w:ilvl="0" w:tplc="04090019">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9" w15:restartNumberingAfterBreak="0">
    <w:nsid w:val="18B93497"/>
    <w:multiLevelType w:val="hybridMultilevel"/>
    <w:tmpl w:val="3AA069EC"/>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0" w15:restartNumberingAfterBreak="0">
    <w:nsid w:val="19377D04"/>
    <w:multiLevelType w:val="hybridMultilevel"/>
    <w:tmpl w:val="CB8C5518"/>
    <w:lvl w:ilvl="0" w:tplc="04090005">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15:restartNumberingAfterBreak="0">
    <w:nsid w:val="1FF231BE"/>
    <w:multiLevelType w:val="hybridMultilevel"/>
    <w:tmpl w:val="B9744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B3945"/>
    <w:multiLevelType w:val="hybridMultilevel"/>
    <w:tmpl w:val="1180C998"/>
    <w:lvl w:ilvl="0" w:tplc="DD28E86C">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15:restartNumberingAfterBreak="0">
    <w:nsid w:val="27D608CC"/>
    <w:multiLevelType w:val="hybridMultilevel"/>
    <w:tmpl w:val="D0721EA2"/>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4" w15:restartNumberingAfterBreak="0">
    <w:nsid w:val="28515808"/>
    <w:multiLevelType w:val="hybridMultilevel"/>
    <w:tmpl w:val="2C66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D0C4D"/>
    <w:multiLevelType w:val="hybridMultilevel"/>
    <w:tmpl w:val="99528F6A"/>
    <w:lvl w:ilvl="0" w:tplc="04090015">
      <w:start w:val="1"/>
      <w:numFmt w:val="upperLetter"/>
      <w:lvlText w:val="%1."/>
      <w:lvlJc w:val="left"/>
      <w:pPr>
        <w:ind w:left="2154" w:hanging="360"/>
      </w:pPr>
    </w:lvl>
    <w:lvl w:ilvl="1" w:tplc="FFFFFFFF" w:tentative="1">
      <w:start w:val="1"/>
      <w:numFmt w:val="lowerLetter"/>
      <w:lvlText w:val="%2."/>
      <w:lvlJc w:val="left"/>
      <w:pPr>
        <w:ind w:left="2874" w:hanging="360"/>
      </w:pPr>
    </w:lvl>
    <w:lvl w:ilvl="2" w:tplc="FFFFFFFF" w:tentative="1">
      <w:start w:val="1"/>
      <w:numFmt w:val="lowerRoman"/>
      <w:lvlText w:val="%3."/>
      <w:lvlJc w:val="right"/>
      <w:pPr>
        <w:ind w:left="3594" w:hanging="180"/>
      </w:pPr>
    </w:lvl>
    <w:lvl w:ilvl="3" w:tplc="FFFFFFFF" w:tentative="1">
      <w:start w:val="1"/>
      <w:numFmt w:val="decimal"/>
      <w:lvlText w:val="%4."/>
      <w:lvlJc w:val="left"/>
      <w:pPr>
        <w:ind w:left="4314" w:hanging="360"/>
      </w:pPr>
    </w:lvl>
    <w:lvl w:ilvl="4" w:tplc="FFFFFFFF" w:tentative="1">
      <w:start w:val="1"/>
      <w:numFmt w:val="lowerLetter"/>
      <w:lvlText w:val="%5."/>
      <w:lvlJc w:val="left"/>
      <w:pPr>
        <w:ind w:left="5034" w:hanging="360"/>
      </w:pPr>
    </w:lvl>
    <w:lvl w:ilvl="5" w:tplc="FFFFFFFF" w:tentative="1">
      <w:start w:val="1"/>
      <w:numFmt w:val="lowerRoman"/>
      <w:lvlText w:val="%6."/>
      <w:lvlJc w:val="right"/>
      <w:pPr>
        <w:ind w:left="5754" w:hanging="180"/>
      </w:pPr>
    </w:lvl>
    <w:lvl w:ilvl="6" w:tplc="FFFFFFFF" w:tentative="1">
      <w:start w:val="1"/>
      <w:numFmt w:val="decimal"/>
      <w:lvlText w:val="%7."/>
      <w:lvlJc w:val="left"/>
      <w:pPr>
        <w:ind w:left="6474" w:hanging="360"/>
      </w:pPr>
    </w:lvl>
    <w:lvl w:ilvl="7" w:tplc="FFFFFFFF" w:tentative="1">
      <w:start w:val="1"/>
      <w:numFmt w:val="lowerLetter"/>
      <w:lvlText w:val="%8."/>
      <w:lvlJc w:val="left"/>
      <w:pPr>
        <w:ind w:left="7194" w:hanging="360"/>
      </w:pPr>
    </w:lvl>
    <w:lvl w:ilvl="8" w:tplc="FFFFFFFF" w:tentative="1">
      <w:start w:val="1"/>
      <w:numFmt w:val="lowerRoman"/>
      <w:lvlText w:val="%9."/>
      <w:lvlJc w:val="right"/>
      <w:pPr>
        <w:ind w:left="7914" w:hanging="180"/>
      </w:pPr>
    </w:lvl>
  </w:abstractNum>
  <w:abstractNum w:abstractNumId="16" w15:restartNumberingAfterBreak="0">
    <w:nsid w:val="31D91BEA"/>
    <w:multiLevelType w:val="hybridMultilevel"/>
    <w:tmpl w:val="5C3AAB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825EF3"/>
    <w:multiLevelType w:val="hybridMultilevel"/>
    <w:tmpl w:val="2C66D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2B51D6"/>
    <w:multiLevelType w:val="hybridMultilevel"/>
    <w:tmpl w:val="0F4E9492"/>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9" w15:restartNumberingAfterBreak="0">
    <w:nsid w:val="416E6DBB"/>
    <w:multiLevelType w:val="multilevel"/>
    <w:tmpl w:val="7206CEEA"/>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955947"/>
    <w:multiLevelType w:val="hybridMultilevel"/>
    <w:tmpl w:val="5C3AAB4C"/>
    <w:lvl w:ilvl="0" w:tplc="83C80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1758CE"/>
    <w:multiLevelType w:val="hybridMultilevel"/>
    <w:tmpl w:val="385A2610"/>
    <w:lvl w:ilvl="0" w:tplc="04090005">
      <w:start w:val="1"/>
      <w:numFmt w:val="bullet"/>
      <w:lvlText w:val=""/>
      <w:lvlJc w:val="left"/>
      <w:pPr>
        <w:ind w:left="1434" w:hanging="360"/>
      </w:pPr>
      <w:rPr>
        <w:rFonts w:ascii="Wingdings" w:hAnsi="Wingdings" w:hint="default"/>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2" w15:restartNumberingAfterBreak="0">
    <w:nsid w:val="4FC6121C"/>
    <w:multiLevelType w:val="hybridMultilevel"/>
    <w:tmpl w:val="D0721EA2"/>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3" w15:restartNumberingAfterBreak="0">
    <w:nsid w:val="524A177D"/>
    <w:multiLevelType w:val="hybridMultilevel"/>
    <w:tmpl w:val="C0F89E0C"/>
    <w:lvl w:ilvl="0" w:tplc="FFFFFFFF">
      <w:start w:val="1"/>
      <w:numFmt w:val="lowerLetter"/>
      <w:lvlText w:val="%1."/>
      <w:lvlJc w:val="left"/>
      <w:pPr>
        <w:ind w:left="2154" w:hanging="360"/>
      </w:pPr>
    </w:lvl>
    <w:lvl w:ilvl="1" w:tplc="FFFFFFFF" w:tentative="1">
      <w:start w:val="1"/>
      <w:numFmt w:val="lowerLetter"/>
      <w:lvlText w:val="%2."/>
      <w:lvlJc w:val="left"/>
      <w:pPr>
        <w:ind w:left="2874" w:hanging="360"/>
      </w:pPr>
    </w:lvl>
    <w:lvl w:ilvl="2" w:tplc="FFFFFFFF" w:tentative="1">
      <w:start w:val="1"/>
      <w:numFmt w:val="lowerRoman"/>
      <w:lvlText w:val="%3."/>
      <w:lvlJc w:val="right"/>
      <w:pPr>
        <w:ind w:left="3594" w:hanging="180"/>
      </w:pPr>
    </w:lvl>
    <w:lvl w:ilvl="3" w:tplc="FFFFFFFF" w:tentative="1">
      <w:start w:val="1"/>
      <w:numFmt w:val="decimal"/>
      <w:lvlText w:val="%4."/>
      <w:lvlJc w:val="left"/>
      <w:pPr>
        <w:ind w:left="4314" w:hanging="360"/>
      </w:pPr>
    </w:lvl>
    <w:lvl w:ilvl="4" w:tplc="FFFFFFFF" w:tentative="1">
      <w:start w:val="1"/>
      <w:numFmt w:val="lowerLetter"/>
      <w:lvlText w:val="%5."/>
      <w:lvlJc w:val="left"/>
      <w:pPr>
        <w:ind w:left="5034" w:hanging="360"/>
      </w:pPr>
    </w:lvl>
    <w:lvl w:ilvl="5" w:tplc="FFFFFFFF" w:tentative="1">
      <w:start w:val="1"/>
      <w:numFmt w:val="lowerRoman"/>
      <w:lvlText w:val="%6."/>
      <w:lvlJc w:val="right"/>
      <w:pPr>
        <w:ind w:left="5754" w:hanging="180"/>
      </w:pPr>
    </w:lvl>
    <w:lvl w:ilvl="6" w:tplc="FFFFFFFF" w:tentative="1">
      <w:start w:val="1"/>
      <w:numFmt w:val="decimal"/>
      <w:lvlText w:val="%7."/>
      <w:lvlJc w:val="left"/>
      <w:pPr>
        <w:ind w:left="6474" w:hanging="360"/>
      </w:pPr>
    </w:lvl>
    <w:lvl w:ilvl="7" w:tplc="FFFFFFFF" w:tentative="1">
      <w:start w:val="1"/>
      <w:numFmt w:val="lowerLetter"/>
      <w:lvlText w:val="%8."/>
      <w:lvlJc w:val="left"/>
      <w:pPr>
        <w:ind w:left="7194" w:hanging="360"/>
      </w:pPr>
    </w:lvl>
    <w:lvl w:ilvl="8" w:tplc="FFFFFFFF" w:tentative="1">
      <w:start w:val="1"/>
      <w:numFmt w:val="lowerRoman"/>
      <w:lvlText w:val="%9."/>
      <w:lvlJc w:val="right"/>
      <w:pPr>
        <w:ind w:left="7914" w:hanging="180"/>
      </w:pPr>
    </w:lvl>
  </w:abstractNum>
  <w:abstractNum w:abstractNumId="24" w15:restartNumberingAfterBreak="0">
    <w:nsid w:val="59E27DE1"/>
    <w:multiLevelType w:val="hybridMultilevel"/>
    <w:tmpl w:val="D0721EA2"/>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5" w15:restartNumberingAfterBreak="0">
    <w:nsid w:val="638835EB"/>
    <w:multiLevelType w:val="hybridMultilevel"/>
    <w:tmpl w:val="FE187AF8"/>
    <w:lvl w:ilvl="0" w:tplc="D760281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0B56A0"/>
    <w:multiLevelType w:val="hybridMultilevel"/>
    <w:tmpl w:val="F940C7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230FD"/>
    <w:multiLevelType w:val="hybridMultilevel"/>
    <w:tmpl w:val="A63A9988"/>
    <w:lvl w:ilvl="0" w:tplc="71BA693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B6627B"/>
    <w:multiLevelType w:val="multilevel"/>
    <w:tmpl w:val="7206CEEA"/>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3475E"/>
    <w:multiLevelType w:val="hybridMultilevel"/>
    <w:tmpl w:val="121E8D1A"/>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0" w15:restartNumberingAfterBreak="0">
    <w:nsid w:val="75312D67"/>
    <w:multiLevelType w:val="hybridMultilevel"/>
    <w:tmpl w:val="0F4E9492"/>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255360266">
    <w:abstractNumId w:val="0"/>
  </w:num>
  <w:num w:numId="2" w16cid:durableId="1181241263">
    <w:abstractNumId w:val="0"/>
  </w:num>
  <w:num w:numId="3" w16cid:durableId="973868643">
    <w:abstractNumId w:val="0"/>
  </w:num>
  <w:num w:numId="4" w16cid:durableId="533738960">
    <w:abstractNumId w:val="0"/>
  </w:num>
  <w:num w:numId="5" w16cid:durableId="694691661">
    <w:abstractNumId w:val="0"/>
  </w:num>
  <w:num w:numId="6" w16cid:durableId="1900090453">
    <w:abstractNumId w:val="0"/>
  </w:num>
  <w:num w:numId="7" w16cid:durableId="1012997587">
    <w:abstractNumId w:val="0"/>
  </w:num>
  <w:num w:numId="8" w16cid:durableId="1583100766">
    <w:abstractNumId w:val="0"/>
  </w:num>
  <w:num w:numId="9" w16cid:durableId="1249265557">
    <w:abstractNumId w:val="0"/>
  </w:num>
  <w:num w:numId="10" w16cid:durableId="1516722878">
    <w:abstractNumId w:val="14"/>
  </w:num>
  <w:num w:numId="11" w16cid:durableId="1668173657">
    <w:abstractNumId w:val="6"/>
  </w:num>
  <w:num w:numId="12" w16cid:durableId="1137140759">
    <w:abstractNumId w:val="11"/>
  </w:num>
  <w:num w:numId="13" w16cid:durableId="201139915">
    <w:abstractNumId w:val="7"/>
  </w:num>
  <w:num w:numId="14" w16cid:durableId="1725563711">
    <w:abstractNumId w:val="2"/>
  </w:num>
  <w:num w:numId="15" w16cid:durableId="713506131">
    <w:abstractNumId w:val="19"/>
  </w:num>
  <w:num w:numId="16" w16cid:durableId="1730959968">
    <w:abstractNumId w:val="28"/>
  </w:num>
  <w:num w:numId="17" w16cid:durableId="291056238">
    <w:abstractNumId w:val="30"/>
  </w:num>
  <w:num w:numId="18" w16cid:durableId="458914079">
    <w:abstractNumId w:val="26"/>
  </w:num>
  <w:num w:numId="19" w16cid:durableId="1482113944">
    <w:abstractNumId w:val="22"/>
  </w:num>
  <w:num w:numId="20" w16cid:durableId="1878228666">
    <w:abstractNumId w:val="1"/>
  </w:num>
  <w:num w:numId="21" w16cid:durableId="26487818">
    <w:abstractNumId w:val="20"/>
  </w:num>
  <w:num w:numId="22" w16cid:durableId="1299454992">
    <w:abstractNumId w:val="18"/>
  </w:num>
  <w:num w:numId="23" w16cid:durableId="1317340667">
    <w:abstractNumId w:val="17"/>
  </w:num>
  <w:num w:numId="24" w16cid:durableId="288560566">
    <w:abstractNumId w:val="8"/>
  </w:num>
  <w:num w:numId="25" w16cid:durableId="2066753676">
    <w:abstractNumId w:val="24"/>
  </w:num>
  <w:num w:numId="26" w16cid:durableId="461195457">
    <w:abstractNumId w:val="16"/>
  </w:num>
  <w:num w:numId="27" w16cid:durableId="453328788">
    <w:abstractNumId w:val="29"/>
  </w:num>
  <w:num w:numId="28" w16cid:durableId="952127032">
    <w:abstractNumId w:val="25"/>
  </w:num>
  <w:num w:numId="29" w16cid:durableId="1074428013">
    <w:abstractNumId w:val="27"/>
  </w:num>
  <w:num w:numId="30" w16cid:durableId="997803826">
    <w:abstractNumId w:val="10"/>
  </w:num>
  <w:num w:numId="31" w16cid:durableId="391857766">
    <w:abstractNumId w:val="12"/>
  </w:num>
  <w:num w:numId="32" w16cid:durableId="902178578">
    <w:abstractNumId w:val="3"/>
  </w:num>
  <w:num w:numId="33" w16cid:durableId="755711523">
    <w:abstractNumId w:val="5"/>
  </w:num>
  <w:num w:numId="34" w16cid:durableId="941230729">
    <w:abstractNumId w:val="13"/>
  </w:num>
  <w:num w:numId="35" w16cid:durableId="1424380169">
    <w:abstractNumId w:val="4"/>
  </w:num>
  <w:num w:numId="36" w16cid:durableId="204560675">
    <w:abstractNumId w:val="15"/>
  </w:num>
  <w:num w:numId="37" w16cid:durableId="1301230584">
    <w:abstractNumId w:val="23"/>
  </w:num>
  <w:num w:numId="38" w16cid:durableId="1296523244">
    <w:abstractNumId w:val="9"/>
  </w:num>
  <w:num w:numId="39" w16cid:durableId="21118821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Restart w:val="eachSect"/>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C4"/>
    <w:rsid w:val="0000132B"/>
    <w:rsid w:val="0000677A"/>
    <w:rsid w:val="0002149E"/>
    <w:rsid w:val="0002238F"/>
    <w:rsid w:val="00024C73"/>
    <w:rsid w:val="0002528E"/>
    <w:rsid w:val="0003549F"/>
    <w:rsid w:val="00036335"/>
    <w:rsid w:val="00041E52"/>
    <w:rsid w:val="00042A63"/>
    <w:rsid w:val="00044939"/>
    <w:rsid w:val="00050F82"/>
    <w:rsid w:val="00053F00"/>
    <w:rsid w:val="0005482D"/>
    <w:rsid w:val="0005500C"/>
    <w:rsid w:val="00055B50"/>
    <w:rsid w:val="00070221"/>
    <w:rsid w:val="0007061C"/>
    <w:rsid w:val="00071185"/>
    <w:rsid w:val="00083742"/>
    <w:rsid w:val="00084425"/>
    <w:rsid w:val="00085771"/>
    <w:rsid w:val="0008779F"/>
    <w:rsid w:val="0009003B"/>
    <w:rsid w:val="00093804"/>
    <w:rsid w:val="00094312"/>
    <w:rsid w:val="0009450A"/>
    <w:rsid w:val="000A475F"/>
    <w:rsid w:val="000A5F98"/>
    <w:rsid w:val="000B1188"/>
    <w:rsid w:val="000B1868"/>
    <w:rsid w:val="000B4E7A"/>
    <w:rsid w:val="000C0132"/>
    <w:rsid w:val="000C22EF"/>
    <w:rsid w:val="000C3D04"/>
    <w:rsid w:val="000C585B"/>
    <w:rsid w:val="000D0FA9"/>
    <w:rsid w:val="000D1D43"/>
    <w:rsid w:val="000D32B4"/>
    <w:rsid w:val="000D5FE3"/>
    <w:rsid w:val="000E053B"/>
    <w:rsid w:val="000E1589"/>
    <w:rsid w:val="000E19C2"/>
    <w:rsid w:val="000E5086"/>
    <w:rsid w:val="000E62AD"/>
    <w:rsid w:val="000F3282"/>
    <w:rsid w:val="000F59F7"/>
    <w:rsid w:val="001011B1"/>
    <w:rsid w:val="00110186"/>
    <w:rsid w:val="001101E9"/>
    <w:rsid w:val="00111137"/>
    <w:rsid w:val="001133F0"/>
    <w:rsid w:val="00114301"/>
    <w:rsid w:val="00114E9B"/>
    <w:rsid w:val="00116A6E"/>
    <w:rsid w:val="0012106D"/>
    <w:rsid w:val="00123716"/>
    <w:rsid w:val="001244CC"/>
    <w:rsid w:val="00126546"/>
    <w:rsid w:val="00132095"/>
    <w:rsid w:val="00132675"/>
    <w:rsid w:val="0013650C"/>
    <w:rsid w:val="0014198B"/>
    <w:rsid w:val="00141CA8"/>
    <w:rsid w:val="00143E1F"/>
    <w:rsid w:val="00144006"/>
    <w:rsid w:val="00144B0E"/>
    <w:rsid w:val="00152B7A"/>
    <w:rsid w:val="00152D18"/>
    <w:rsid w:val="0015604A"/>
    <w:rsid w:val="001606AA"/>
    <w:rsid w:val="0016205F"/>
    <w:rsid w:val="001707F6"/>
    <w:rsid w:val="00174984"/>
    <w:rsid w:val="00174E00"/>
    <w:rsid w:val="00181135"/>
    <w:rsid w:val="00184363"/>
    <w:rsid w:val="00184880"/>
    <w:rsid w:val="00193D2E"/>
    <w:rsid w:val="00196C75"/>
    <w:rsid w:val="001A4DA4"/>
    <w:rsid w:val="001A6123"/>
    <w:rsid w:val="001A780A"/>
    <w:rsid w:val="001B2769"/>
    <w:rsid w:val="001B69F0"/>
    <w:rsid w:val="001C1F95"/>
    <w:rsid w:val="001C4B75"/>
    <w:rsid w:val="001D373B"/>
    <w:rsid w:val="001D3DEF"/>
    <w:rsid w:val="001E3AC3"/>
    <w:rsid w:val="001E541E"/>
    <w:rsid w:val="001E60AC"/>
    <w:rsid w:val="001F295E"/>
    <w:rsid w:val="001F3E45"/>
    <w:rsid w:val="001F7105"/>
    <w:rsid w:val="002005E7"/>
    <w:rsid w:val="0020435D"/>
    <w:rsid w:val="002056A3"/>
    <w:rsid w:val="00210B6C"/>
    <w:rsid w:val="002135FA"/>
    <w:rsid w:val="00222D16"/>
    <w:rsid w:val="002244A3"/>
    <w:rsid w:val="00231B4C"/>
    <w:rsid w:val="0023232F"/>
    <w:rsid w:val="00235CE0"/>
    <w:rsid w:val="002371DA"/>
    <w:rsid w:val="002411DA"/>
    <w:rsid w:val="00247F44"/>
    <w:rsid w:val="002513BE"/>
    <w:rsid w:val="00255473"/>
    <w:rsid w:val="00256C3A"/>
    <w:rsid w:val="00257883"/>
    <w:rsid w:val="002713FB"/>
    <w:rsid w:val="0027369D"/>
    <w:rsid w:val="002803EE"/>
    <w:rsid w:val="00280C15"/>
    <w:rsid w:val="00286E4E"/>
    <w:rsid w:val="00293780"/>
    <w:rsid w:val="002A6EA6"/>
    <w:rsid w:val="002B35D7"/>
    <w:rsid w:val="002B5C08"/>
    <w:rsid w:val="002C2D68"/>
    <w:rsid w:val="002D109F"/>
    <w:rsid w:val="002F0F3C"/>
    <w:rsid w:val="002F54A3"/>
    <w:rsid w:val="002F6B9B"/>
    <w:rsid w:val="002F73D5"/>
    <w:rsid w:val="003036A6"/>
    <w:rsid w:val="003038C5"/>
    <w:rsid w:val="00303C80"/>
    <w:rsid w:val="00304657"/>
    <w:rsid w:val="00313A28"/>
    <w:rsid w:val="00313B90"/>
    <w:rsid w:val="0032177C"/>
    <w:rsid w:val="003222C4"/>
    <w:rsid w:val="003225BE"/>
    <w:rsid w:val="00322A75"/>
    <w:rsid w:val="0032456F"/>
    <w:rsid w:val="00324A0E"/>
    <w:rsid w:val="00325FEF"/>
    <w:rsid w:val="003323F0"/>
    <w:rsid w:val="003341F6"/>
    <w:rsid w:val="003414B0"/>
    <w:rsid w:val="00343334"/>
    <w:rsid w:val="00343A32"/>
    <w:rsid w:val="00344055"/>
    <w:rsid w:val="0034528E"/>
    <w:rsid w:val="003547EC"/>
    <w:rsid w:val="00354CA1"/>
    <w:rsid w:val="0035583B"/>
    <w:rsid w:val="00357BA5"/>
    <w:rsid w:val="003604DB"/>
    <w:rsid w:val="00362201"/>
    <w:rsid w:val="00365351"/>
    <w:rsid w:val="00365777"/>
    <w:rsid w:val="00366672"/>
    <w:rsid w:val="00380796"/>
    <w:rsid w:val="00382140"/>
    <w:rsid w:val="003836A4"/>
    <w:rsid w:val="00384C39"/>
    <w:rsid w:val="00385211"/>
    <w:rsid w:val="003918E3"/>
    <w:rsid w:val="00393E5D"/>
    <w:rsid w:val="00394046"/>
    <w:rsid w:val="003A0B2C"/>
    <w:rsid w:val="003A1E5B"/>
    <w:rsid w:val="003A3019"/>
    <w:rsid w:val="003A55D2"/>
    <w:rsid w:val="003A6643"/>
    <w:rsid w:val="003B6906"/>
    <w:rsid w:val="003C48F3"/>
    <w:rsid w:val="003C63B1"/>
    <w:rsid w:val="003C750F"/>
    <w:rsid w:val="003D24AF"/>
    <w:rsid w:val="003D4C96"/>
    <w:rsid w:val="003D75CF"/>
    <w:rsid w:val="003E0C7E"/>
    <w:rsid w:val="003E5793"/>
    <w:rsid w:val="003E655B"/>
    <w:rsid w:val="003F16DF"/>
    <w:rsid w:val="003F2A6B"/>
    <w:rsid w:val="00400FA6"/>
    <w:rsid w:val="00402AFC"/>
    <w:rsid w:val="00414496"/>
    <w:rsid w:val="00416163"/>
    <w:rsid w:val="0041625C"/>
    <w:rsid w:val="00421951"/>
    <w:rsid w:val="004232C6"/>
    <w:rsid w:val="004247BD"/>
    <w:rsid w:val="00433D0B"/>
    <w:rsid w:val="0043437A"/>
    <w:rsid w:val="004443CB"/>
    <w:rsid w:val="004477A0"/>
    <w:rsid w:val="00454329"/>
    <w:rsid w:val="004575E9"/>
    <w:rsid w:val="00470BC5"/>
    <w:rsid w:val="00474E1D"/>
    <w:rsid w:val="0048304C"/>
    <w:rsid w:val="004844AB"/>
    <w:rsid w:val="004918E3"/>
    <w:rsid w:val="00492D62"/>
    <w:rsid w:val="00493EE2"/>
    <w:rsid w:val="004A4049"/>
    <w:rsid w:val="004B0B90"/>
    <w:rsid w:val="004B7182"/>
    <w:rsid w:val="004C1699"/>
    <w:rsid w:val="004C16D1"/>
    <w:rsid w:val="004C5668"/>
    <w:rsid w:val="004D0EE6"/>
    <w:rsid w:val="004D5946"/>
    <w:rsid w:val="004D5AA7"/>
    <w:rsid w:val="004D6B7E"/>
    <w:rsid w:val="004D72F2"/>
    <w:rsid w:val="004E183E"/>
    <w:rsid w:val="004E21FA"/>
    <w:rsid w:val="004E481D"/>
    <w:rsid w:val="004E6B43"/>
    <w:rsid w:val="004F32CF"/>
    <w:rsid w:val="004F3558"/>
    <w:rsid w:val="004F4D8A"/>
    <w:rsid w:val="004F7C95"/>
    <w:rsid w:val="0050269C"/>
    <w:rsid w:val="00502F2D"/>
    <w:rsid w:val="00506AF3"/>
    <w:rsid w:val="005102DF"/>
    <w:rsid w:val="00511349"/>
    <w:rsid w:val="005141F1"/>
    <w:rsid w:val="00515270"/>
    <w:rsid w:val="00517378"/>
    <w:rsid w:val="00521AB2"/>
    <w:rsid w:val="0052288D"/>
    <w:rsid w:val="005236BA"/>
    <w:rsid w:val="005335F3"/>
    <w:rsid w:val="00535217"/>
    <w:rsid w:val="00536ACE"/>
    <w:rsid w:val="0053704A"/>
    <w:rsid w:val="00543B4A"/>
    <w:rsid w:val="0054443D"/>
    <w:rsid w:val="00547947"/>
    <w:rsid w:val="00551132"/>
    <w:rsid w:val="0055179D"/>
    <w:rsid w:val="005638EB"/>
    <w:rsid w:val="00565205"/>
    <w:rsid w:val="005735E7"/>
    <w:rsid w:val="00574A01"/>
    <w:rsid w:val="0057546D"/>
    <w:rsid w:val="00575542"/>
    <w:rsid w:val="005811B6"/>
    <w:rsid w:val="005824BC"/>
    <w:rsid w:val="005848AE"/>
    <w:rsid w:val="00587246"/>
    <w:rsid w:val="005A0DE8"/>
    <w:rsid w:val="005A46C9"/>
    <w:rsid w:val="005A75BA"/>
    <w:rsid w:val="005B0782"/>
    <w:rsid w:val="005B12C0"/>
    <w:rsid w:val="005B18F6"/>
    <w:rsid w:val="005B2ED4"/>
    <w:rsid w:val="005B3847"/>
    <w:rsid w:val="005B6394"/>
    <w:rsid w:val="005C3129"/>
    <w:rsid w:val="005C5B4B"/>
    <w:rsid w:val="005C61EB"/>
    <w:rsid w:val="005C6600"/>
    <w:rsid w:val="005D132A"/>
    <w:rsid w:val="005D7182"/>
    <w:rsid w:val="005D793B"/>
    <w:rsid w:val="005E0730"/>
    <w:rsid w:val="005E32CD"/>
    <w:rsid w:val="005E698C"/>
    <w:rsid w:val="005E7C98"/>
    <w:rsid w:val="005F0637"/>
    <w:rsid w:val="005F2123"/>
    <w:rsid w:val="005F6CE8"/>
    <w:rsid w:val="005F77F2"/>
    <w:rsid w:val="005F7F72"/>
    <w:rsid w:val="00600112"/>
    <w:rsid w:val="006013FC"/>
    <w:rsid w:val="00603B31"/>
    <w:rsid w:val="0060444C"/>
    <w:rsid w:val="00604E75"/>
    <w:rsid w:val="0060617E"/>
    <w:rsid w:val="00606F5E"/>
    <w:rsid w:val="00606FB9"/>
    <w:rsid w:val="00616958"/>
    <w:rsid w:val="00625CAB"/>
    <w:rsid w:val="00626B23"/>
    <w:rsid w:val="00627A51"/>
    <w:rsid w:val="00627CC8"/>
    <w:rsid w:val="0063699A"/>
    <w:rsid w:val="00637245"/>
    <w:rsid w:val="006418E4"/>
    <w:rsid w:val="00643FC6"/>
    <w:rsid w:val="0064734C"/>
    <w:rsid w:val="00650E07"/>
    <w:rsid w:val="0065366D"/>
    <w:rsid w:val="006554A4"/>
    <w:rsid w:val="006558A0"/>
    <w:rsid w:val="00656901"/>
    <w:rsid w:val="00661B28"/>
    <w:rsid w:val="006807CF"/>
    <w:rsid w:val="006815FD"/>
    <w:rsid w:val="00681887"/>
    <w:rsid w:val="00683464"/>
    <w:rsid w:val="00683909"/>
    <w:rsid w:val="00685DAC"/>
    <w:rsid w:val="00692E4B"/>
    <w:rsid w:val="006938C5"/>
    <w:rsid w:val="006A1EEB"/>
    <w:rsid w:val="006A481B"/>
    <w:rsid w:val="006A5012"/>
    <w:rsid w:val="006B4742"/>
    <w:rsid w:val="006B6DF2"/>
    <w:rsid w:val="006B752B"/>
    <w:rsid w:val="006C04DF"/>
    <w:rsid w:val="006C06E1"/>
    <w:rsid w:val="006C7D71"/>
    <w:rsid w:val="006D48E7"/>
    <w:rsid w:val="006D79B2"/>
    <w:rsid w:val="006E5F5E"/>
    <w:rsid w:val="006E6F86"/>
    <w:rsid w:val="006E736D"/>
    <w:rsid w:val="006E7C65"/>
    <w:rsid w:val="006E7D56"/>
    <w:rsid w:val="006F17D1"/>
    <w:rsid w:val="006F1E54"/>
    <w:rsid w:val="006F1E62"/>
    <w:rsid w:val="006F27D8"/>
    <w:rsid w:val="006F5F84"/>
    <w:rsid w:val="006F6E62"/>
    <w:rsid w:val="006F77A9"/>
    <w:rsid w:val="007006E6"/>
    <w:rsid w:val="007043A8"/>
    <w:rsid w:val="007049D6"/>
    <w:rsid w:val="00705F75"/>
    <w:rsid w:val="00706368"/>
    <w:rsid w:val="00707593"/>
    <w:rsid w:val="0070761E"/>
    <w:rsid w:val="0071088C"/>
    <w:rsid w:val="007127C3"/>
    <w:rsid w:val="00714808"/>
    <w:rsid w:val="007151B9"/>
    <w:rsid w:val="007156BC"/>
    <w:rsid w:val="007252EF"/>
    <w:rsid w:val="0072605D"/>
    <w:rsid w:val="00726D3A"/>
    <w:rsid w:val="00727D0B"/>
    <w:rsid w:val="00734F1C"/>
    <w:rsid w:val="007445CA"/>
    <w:rsid w:val="00744952"/>
    <w:rsid w:val="007516A6"/>
    <w:rsid w:val="007541C4"/>
    <w:rsid w:val="007546AF"/>
    <w:rsid w:val="00754F16"/>
    <w:rsid w:val="0075608E"/>
    <w:rsid w:val="00756590"/>
    <w:rsid w:val="007646CF"/>
    <w:rsid w:val="0076505F"/>
    <w:rsid w:val="00766D8D"/>
    <w:rsid w:val="00767E7B"/>
    <w:rsid w:val="007700A5"/>
    <w:rsid w:val="0077111C"/>
    <w:rsid w:val="00781506"/>
    <w:rsid w:val="00785A1C"/>
    <w:rsid w:val="00793EDA"/>
    <w:rsid w:val="00794389"/>
    <w:rsid w:val="00794824"/>
    <w:rsid w:val="007A4707"/>
    <w:rsid w:val="007A7CF5"/>
    <w:rsid w:val="007C2F4D"/>
    <w:rsid w:val="007C6960"/>
    <w:rsid w:val="007D1A1A"/>
    <w:rsid w:val="007D4966"/>
    <w:rsid w:val="007E26D1"/>
    <w:rsid w:val="007E676D"/>
    <w:rsid w:val="007F5716"/>
    <w:rsid w:val="00803C7D"/>
    <w:rsid w:val="00803F02"/>
    <w:rsid w:val="0080502F"/>
    <w:rsid w:val="00805EFD"/>
    <w:rsid w:val="008065F4"/>
    <w:rsid w:val="0081126D"/>
    <w:rsid w:val="008167FE"/>
    <w:rsid w:val="008175FD"/>
    <w:rsid w:val="00821F0A"/>
    <w:rsid w:val="008278BA"/>
    <w:rsid w:val="00827C66"/>
    <w:rsid w:val="00830856"/>
    <w:rsid w:val="00832171"/>
    <w:rsid w:val="00834B7C"/>
    <w:rsid w:val="00835EAE"/>
    <w:rsid w:val="00840805"/>
    <w:rsid w:val="008408DB"/>
    <w:rsid w:val="00841E3C"/>
    <w:rsid w:val="00847C09"/>
    <w:rsid w:val="00850937"/>
    <w:rsid w:val="00866144"/>
    <w:rsid w:val="008674F4"/>
    <w:rsid w:val="00867686"/>
    <w:rsid w:val="00870788"/>
    <w:rsid w:val="0087087E"/>
    <w:rsid w:val="00870955"/>
    <w:rsid w:val="00873791"/>
    <w:rsid w:val="008752A3"/>
    <w:rsid w:val="00877AAC"/>
    <w:rsid w:val="00882886"/>
    <w:rsid w:val="0088494B"/>
    <w:rsid w:val="00886827"/>
    <w:rsid w:val="00892768"/>
    <w:rsid w:val="008A23D9"/>
    <w:rsid w:val="008A5DB0"/>
    <w:rsid w:val="008A7A68"/>
    <w:rsid w:val="008B02FF"/>
    <w:rsid w:val="008B4372"/>
    <w:rsid w:val="008C1A86"/>
    <w:rsid w:val="008C2950"/>
    <w:rsid w:val="008C2DA5"/>
    <w:rsid w:val="008C3AC5"/>
    <w:rsid w:val="008C5226"/>
    <w:rsid w:val="008C7C75"/>
    <w:rsid w:val="008D0E95"/>
    <w:rsid w:val="008D2129"/>
    <w:rsid w:val="008D2591"/>
    <w:rsid w:val="008D416C"/>
    <w:rsid w:val="008D7604"/>
    <w:rsid w:val="008E5436"/>
    <w:rsid w:val="008E5BF5"/>
    <w:rsid w:val="008E5D4B"/>
    <w:rsid w:val="008E665C"/>
    <w:rsid w:val="008E6EF7"/>
    <w:rsid w:val="008E7691"/>
    <w:rsid w:val="008F767C"/>
    <w:rsid w:val="00910879"/>
    <w:rsid w:val="00912236"/>
    <w:rsid w:val="00914171"/>
    <w:rsid w:val="0092062F"/>
    <w:rsid w:val="00921EA4"/>
    <w:rsid w:val="0092470C"/>
    <w:rsid w:val="0094295D"/>
    <w:rsid w:val="00945370"/>
    <w:rsid w:val="00947275"/>
    <w:rsid w:val="00947C41"/>
    <w:rsid w:val="009536B8"/>
    <w:rsid w:val="00955275"/>
    <w:rsid w:val="00962B90"/>
    <w:rsid w:val="009656EE"/>
    <w:rsid w:val="00966DE6"/>
    <w:rsid w:val="00966E38"/>
    <w:rsid w:val="009725A9"/>
    <w:rsid w:val="0097372C"/>
    <w:rsid w:val="009738AF"/>
    <w:rsid w:val="00975703"/>
    <w:rsid w:val="009778E8"/>
    <w:rsid w:val="0098103C"/>
    <w:rsid w:val="00981221"/>
    <w:rsid w:val="00982523"/>
    <w:rsid w:val="00984A58"/>
    <w:rsid w:val="00986F03"/>
    <w:rsid w:val="00987299"/>
    <w:rsid w:val="009912AD"/>
    <w:rsid w:val="009912FC"/>
    <w:rsid w:val="0099194C"/>
    <w:rsid w:val="00992041"/>
    <w:rsid w:val="00993550"/>
    <w:rsid w:val="00993555"/>
    <w:rsid w:val="00995E8B"/>
    <w:rsid w:val="009A1F14"/>
    <w:rsid w:val="009A2825"/>
    <w:rsid w:val="009A433D"/>
    <w:rsid w:val="009A6A76"/>
    <w:rsid w:val="009B0CD0"/>
    <w:rsid w:val="009B1E89"/>
    <w:rsid w:val="009B2C1A"/>
    <w:rsid w:val="009C2D85"/>
    <w:rsid w:val="009C5BE9"/>
    <w:rsid w:val="009D0090"/>
    <w:rsid w:val="009D00FA"/>
    <w:rsid w:val="009D0284"/>
    <w:rsid w:val="009D143A"/>
    <w:rsid w:val="009D3321"/>
    <w:rsid w:val="009D4501"/>
    <w:rsid w:val="009E02A2"/>
    <w:rsid w:val="009F0F9B"/>
    <w:rsid w:val="009F202B"/>
    <w:rsid w:val="009F49FE"/>
    <w:rsid w:val="009F56A2"/>
    <w:rsid w:val="009F5A81"/>
    <w:rsid w:val="00A01163"/>
    <w:rsid w:val="00A031FA"/>
    <w:rsid w:val="00A063C5"/>
    <w:rsid w:val="00A063EF"/>
    <w:rsid w:val="00A1255E"/>
    <w:rsid w:val="00A15A4B"/>
    <w:rsid w:val="00A2443C"/>
    <w:rsid w:val="00A30CFD"/>
    <w:rsid w:val="00A32FE7"/>
    <w:rsid w:val="00A343B6"/>
    <w:rsid w:val="00A35758"/>
    <w:rsid w:val="00A47016"/>
    <w:rsid w:val="00A515E3"/>
    <w:rsid w:val="00A5530A"/>
    <w:rsid w:val="00A56351"/>
    <w:rsid w:val="00A57FEE"/>
    <w:rsid w:val="00A619FA"/>
    <w:rsid w:val="00A66908"/>
    <w:rsid w:val="00A728DB"/>
    <w:rsid w:val="00A733B6"/>
    <w:rsid w:val="00A740FE"/>
    <w:rsid w:val="00A81510"/>
    <w:rsid w:val="00A857F7"/>
    <w:rsid w:val="00A86A27"/>
    <w:rsid w:val="00A87323"/>
    <w:rsid w:val="00A90DA9"/>
    <w:rsid w:val="00A915BD"/>
    <w:rsid w:val="00A91CA7"/>
    <w:rsid w:val="00A92A48"/>
    <w:rsid w:val="00A92D6C"/>
    <w:rsid w:val="00A957F9"/>
    <w:rsid w:val="00AA2284"/>
    <w:rsid w:val="00AA4F00"/>
    <w:rsid w:val="00AA7873"/>
    <w:rsid w:val="00AA7AA7"/>
    <w:rsid w:val="00AB0D95"/>
    <w:rsid w:val="00AB15D8"/>
    <w:rsid w:val="00AB20F5"/>
    <w:rsid w:val="00AB2FDC"/>
    <w:rsid w:val="00AC1BEB"/>
    <w:rsid w:val="00AC631A"/>
    <w:rsid w:val="00AD6950"/>
    <w:rsid w:val="00AE07F8"/>
    <w:rsid w:val="00AE1480"/>
    <w:rsid w:val="00AE2DE8"/>
    <w:rsid w:val="00AE5058"/>
    <w:rsid w:val="00AE6952"/>
    <w:rsid w:val="00AE70FF"/>
    <w:rsid w:val="00AF0ADB"/>
    <w:rsid w:val="00AF669D"/>
    <w:rsid w:val="00B0556B"/>
    <w:rsid w:val="00B06971"/>
    <w:rsid w:val="00B10E98"/>
    <w:rsid w:val="00B10EF9"/>
    <w:rsid w:val="00B15F03"/>
    <w:rsid w:val="00B16351"/>
    <w:rsid w:val="00B17BA3"/>
    <w:rsid w:val="00B17D5D"/>
    <w:rsid w:val="00B242E8"/>
    <w:rsid w:val="00B300B1"/>
    <w:rsid w:val="00B3111E"/>
    <w:rsid w:val="00B32A18"/>
    <w:rsid w:val="00B357A9"/>
    <w:rsid w:val="00B40DAC"/>
    <w:rsid w:val="00B426DE"/>
    <w:rsid w:val="00B430C5"/>
    <w:rsid w:val="00B43589"/>
    <w:rsid w:val="00B44BB6"/>
    <w:rsid w:val="00B45C90"/>
    <w:rsid w:val="00B51A1F"/>
    <w:rsid w:val="00B51EEA"/>
    <w:rsid w:val="00B52D92"/>
    <w:rsid w:val="00B52E0B"/>
    <w:rsid w:val="00B53505"/>
    <w:rsid w:val="00B550FE"/>
    <w:rsid w:val="00B6243D"/>
    <w:rsid w:val="00B6570C"/>
    <w:rsid w:val="00B74100"/>
    <w:rsid w:val="00B805D1"/>
    <w:rsid w:val="00B810BA"/>
    <w:rsid w:val="00B83925"/>
    <w:rsid w:val="00B83FE8"/>
    <w:rsid w:val="00B873F1"/>
    <w:rsid w:val="00B90A68"/>
    <w:rsid w:val="00B9587C"/>
    <w:rsid w:val="00B9595E"/>
    <w:rsid w:val="00BA012F"/>
    <w:rsid w:val="00BA117A"/>
    <w:rsid w:val="00BA11E0"/>
    <w:rsid w:val="00BA2A12"/>
    <w:rsid w:val="00BA2CFE"/>
    <w:rsid w:val="00BA56DB"/>
    <w:rsid w:val="00BB104A"/>
    <w:rsid w:val="00BB29C9"/>
    <w:rsid w:val="00BB3394"/>
    <w:rsid w:val="00BB4014"/>
    <w:rsid w:val="00BB47CA"/>
    <w:rsid w:val="00BB4FD1"/>
    <w:rsid w:val="00BB6EC4"/>
    <w:rsid w:val="00BC2E27"/>
    <w:rsid w:val="00BE023C"/>
    <w:rsid w:val="00BE55EB"/>
    <w:rsid w:val="00BE6ED7"/>
    <w:rsid w:val="00BF4D88"/>
    <w:rsid w:val="00BF712C"/>
    <w:rsid w:val="00BF76DA"/>
    <w:rsid w:val="00C0062A"/>
    <w:rsid w:val="00C010D1"/>
    <w:rsid w:val="00C069C7"/>
    <w:rsid w:val="00C06EF3"/>
    <w:rsid w:val="00C11FD4"/>
    <w:rsid w:val="00C1588B"/>
    <w:rsid w:val="00C219C5"/>
    <w:rsid w:val="00C21DC4"/>
    <w:rsid w:val="00C27749"/>
    <w:rsid w:val="00C3263A"/>
    <w:rsid w:val="00C367BA"/>
    <w:rsid w:val="00C36BD6"/>
    <w:rsid w:val="00C413CE"/>
    <w:rsid w:val="00C4325E"/>
    <w:rsid w:val="00C433BB"/>
    <w:rsid w:val="00C436F7"/>
    <w:rsid w:val="00C44127"/>
    <w:rsid w:val="00C44CDB"/>
    <w:rsid w:val="00C473F6"/>
    <w:rsid w:val="00C47933"/>
    <w:rsid w:val="00C50CF0"/>
    <w:rsid w:val="00C571DA"/>
    <w:rsid w:val="00C631D1"/>
    <w:rsid w:val="00C6417E"/>
    <w:rsid w:val="00C676C2"/>
    <w:rsid w:val="00C7087C"/>
    <w:rsid w:val="00C74399"/>
    <w:rsid w:val="00C75599"/>
    <w:rsid w:val="00C76F0B"/>
    <w:rsid w:val="00C8350D"/>
    <w:rsid w:val="00C835CF"/>
    <w:rsid w:val="00C83ED6"/>
    <w:rsid w:val="00C8662F"/>
    <w:rsid w:val="00C872B0"/>
    <w:rsid w:val="00C875D6"/>
    <w:rsid w:val="00C92842"/>
    <w:rsid w:val="00C92EEB"/>
    <w:rsid w:val="00C9599E"/>
    <w:rsid w:val="00C974FD"/>
    <w:rsid w:val="00CB008B"/>
    <w:rsid w:val="00CB06B9"/>
    <w:rsid w:val="00CB5304"/>
    <w:rsid w:val="00CC2F94"/>
    <w:rsid w:val="00CC4559"/>
    <w:rsid w:val="00CC4A98"/>
    <w:rsid w:val="00CC4D2E"/>
    <w:rsid w:val="00CC529F"/>
    <w:rsid w:val="00CC5B66"/>
    <w:rsid w:val="00CC622D"/>
    <w:rsid w:val="00CC660C"/>
    <w:rsid w:val="00CD0087"/>
    <w:rsid w:val="00CD28F9"/>
    <w:rsid w:val="00CD4830"/>
    <w:rsid w:val="00CD5CBF"/>
    <w:rsid w:val="00CE5275"/>
    <w:rsid w:val="00CE7CCA"/>
    <w:rsid w:val="00CE7DF9"/>
    <w:rsid w:val="00CF11B9"/>
    <w:rsid w:val="00CF4B11"/>
    <w:rsid w:val="00CF4F02"/>
    <w:rsid w:val="00CF52B5"/>
    <w:rsid w:val="00CF79DF"/>
    <w:rsid w:val="00CF7FA1"/>
    <w:rsid w:val="00D02D1A"/>
    <w:rsid w:val="00D066B1"/>
    <w:rsid w:val="00D06D3E"/>
    <w:rsid w:val="00D07397"/>
    <w:rsid w:val="00D129D5"/>
    <w:rsid w:val="00D13F27"/>
    <w:rsid w:val="00D161AF"/>
    <w:rsid w:val="00D23DCE"/>
    <w:rsid w:val="00D30EDA"/>
    <w:rsid w:val="00D31168"/>
    <w:rsid w:val="00D3135E"/>
    <w:rsid w:val="00D330F2"/>
    <w:rsid w:val="00D40AD0"/>
    <w:rsid w:val="00D50D4F"/>
    <w:rsid w:val="00D513F0"/>
    <w:rsid w:val="00D534E6"/>
    <w:rsid w:val="00D541F9"/>
    <w:rsid w:val="00D55048"/>
    <w:rsid w:val="00D55260"/>
    <w:rsid w:val="00D60536"/>
    <w:rsid w:val="00D6199E"/>
    <w:rsid w:val="00D66EDE"/>
    <w:rsid w:val="00D66FBF"/>
    <w:rsid w:val="00D72623"/>
    <w:rsid w:val="00D74837"/>
    <w:rsid w:val="00D770B4"/>
    <w:rsid w:val="00D84A5C"/>
    <w:rsid w:val="00D85482"/>
    <w:rsid w:val="00D87C7B"/>
    <w:rsid w:val="00D94892"/>
    <w:rsid w:val="00D958A1"/>
    <w:rsid w:val="00D95EBC"/>
    <w:rsid w:val="00DA1013"/>
    <w:rsid w:val="00DA2F2B"/>
    <w:rsid w:val="00DA3329"/>
    <w:rsid w:val="00DA3470"/>
    <w:rsid w:val="00DA374F"/>
    <w:rsid w:val="00DA3B4A"/>
    <w:rsid w:val="00DA480F"/>
    <w:rsid w:val="00DA70EF"/>
    <w:rsid w:val="00DB2488"/>
    <w:rsid w:val="00DB4469"/>
    <w:rsid w:val="00DB52A8"/>
    <w:rsid w:val="00DB5771"/>
    <w:rsid w:val="00DB693C"/>
    <w:rsid w:val="00DB7652"/>
    <w:rsid w:val="00DC06A9"/>
    <w:rsid w:val="00DC133E"/>
    <w:rsid w:val="00DC54DE"/>
    <w:rsid w:val="00DD0548"/>
    <w:rsid w:val="00DD074C"/>
    <w:rsid w:val="00DD0F85"/>
    <w:rsid w:val="00DD1FE7"/>
    <w:rsid w:val="00DD68A1"/>
    <w:rsid w:val="00DE2719"/>
    <w:rsid w:val="00DE2B87"/>
    <w:rsid w:val="00DE6790"/>
    <w:rsid w:val="00DF0B17"/>
    <w:rsid w:val="00DF3E4A"/>
    <w:rsid w:val="00DF6D22"/>
    <w:rsid w:val="00E00342"/>
    <w:rsid w:val="00E10DC9"/>
    <w:rsid w:val="00E162A5"/>
    <w:rsid w:val="00E17EEF"/>
    <w:rsid w:val="00E22A88"/>
    <w:rsid w:val="00E245AB"/>
    <w:rsid w:val="00E250FC"/>
    <w:rsid w:val="00E31845"/>
    <w:rsid w:val="00E318D6"/>
    <w:rsid w:val="00E4079D"/>
    <w:rsid w:val="00E42546"/>
    <w:rsid w:val="00E462F3"/>
    <w:rsid w:val="00E47E23"/>
    <w:rsid w:val="00E56558"/>
    <w:rsid w:val="00E57A23"/>
    <w:rsid w:val="00E57E01"/>
    <w:rsid w:val="00E66DA6"/>
    <w:rsid w:val="00E66E03"/>
    <w:rsid w:val="00E70A63"/>
    <w:rsid w:val="00E70C8F"/>
    <w:rsid w:val="00E7165D"/>
    <w:rsid w:val="00E74F7E"/>
    <w:rsid w:val="00E751A1"/>
    <w:rsid w:val="00E77BE4"/>
    <w:rsid w:val="00E87A09"/>
    <w:rsid w:val="00E90256"/>
    <w:rsid w:val="00E9340A"/>
    <w:rsid w:val="00EA04C3"/>
    <w:rsid w:val="00EA1413"/>
    <w:rsid w:val="00EA1EBA"/>
    <w:rsid w:val="00EA6A29"/>
    <w:rsid w:val="00EB036E"/>
    <w:rsid w:val="00EB43A3"/>
    <w:rsid w:val="00EB47FE"/>
    <w:rsid w:val="00EC4F86"/>
    <w:rsid w:val="00EC74BA"/>
    <w:rsid w:val="00ED5491"/>
    <w:rsid w:val="00EE29FD"/>
    <w:rsid w:val="00EE37A5"/>
    <w:rsid w:val="00EE46C5"/>
    <w:rsid w:val="00EE5E46"/>
    <w:rsid w:val="00EE68A2"/>
    <w:rsid w:val="00EE6D5C"/>
    <w:rsid w:val="00EE75BA"/>
    <w:rsid w:val="00EF00EA"/>
    <w:rsid w:val="00EF0323"/>
    <w:rsid w:val="00EF240A"/>
    <w:rsid w:val="00EF397D"/>
    <w:rsid w:val="00EF68D7"/>
    <w:rsid w:val="00EF6CA4"/>
    <w:rsid w:val="00EF7309"/>
    <w:rsid w:val="00EF7D02"/>
    <w:rsid w:val="00F035CA"/>
    <w:rsid w:val="00F067DA"/>
    <w:rsid w:val="00F071F6"/>
    <w:rsid w:val="00F1065B"/>
    <w:rsid w:val="00F120A6"/>
    <w:rsid w:val="00F26413"/>
    <w:rsid w:val="00F31E6B"/>
    <w:rsid w:val="00F34569"/>
    <w:rsid w:val="00F35B4F"/>
    <w:rsid w:val="00F36124"/>
    <w:rsid w:val="00F37610"/>
    <w:rsid w:val="00F4046B"/>
    <w:rsid w:val="00F424F7"/>
    <w:rsid w:val="00F54F21"/>
    <w:rsid w:val="00F55494"/>
    <w:rsid w:val="00F55CFC"/>
    <w:rsid w:val="00F55DF0"/>
    <w:rsid w:val="00F5721D"/>
    <w:rsid w:val="00F61E0D"/>
    <w:rsid w:val="00F65C65"/>
    <w:rsid w:val="00F74446"/>
    <w:rsid w:val="00F77F26"/>
    <w:rsid w:val="00F8300F"/>
    <w:rsid w:val="00F83CC6"/>
    <w:rsid w:val="00F846D5"/>
    <w:rsid w:val="00F867B0"/>
    <w:rsid w:val="00F91E2A"/>
    <w:rsid w:val="00F92B03"/>
    <w:rsid w:val="00F944B9"/>
    <w:rsid w:val="00FA6096"/>
    <w:rsid w:val="00FA6B72"/>
    <w:rsid w:val="00FB1127"/>
    <w:rsid w:val="00FB2CD9"/>
    <w:rsid w:val="00FB3072"/>
    <w:rsid w:val="00FC257A"/>
    <w:rsid w:val="00FC382D"/>
    <w:rsid w:val="00FC3887"/>
    <w:rsid w:val="00FD0FF8"/>
    <w:rsid w:val="00FD1ECD"/>
    <w:rsid w:val="00FD2BEA"/>
    <w:rsid w:val="00FD3ECF"/>
    <w:rsid w:val="00FD45F6"/>
    <w:rsid w:val="00FE207B"/>
    <w:rsid w:val="00FE34A2"/>
    <w:rsid w:val="00FF6343"/>
    <w:rsid w:val="00FF6B0F"/>
    <w:rsid w:val="00FF714A"/>
    <w:rsid w:val="101C4B8D"/>
    <w:rsid w:val="16376B6E"/>
    <w:rsid w:val="1E558E34"/>
    <w:rsid w:val="256D7C37"/>
    <w:rsid w:val="294678C2"/>
    <w:rsid w:val="367E1BD9"/>
    <w:rsid w:val="3D4A681E"/>
    <w:rsid w:val="4185F76D"/>
    <w:rsid w:val="4A4CDED3"/>
    <w:rsid w:val="6686FBCF"/>
    <w:rsid w:val="7EFA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DE297"/>
  <w15:chartTrackingRefBased/>
  <w15:docId w15:val="{9FFD25CE-C1A1-4678-95C3-FFF2F00A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qFormat="1"/>
    <w:lsdException w:name="footnote reference" w:uiPriority="99"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ascii="Arial" w:hAnsi="Arial"/>
      <w:sz w:val="22"/>
    </w:rPr>
  </w:style>
  <w:style w:type="paragraph" w:styleId="1">
    <w:name w:val="heading 1"/>
    <w:basedOn w:val="a"/>
    <w:next w:val="a"/>
    <w:qFormat/>
    <w:pPr>
      <w:keepNext/>
      <w:numPr>
        <w:numId w:val="1"/>
      </w:numPr>
      <w:spacing w:after="240"/>
      <w:jc w:val="center"/>
      <w:outlineLvl w:val="0"/>
    </w:pPr>
    <w:rPr>
      <w:b/>
      <w:caps/>
      <w:kern w:val="28"/>
    </w:rPr>
  </w:style>
  <w:style w:type="paragraph" w:styleId="2">
    <w:name w:val="heading 2"/>
    <w:basedOn w:val="a"/>
    <w:next w:val="a"/>
    <w:qFormat/>
    <w:pPr>
      <w:keepNext/>
      <w:numPr>
        <w:ilvl w:val="1"/>
        <w:numId w:val="2"/>
      </w:numPr>
      <w:spacing w:after="240"/>
      <w:outlineLvl w:val="1"/>
    </w:pPr>
    <w:rPr>
      <w:b/>
    </w:rPr>
  </w:style>
  <w:style w:type="paragraph" w:styleId="3">
    <w:name w:val="heading 3"/>
    <w:basedOn w:val="a"/>
    <w:next w:val="a"/>
    <w:qFormat/>
    <w:pPr>
      <w:keepNext/>
      <w:numPr>
        <w:ilvl w:val="2"/>
        <w:numId w:val="3"/>
      </w:numPr>
      <w:spacing w:after="240"/>
      <w:outlineLvl w:val="2"/>
    </w:pPr>
    <w:rPr>
      <w:b/>
    </w:rPr>
  </w:style>
  <w:style w:type="paragraph" w:styleId="4">
    <w:name w:val="heading 4"/>
    <w:basedOn w:val="a"/>
    <w:next w:val="a"/>
    <w:qFormat/>
    <w:pPr>
      <w:keepNext/>
      <w:numPr>
        <w:ilvl w:val="3"/>
        <w:numId w:val="4"/>
      </w:numPr>
      <w:spacing w:after="240"/>
      <w:jc w:val="left"/>
      <w:outlineLvl w:val="3"/>
    </w:pPr>
    <w:rPr>
      <w:b/>
    </w:rPr>
  </w:style>
  <w:style w:type="paragraph" w:styleId="5">
    <w:name w:val="heading 5"/>
    <w:basedOn w:val="a"/>
    <w:next w:val="a"/>
    <w:qFormat/>
    <w:pPr>
      <w:numPr>
        <w:ilvl w:val="4"/>
        <w:numId w:val="5"/>
      </w:numPr>
      <w:spacing w:after="240"/>
      <w:outlineLvl w:val="4"/>
    </w:pPr>
    <w:rPr>
      <w:b/>
    </w:rPr>
  </w:style>
  <w:style w:type="paragraph" w:styleId="6">
    <w:name w:val="heading 6"/>
    <w:basedOn w:val="a"/>
    <w:next w:val="a"/>
    <w:qFormat/>
    <w:pPr>
      <w:numPr>
        <w:ilvl w:val="5"/>
        <w:numId w:val="6"/>
      </w:numPr>
      <w:spacing w:before="240" w:after="60"/>
      <w:outlineLvl w:val="5"/>
    </w:pPr>
    <w:rPr>
      <w:i/>
    </w:rPr>
  </w:style>
  <w:style w:type="paragraph" w:styleId="7">
    <w:name w:val="heading 7"/>
    <w:basedOn w:val="a"/>
    <w:next w:val="a"/>
    <w:qFormat/>
    <w:pPr>
      <w:numPr>
        <w:ilvl w:val="6"/>
        <w:numId w:val="7"/>
      </w:numPr>
      <w:spacing w:before="240" w:after="60"/>
      <w:outlineLvl w:val="6"/>
    </w:pPr>
    <w:rPr>
      <w:sz w:val="20"/>
    </w:rPr>
  </w:style>
  <w:style w:type="paragraph" w:styleId="8">
    <w:name w:val="heading 8"/>
    <w:basedOn w:val="a"/>
    <w:next w:val="a"/>
    <w:qFormat/>
    <w:pPr>
      <w:numPr>
        <w:ilvl w:val="7"/>
        <w:numId w:val="8"/>
      </w:numPr>
      <w:spacing w:before="240" w:after="60"/>
      <w:outlineLvl w:val="7"/>
    </w:pPr>
    <w:rPr>
      <w:i/>
      <w:sz w:val="20"/>
    </w:rPr>
  </w:style>
  <w:style w:type="paragraph" w:styleId="9">
    <w:name w:val="heading 9"/>
    <w:basedOn w:val="a"/>
    <w:next w:val="a"/>
    <w:qFormat/>
    <w:pPr>
      <w:numPr>
        <w:ilvl w:val="8"/>
        <w:numId w:val="9"/>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t,single space,Fußnote,FOOTNOTES,fn,Geneva 9,Font: Geneva 9,Boston 10,f,footnote text,Footnote Text Char1 Char1,Footnote Text Char Char Char1,Footnote Text Char1 Char Char,Footnote Text Char Char Char Char,Footnote Text Char Char1 Char"/>
    <w:basedOn w:val="a"/>
    <w:link w:val="a4"/>
    <w:uiPriority w:val="99"/>
    <w:qFormat/>
    <w:pPr>
      <w:ind w:left="187" w:hanging="187"/>
    </w:pPr>
    <w:rPr>
      <w:color w:val="000000"/>
      <w:sz w:val="18"/>
    </w:rPr>
  </w:style>
  <w:style w:type="character" w:styleId="a5">
    <w:name w:val="footnote reference"/>
    <w:aliases w:val="ftref,16 Point,Superscript 6 Point,Ref,de nota al pie,fr,Footnote Ref in FtNote,SUPERS,(NECG) Footnote Reference,Footnote Reference Number,BVI fnr,Char Char Char Char Car Char,Footnote1,Footnote11,footnote,stylish"/>
    <w:uiPriority w:val="99"/>
    <w:qFormat/>
    <w:rPr>
      <w:vertAlign w:val="superscript"/>
    </w:rPr>
  </w:style>
  <w:style w:type="paragraph" w:styleId="30">
    <w:name w:val="toc 3"/>
    <w:basedOn w:val="a"/>
    <w:next w:val="a"/>
    <w:semiHidden/>
    <w:pPr>
      <w:tabs>
        <w:tab w:val="right" w:pos="9360"/>
      </w:tabs>
      <w:ind w:left="440"/>
      <w:jc w:val="left"/>
    </w:pPr>
    <w:rPr>
      <w:rFonts w:ascii="Times New Roman" w:hAnsi="Times New Roman"/>
      <w:sz w:val="20"/>
    </w:rPr>
  </w:style>
  <w:style w:type="paragraph" w:styleId="10">
    <w:name w:val="toc 1"/>
    <w:basedOn w:val="a"/>
    <w:next w:val="a"/>
    <w:autoRedefine/>
    <w:semiHidden/>
    <w:pPr>
      <w:tabs>
        <w:tab w:val="left" w:pos="720"/>
        <w:tab w:val="right" w:pos="9360"/>
      </w:tabs>
      <w:spacing w:before="120" w:after="60"/>
      <w:jc w:val="left"/>
    </w:pPr>
    <w:rPr>
      <w:caps/>
      <w:noProof/>
    </w:rPr>
  </w:style>
  <w:style w:type="paragraph" w:styleId="20">
    <w:name w:val="toc 2"/>
    <w:basedOn w:val="a"/>
    <w:next w:val="a"/>
    <w:autoRedefine/>
    <w:semiHidden/>
    <w:pPr>
      <w:tabs>
        <w:tab w:val="left" w:pos="720"/>
        <w:tab w:val="left" w:pos="1440"/>
        <w:tab w:val="right" w:pos="9360"/>
      </w:tabs>
      <w:ind w:left="720"/>
      <w:jc w:val="left"/>
    </w:pPr>
    <w:rPr>
      <w:noProof/>
      <w:color w:val="000000"/>
    </w:rPr>
  </w:style>
  <w:style w:type="paragraph" w:styleId="40">
    <w:name w:val="toc 4"/>
    <w:basedOn w:val="a"/>
    <w:next w:val="a"/>
    <w:semiHidden/>
    <w:pPr>
      <w:tabs>
        <w:tab w:val="right" w:pos="9360"/>
      </w:tabs>
      <w:ind w:left="660"/>
      <w:jc w:val="left"/>
    </w:pPr>
    <w:rPr>
      <w:rFonts w:ascii="Times New Roman" w:hAnsi="Times New Roman"/>
      <w:sz w:val="20"/>
    </w:rPr>
  </w:style>
  <w:style w:type="paragraph" w:styleId="50">
    <w:name w:val="toc 5"/>
    <w:basedOn w:val="a"/>
    <w:next w:val="a"/>
    <w:semiHidden/>
    <w:pPr>
      <w:tabs>
        <w:tab w:val="right" w:pos="9360"/>
      </w:tabs>
      <w:ind w:left="880"/>
      <w:jc w:val="left"/>
    </w:pPr>
    <w:rPr>
      <w:rFonts w:ascii="Times New Roman" w:hAnsi="Times New Roman"/>
      <w:sz w:val="20"/>
    </w:rPr>
  </w:style>
  <w:style w:type="paragraph" w:styleId="60">
    <w:name w:val="toc 6"/>
    <w:basedOn w:val="a"/>
    <w:next w:val="a"/>
    <w:semiHidden/>
    <w:pPr>
      <w:tabs>
        <w:tab w:val="right" w:pos="9360"/>
      </w:tabs>
      <w:ind w:left="1100"/>
      <w:jc w:val="left"/>
    </w:pPr>
    <w:rPr>
      <w:rFonts w:ascii="Times New Roman" w:hAnsi="Times New Roman"/>
      <w:sz w:val="20"/>
    </w:rPr>
  </w:style>
  <w:style w:type="paragraph" w:styleId="70">
    <w:name w:val="toc 7"/>
    <w:basedOn w:val="a"/>
    <w:next w:val="a"/>
    <w:semiHidden/>
    <w:pPr>
      <w:tabs>
        <w:tab w:val="right" w:pos="9360"/>
      </w:tabs>
      <w:ind w:left="1320"/>
      <w:jc w:val="left"/>
    </w:pPr>
    <w:rPr>
      <w:rFonts w:ascii="Times New Roman" w:hAnsi="Times New Roman"/>
      <w:sz w:val="20"/>
    </w:rPr>
  </w:style>
  <w:style w:type="paragraph" w:styleId="80">
    <w:name w:val="toc 8"/>
    <w:basedOn w:val="a"/>
    <w:next w:val="a"/>
    <w:semiHidden/>
    <w:pPr>
      <w:tabs>
        <w:tab w:val="right" w:pos="9360"/>
      </w:tabs>
      <w:ind w:left="1540"/>
      <w:jc w:val="left"/>
    </w:pPr>
    <w:rPr>
      <w:rFonts w:ascii="Times New Roman" w:hAnsi="Times New Roman"/>
      <w:sz w:val="20"/>
    </w:rPr>
  </w:style>
  <w:style w:type="paragraph" w:styleId="90">
    <w:name w:val="toc 9"/>
    <w:basedOn w:val="a"/>
    <w:next w:val="a"/>
    <w:semiHidden/>
    <w:pPr>
      <w:tabs>
        <w:tab w:val="right" w:pos="9360"/>
      </w:tabs>
      <w:ind w:left="1760"/>
      <w:jc w:val="left"/>
    </w:pPr>
    <w:rPr>
      <w:rFonts w:ascii="Times New Roman" w:hAnsi="Times New Roman"/>
      <w:sz w:val="20"/>
    </w:rPr>
  </w:style>
  <w:style w:type="paragraph" w:styleId="a6">
    <w:name w:val="header"/>
    <w:basedOn w:val="a"/>
    <w:link w:val="a7"/>
    <w:uiPriority w:val="99"/>
    <w:pPr>
      <w:tabs>
        <w:tab w:val="center" w:pos="4320"/>
        <w:tab w:val="right" w:pos="8640"/>
      </w:tabs>
      <w:jc w:val="center"/>
    </w:pPr>
  </w:style>
  <w:style w:type="paragraph" w:styleId="a8">
    <w:name w:val="footer"/>
    <w:basedOn w:val="a"/>
    <w:pPr>
      <w:tabs>
        <w:tab w:val="center" w:pos="4320"/>
        <w:tab w:val="right" w:pos="8640"/>
      </w:tabs>
    </w:pPr>
  </w:style>
  <w:style w:type="character" w:styleId="a9">
    <w:name w:val="page number"/>
    <w:basedOn w:val="a0"/>
  </w:style>
  <w:style w:type="character" w:customStyle="1" w:styleId="MajorHeadin">
    <w:name w:val="Major Headin"/>
    <w:basedOn w:val="a0"/>
  </w:style>
  <w:style w:type="paragraph" w:customStyle="1" w:styleId="EndnoteText1">
    <w:name w:val="Endnote Text1"/>
    <w:basedOn w:val="a"/>
    <w:pPr>
      <w:jc w:val="left"/>
    </w:pPr>
    <w:rPr>
      <w:sz w:val="24"/>
    </w:rPr>
  </w:style>
  <w:style w:type="paragraph" w:customStyle="1" w:styleId="RightPar1">
    <w:name w:val="Right Par 1"/>
    <w:pPr>
      <w:tabs>
        <w:tab w:val="left" w:pos="-720"/>
        <w:tab w:val="left" w:pos="0"/>
        <w:tab w:val="decimal" w:pos="720"/>
      </w:tabs>
      <w:ind w:left="720"/>
    </w:pPr>
    <w:rPr>
      <w:rFonts w:ascii="Swiss 721 Roman" w:hAnsi="Swiss 721 Roman"/>
      <w:sz w:val="18"/>
    </w:rPr>
  </w:style>
  <w:style w:type="paragraph" w:customStyle="1" w:styleId="RightPar2">
    <w:name w:val="Right Par 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Document1">
    <w:name w:val="Document 1"/>
    <w:pPr>
      <w:keepNext/>
      <w:keepLines/>
      <w:tabs>
        <w:tab w:val="left" w:pos="-720"/>
      </w:tabs>
    </w:pPr>
    <w:rPr>
      <w:rFonts w:ascii="Swiss 721 Roman" w:hAnsi="Swiss 721 Roman"/>
      <w:sz w:val="18"/>
    </w:rPr>
  </w:style>
  <w:style w:type="paragraph" w:customStyle="1" w:styleId="Technical5">
    <w:name w:val="Technical 5"/>
    <w:pPr>
      <w:tabs>
        <w:tab w:val="left" w:pos="-720"/>
      </w:tabs>
      <w:ind w:firstLine="720"/>
    </w:pPr>
    <w:rPr>
      <w:rFonts w:ascii="Swiss 721 Roman" w:hAnsi="Swiss 721 Roman"/>
      <w:b/>
      <w:sz w:val="18"/>
    </w:rPr>
  </w:style>
  <w:style w:type="paragraph" w:customStyle="1" w:styleId="Technical6">
    <w:name w:val="Technical 6"/>
    <w:pPr>
      <w:tabs>
        <w:tab w:val="left" w:pos="-720"/>
      </w:tabs>
      <w:ind w:firstLine="720"/>
    </w:pPr>
    <w:rPr>
      <w:rFonts w:ascii="Swiss 721 Roman" w:hAnsi="Swiss 721 Roman"/>
      <w:b/>
      <w:sz w:val="18"/>
    </w:rPr>
  </w:style>
  <w:style w:type="paragraph" w:customStyle="1" w:styleId="Technical4">
    <w:name w:val="Technical 4"/>
    <w:pPr>
      <w:tabs>
        <w:tab w:val="left" w:pos="-720"/>
      </w:tabs>
    </w:pPr>
    <w:rPr>
      <w:rFonts w:ascii="Swiss 721 Roman" w:hAnsi="Swiss 721 Roman"/>
      <w:b/>
      <w:sz w:val="18"/>
    </w:rPr>
  </w:style>
  <w:style w:type="paragraph" w:customStyle="1" w:styleId="Technical7">
    <w:name w:val="Technical 7"/>
    <w:pPr>
      <w:tabs>
        <w:tab w:val="left" w:pos="-720"/>
      </w:tabs>
      <w:ind w:firstLine="720"/>
    </w:pPr>
    <w:rPr>
      <w:rFonts w:ascii="Swiss 721 Roman" w:hAnsi="Swiss 721 Roman"/>
      <w:b/>
      <w:sz w:val="18"/>
    </w:rPr>
  </w:style>
  <w:style w:type="paragraph" w:customStyle="1" w:styleId="Technical8">
    <w:name w:val="Technical 8"/>
    <w:pPr>
      <w:tabs>
        <w:tab w:val="left" w:pos="-720"/>
      </w:tabs>
      <w:ind w:firstLine="720"/>
    </w:pPr>
    <w:rPr>
      <w:rFonts w:ascii="Swiss 721 Roman" w:hAnsi="Swiss 721 Roman"/>
      <w:b/>
      <w:sz w:val="18"/>
    </w:rPr>
  </w:style>
  <w:style w:type="paragraph" w:customStyle="1" w:styleId="TOC91">
    <w:name w:val="TOC 91"/>
    <w:basedOn w:val="a"/>
    <w:next w:val="a"/>
    <w:pPr>
      <w:tabs>
        <w:tab w:val="right" w:leader="dot" w:pos="9360"/>
      </w:tabs>
      <w:ind w:left="720" w:hanging="720"/>
      <w:jc w:val="left"/>
    </w:pPr>
  </w:style>
  <w:style w:type="paragraph" w:customStyle="1" w:styleId="TOAHeading1">
    <w:name w:val="TOA Heading1"/>
    <w:basedOn w:val="a"/>
    <w:next w:val="a"/>
    <w:pPr>
      <w:tabs>
        <w:tab w:val="right" w:pos="9360"/>
      </w:tabs>
      <w:jc w:val="left"/>
    </w:pPr>
  </w:style>
  <w:style w:type="paragraph" w:customStyle="1" w:styleId="Caption1">
    <w:name w:val="Caption1"/>
    <w:basedOn w:val="a"/>
    <w:next w:val="a"/>
    <w:pPr>
      <w:jc w:val="left"/>
    </w:pPr>
    <w:rPr>
      <w:sz w:val="24"/>
    </w:rPr>
  </w:style>
  <w:style w:type="paragraph" w:customStyle="1" w:styleId="TA">
    <w:name w:val="TA"/>
    <w:pPr>
      <w:jc w:val="both"/>
    </w:pPr>
    <w:rPr>
      <w:rFonts w:ascii="Arial" w:hAnsi="Arial"/>
      <w:sz w:val="22"/>
    </w:rPr>
  </w:style>
  <w:style w:type="paragraph" w:customStyle="1" w:styleId="TA1">
    <w:name w:val="TA1"/>
    <w:pPr>
      <w:jc w:val="both"/>
    </w:pPr>
    <w:rPr>
      <w:rFonts w:ascii="Arial" w:hAnsi="Arial"/>
      <w:sz w:val="22"/>
    </w:rPr>
  </w:style>
  <w:style w:type="paragraph" w:customStyle="1" w:styleId="para">
    <w:name w:val="para"/>
    <w:pPr>
      <w:jc w:val="both"/>
    </w:pPr>
    <w:rPr>
      <w:rFonts w:ascii="Arial" w:hAnsi="Arial"/>
      <w:sz w:val="22"/>
    </w:rPr>
  </w:style>
  <w:style w:type="paragraph" w:customStyle="1" w:styleId="ta0">
    <w:name w:val="ta"/>
    <w:pPr>
      <w:jc w:val="both"/>
    </w:pPr>
    <w:rPr>
      <w:rFonts w:ascii="Arial" w:hAnsi="Arial"/>
      <w:sz w:val="22"/>
    </w:rPr>
  </w:style>
  <w:style w:type="paragraph" w:styleId="aa">
    <w:name w:val="endnote text"/>
    <w:basedOn w:val="a"/>
    <w:semiHidden/>
    <w:rPr>
      <w:sz w:val="20"/>
    </w:rPr>
  </w:style>
  <w:style w:type="character" w:styleId="ab">
    <w:name w:val="endnote reference"/>
    <w:semiHidden/>
    <w:rPr>
      <w:vertAlign w:val="superscript"/>
    </w:rPr>
  </w:style>
  <w:style w:type="paragraph" w:styleId="ac">
    <w:name w:val="toa heading"/>
    <w:basedOn w:val="a"/>
    <w:next w:val="a"/>
    <w:semiHidden/>
    <w:pPr>
      <w:tabs>
        <w:tab w:val="right" w:pos="9360"/>
      </w:tabs>
      <w:jc w:val="left"/>
    </w:pPr>
  </w:style>
  <w:style w:type="paragraph" w:styleId="ad">
    <w:name w:val="caption"/>
    <w:basedOn w:val="a"/>
    <w:next w:val="a"/>
    <w:qFormat/>
    <w:pPr>
      <w:jc w:val="left"/>
    </w:pPr>
    <w:rPr>
      <w:sz w:val="24"/>
    </w:rPr>
  </w:style>
  <w:style w:type="paragraph" w:styleId="ae">
    <w:name w:val="Body Text Indent"/>
    <w:basedOn w:val="a"/>
    <w:rPr>
      <w:color w:val="FF0000"/>
    </w:rPr>
  </w:style>
  <w:style w:type="paragraph" w:styleId="af">
    <w:name w:val="Body Text"/>
    <w:basedOn w:val="a"/>
    <w:rPr>
      <w:b/>
    </w:rPr>
  </w:style>
  <w:style w:type="paragraph" w:styleId="31">
    <w:name w:val="Body Text 3"/>
    <w:basedOn w:val="a"/>
    <w:rPr>
      <w:b/>
      <w:color w:val="0000FF"/>
    </w:rPr>
  </w:style>
  <w:style w:type="paragraph" w:styleId="21">
    <w:name w:val="Body Text 2"/>
    <w:basedOn w:val="a"/>
    <w:rPr>
      <w:rFonts w:ascii="Helv" w:hAnsi="Helv"/>
      <w:snapToGrid w:val="0"/>
      <w:color w:val="000000"/>
    </w:rPr>
  </w:style>
  <w:style w:type="paragraph" w:styleId="af0">
    <w:name w:val="Title"/>
    <w:basedOn w:val="a"/>
    <w:link w:val="af1"/>
    <w:uiPriority w:val="99"/>
    <w:qFormat/>
    <w:pPr>
      <w:jc w:val="center"/>
    </w:pPr>
    <w:rPr>
      <w:rFonts w:ascii="Times New Roman" w:hAnsi="Times New Roman"/>
      <w:b/>
      <w:color w:val="0000FF"/>
      <w:sz w:val="34"/>
    </w:rPr>
  </w:style>
  <w:style w:type="paragraph" w:customStyle="1" w:styleId="PPAR1">
    <w:name w:val="PPAR1"/>
    <w:basedOn w:val="a"/>
    <w:pPr>
      <w:keepNext/>
      <w:spacing w:before="120" w:after="120"/>
      <w:jc w:val="center"/>
    </w:pPr>
    <w:rPr>
      <w:b/>
      <w:caps/>
    </w:rPr>
  </w:style>
  <w:style w:type="paragraph" w:styleId="22">
    <w:name w:val="Body Text Indent 2"/>
    <w:basedOn w:val="a"/>
    <w:pPr>
      <w:ind w:left="-360"/>
    </w:pPr>
    <w:rPr>
      <w:color w:val="FF0000"/>
    </w:rPr>
  </w:style>
  <w:style w:type="character" w:styleId="af2">
    <w:name w:val="Hyperlink"/>
    <w:rsid w:val="00FD0FF8"/>
    <w:rPr>
      <w:color w:val="0000FF"/>
      <w:u w:val="single"/>
    </w:rPr>
  </w:style>
  <w:style w:type="table" w:styleId="af3">
    <w:name w:val="Table Grid"/>
    <w:basedOn w:val="a1"/>
    <w:rsid w:val="00324A0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841E3C"/>
    <w:rPr>
      <w:color w:val="800080"/>
      <w:u w:val="single"/>
    </w:rPr>
  </w:style>
  <w:style w:type="paragraph" w:styleId="af5">
    <w:name w:val="Balloon Text"/>
    <w:basedOn w:val="a"/>
    <w:semiHidden/>
    <w:rsid w:val="000D1D43"/>
    <w:rPr>
      <w:rFonts w:ascii="Tahoma" w:hAnsi="Tahoma" w:cs="Tahoma"/>
      <w:sz w:val="16"/>
      <w:szCs w:val="16"/>
    </w:rPr>
  </w:style>
  <w:style w:type="paragraph" w:styleId="af6">
    <w:name w:val="List Paragraph"/>
    <w:aliases w:val="Text,Citation List,List Paragraph1,Recommendation,List Paragraph11,Bulleted List Paragraph"/>
    <w:basedOn w:val="a"/>
    <w:link w:val="af7"/>
    <w:uiPriority w:val="34"/>
    <w:qFormat/>
    <w:rsid w:val="00CC4559"/>
    <w:pPr>
      <w:ind w:left="708"/>
    </w:pPr>
  </w:style>
  <w:style w:type="paragraph" w:styleId="af8">
    <w:name w:val="Normal (Web)"/>
    <w:basedOn w:val="a"/>
    <w:rsid w:val="0014198B"/>
    <w:pPr>
      <w:jc w:val="left"/>
    </w:pPr>
    <w:rPr>
      <w:rFonts w:ascii="Times New Roman" w:eastAsia="SimSun" w:hAnsi="Times New Roman"/>
      <w:sz w:val="24"/>
      <w:szCs w:val="24"/>
      <w:lang w:val="ru-RU" w:eastAsia="zh-CN"/>
    </w:rPr>
  </w:style>
  <w:style w:type="paragraph" w:customStyle="1" w:styleId="BarLine">
    <w:name w:val="_BarLine"/>
    <w:basedOn w:val="a"/>
    <w:rsid w:val="00877AAC"/>
    <w:pPr>
      <w:shd w:val="clear" w:color="auto" w:fill="E0E0E0"/>
      <w:spacing w:after="120"/>
      <w:contextualSpacing/>
      <w:jc w:val="left"/>
    </w:pPr>
    <w:rPr>
      <w:b/>
      <w:sz w:val="20"/>
      <w:szCs w:val="24"/>
    </w:rPr>
  </w:style>
  <w:style w:type="character" w:customStyle="1" w:styleId="af1">
    <w:name w:val="Заголовок Знак"/>
    <w:link w:val="af0"/>
    <w:uiPriority w:val="99"/>
    <w:rsid w:val="009F5A81"/>
    <w:rPr>
      <w:b/>
      <w:color w:val="0000FF"/>
      <w:sz w:val="34"/>
      <w:lang w:val="en-US" w:eastAsia="en-US"/>
    </w:rPr>
  </w:style>
  <w:style w:type="character" w:customStyle="1" w:styleId="a4">
    <w:name w:val="Текст сноски Знак"/>
    <w:aliases w:val="ft Знак,single space Знак,Fußnote Знак,FOOTNOTES Знак,fn Знак,Geneva 9 Знак,Font: Geneva 9 Знак,Boston 10 Знак,f Знак,footnote text Знак,Footnote Text Char1 Char1 Знак,Footnote Text Char Char Char1 Знак"/>
    <w:link w:val="a3"/>
    <w:uiPriority w:val="99"/>
    <w:rsid w:val="00470BC5"/>
    <w:rPr>
      <w:rFonts w:ascii="Arial" w:hAnsi="Arial"/>
      <w:color w:val="000000"/>
      <w:sz w:val="18"/>
      <w:lang w:eastAsia="en-US"/>
    </w:rPr>
  </w:style>
  <w:style w:type="character" w:styleId="af9">
    <w:name w:val="Emphasis"/>
    <w:qFormat/>
    <w:rsid w:val="00470BC5"/>
    <w:rPr>
      <w:i/>
      <w:iCs/>
    </w:rPr>
  </w:style>
  <w:style w:type="character" w:styleId="afa">
    <w:name w:val="annotation reference"/>
    <w:rsid w:val="0077111C"/>
    <w:rPr>
      <w:sz w:val="16"/>
      <w:szCs w:val="16"/>
    </w:rPr>
  </w:style>
  <w:style w:type="paragraph" w:styleId="afb">
    <w:name w:val="annotation text"/>
    <w:basedOn w:val="a"/>
    <w:link w:val="afc"/>
    <w:rsid w:val="0077111C"/>
    <w:rPr>
      <w:sz w:val="20"/>
    </w:rPr>
  </w:style>
  <w:style w:type="character" w:customStyle="1" w:styleId="afc">
    <w:name w:val="Текст примечания Знак"/>
    <w:link w:val="afb"/>
    <w:rsid w:val="0077111C"/>
    <w:rPr>
      <w:rFonts w:ascii="Arial" w:hAnsi="Arial"/>
    </w:rPr>
  </w:style>
  <w:style w:type="paragraph" w:styleId="afd">
    <w:name w:val="annotation subject"/>
    <w:basedOn w:val="afb"/>
    <w:next w:val="afb"/>
    <w:link w:val="afe"/>
    <w:rsid w:val="0077111C"/>
    <w:rPr>
      <w:b/>
      <w:bCs/>
    </w:rPr>
  </w:style>
  <w:style w:type="character" w:customStyle="1" w:styleId="afe">
    <w:name w:val="Тема примечания Знак"/>
    <w:link w:val="afd"/>
    <w:rsid w:val="0077111C"/>
    <w:rPr>
      <w:rFonts w:ascii="Arial" w:hAnsi="Arial"/>
      <w:b/>
      <w:bCs/>
    </w:rPr>
  </w:style>
  <w:style w:type="paragraph" w:styleId="aff">
    <w:name w:val="Revision"/>
    <w:hidden/>
    <w:uiPriority w:val="99"/>
    <w:semiHidden/>
    <w:rsid w:val="009D0090"/>
    <w:rPr>
      <w:rFonts w:ascii="Arial" w:hAnsi="Arial"/>
      <w:sz w:val="22"/>
    </w:rPr>
  </w:style>
  <w:style w:type="character" w:customStyle="1" w:styleId="af7">
    <w:name w:val="Абзац списка Знак"/>
    <w:aliases w:val="Text Знак,Citation List Знак,List Paragraph1 Знак,Recommendation Знак,List Paragraph11 Знак,Bulleted List Paragraph Знак"/>
    <w:link w:val="af6"/>
    <w:uiPriority w:val="34"/>
    <w:locked/>
    <w:rsid w:val="00AB15D8"/>
    <w:rPr>
      <w:rFonts w:ascii="Arial" w:hAnsi="Arial"/>
      <w:sz w:val="22"/>
      <w:lang w:eastAsia="en-US"/>
    </w:rPr>
  </w:style>
  <w:style w:type="character" w:customStyle="1" w:styleId="normaltextrun">
    <w:name w:val="normaltextrun"/>
    <w:basedOn w:val="a0"/>
    <w:rsid w:val="00B357A9"/>
  </w:style>
  <w:style w:type="paragraph" w:customStyle="1" w:styleId="paragraph">
    <w:name w:val="paragraph"/>
    <w:basedOn w:val="a"/>
    <w:rsid w:val="00C44127"/>
    <w:pPr>
      <w:spacing w:before="100" w:beforeAutospacing="1" w:after="100" w:afterAutospacing="1"/>
      <w:jc w:val="left"/>
    </w:pPr>
    <w:rPr>
      <w:rFonts w:ascii="Times New Roman" w:hAnsi="Times New Roman"/>
      <w:sz w:val="24"/>
      <w:szCs w:val="24"/>
    </w:rPr>
  </w:style>
  <w:style w:type="character" w:styleId="aff0">
    <w:name w:val="Unresolved Mention"/>
    <w:uiPriority w:val="99"/>
    <w:unhideWhenUsed/>
    <w:rsid w:val="00995E8B"/>
    <w:rPr>
      <w:color w:val="605E5C"/>
      <w:shd w:val="clear" w:color="auto" w:fill="E1DFDD"/>
    </w:rPr>
  </w:style>
  <w:style w:type="character" w:styleId="aff1">
    <w:name w:val="Mention"/>
    <w:uiPriority w:val="99"/>
    <w:unhideWhenUsed/>
    <w:rsid w:val="00995E8B"/>
    <w:rPr>
      <w:color w:val="2B579A"/>
      <w:shd w:val="clear" w:color="auto" w:fill="E1DFDD"/>
    </w:rPr>
  </w:style>
  <w:style w:type="character" w:customStyle="1" w:styleId="ui-provider">
    <w:name w:val="ui-provider"/>
    <w:basedOn w:val="a0"/>
    <w:rsid w:val="00492D62"/>
  </w:style>
  <w:style w:type="character" w:customStyle="1" w:styleId="a7">
    <w:name w:val="Верхний колонтитул Знак"/>
    <w:basedOn w:val="a0"/>
    <w:link w:val="a6"/>
    <w:uiPriority w:val="99"/>
    <w:rsid w:val="0065366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7843">
      <w:bodyDiv w:val="1"/>
      <w:marLeft w:val="0"/>
      <w:marRight w:val="0"/>
      <w:marTop w:val="0"/>
      <w:marBottom w:val="0"/>
      <w:divBdr>
        <w:top w:val="none" w:sz="0" w:space="0" w:color="auto"/>
        <w:left w:val="none" w:sz="0" w:space="0" w:color="auto"/>
        <w:bottom w:val="none" w:sz="0" w:space="0" w:color="auto"/>
        <w:right w:val="none" w:sz="0" w:space="0" w:color="auto"/>
      </w:divBdr>
    </w:div>
    <w:div w:id="165752802">
      <w:bodyDiv w:val="1"/>
      <w:marLeft w:val="0"/>
      <w:marRight w:val="0"/>
      <w:marTop w:val="0"/>
      <w:marBottom w:val="0"/>
      <w:divBdr>
        <w:top w:val="none" w:sz="0" w:space="0" w:color="auto"/>
        <w:left w:val="none" w:sz="0" w:space="0" w:color="auto"/>
        <w:bottom w:val="none" w:sz="0" w:space="0" w:color="auto"/>
        <w:right w:val="none" w:sz="0" w:space="0" w:color="auto"/>
      </w:divBdr>
    </w:div>
    <w:div w:id="267085208">
      <w:bodyDiv w:val="1"/>
      <w:marLeft w:val="0"/>
      <w:marRight w:val="0"/>
      <w:marTop w:val="0"/>
      <w:marBottom w:val="0"/>
      <w:divBdr>
        <w:top w:val="none" w:sz="0" w:space="0" w:color="auto"/>
        <w:left w:val="none" w:sz="0" w:space="0" w:color="auto"/>
        <w:bottom w:val="none" w:sz="0" w:space="0" w:color="auto"/>
        <w:right w:val="none" w:sz="0" w:space="0" w:color="auto"/>
      </w:divBdr>
    </w:div>
    <w:div w:id="358162451">
      <w:bodyDiv w:val="1"/>
      <w:marLeft w:val="0"/>
      <w:marRight w:val="0"/>
      <w:marTop w:val="0"/>
      <w:marBottom w:val="0"/>
      <w:divBdr>
        <w:top w:val="none" w:sz="0" w:space="0" w:color="auto"/>
        <w:left w:val="none" w:sz="0" w:space="0" w:color="auto"/>
        <w:bottom w:val="none" w:sz="0" w:space="0" w:color="auto"/>
        <w:right w:val="none" w:sz="0" w:space="0" w:color="auto"/>
      </w:divBdr>
    </w:div>
    <w:div w:id="450511715">
      <w:bodyDiv w:val="1"/>
      <w:marLeft w:val="0"/>
      <w:marRight w:val="0"/>
      <w:marTop w:val="0"/>
      <w:marBottom w:val="0"/>
      <w:divBdr>
        <w:top w:val="none" w:sz="0" w:space="0" w:color="auto"/>
        <w:left w:val="none" w:sz="0" w:space="0" w:color="auto"/>
        <w:bottom w:val="none" w:sz="0" w:space="0" w:color="auto"/>
        <w:right w:val="none" w:sz="0" w:space="0" w:color="auto"/>
      </w:divBdr>
    </w:div>
    <w:div w:id="503979595">
      <w:bodyDiv w:val="1"/>
      <w:marLeft w:val="0"/>
      <w:marRight w:val="0"/>
      <w:marTop w:val="0"/>
      <w:marBottom w:val="0"/>
      <w:divBdr>
        <w:top w:val="none" w:sz="0" w:space="0" w:color="auto"/>
        <w:left w:val="none" w:sz="0" w:space="0" w:color="auto"/>
        <w:bottom w:val="none" w:sz="0" w:space="0" w:color="auto"/>
        <w:right w:val="none" w:sz="0" w:space="0" w:color="auto"/>
      </w:divBdr>
    </w:div>
    <w:div w:id="534540752">
      <w:bodyDiv w:val="1"/>
      <w:marLeft w:val="0"/>
      <w:marRight w:val="0"/>
      <w:marTop w:val="0"/>
      <w:marBottom w:val="0"/>
      <w:divBdr>
        <w:top w:val="none" w:sz="0" w:space="0" w:color="auto"/>
        <w:left w:val="none" w:sz="0" w:space="0" w:color="auto"/>
        <w:bottom w:val="none" w:sz="0" w:space="0" w:color="auto"/>
        <w:right w:val="none" w:sz="0" w:space="0" w:color="auto"/>
      </w:divBdr>
    </w:div>
    <w:div w:id="616832522">
      <w:bodyDiv w:val="1"/>
      <w:marLeft w:val="0"/>
      <w:marRight w:val="0"/>
      <w:marTop w:val="0"/>
      <w:marBottom w:val="0"/>
      <w:divBdr>
        <w:top w:val="none" w:sz="0" w:space="0" w:color="auto"/>
        <w:left w:val="none" w:sz="0" w:space="0" w:color="auto"/>
        <w:bottom w:val="none" w:sz="0" w:space="0" w:color="auto"/>
        <w:right w:val="none" w:sz="0" w:space="0" w:color="auto"/>
      </w:divBdr>
    </w:div>
    <w:div w:id="724649023">
      <w:bodyDiv w:val="1"/>
      <w:marLeft w:val="0"/>
      <w:marRight w:val="0"/>
      <w:marTop w:val="0"/>
      <w:marBottom w:val="0"/>
      <w:divBdr>
        <w:top w:val="none" w:sz="0" w:space="0" w:color="auto"/>
        <w:left w:val="none" w:sz="0" w:space="0" w:color="auto"/>
        <w:bottom w:val="none" w:sz="0" w:space="0" w:color="auto"/>
        <w:right w:val="none" w:sz="0" w:space="0" w:color="auto"/>
      </w:divBdr>
    </w:div>
    <w:div w:id="803891174">
      <w:bodyDiv w:val="1"/>
      <w:marLeft w:val="0"/>
      <w:marRight w:val="0"/>
      <w:marTop w:val="0"/>
      <w:marBottom w:val="0"/>
      <w:divBdr>
        <w:top w:val="none" w:sz="0" w:space="0" w:color="auto"/>
        <w:left w:val="none" w:sz="0" w:space="0" w:color="auto"/>
        <w:bottom w:val="none" w:sz="0" w:space="0" w:color="auto"/>
        <w:right w:val="none" w:sz="0" w:space="0" w:color="auto"/>
      </w:divBdr>
    </w:div>
    <w:div w:id="841550286">
      <w:bodyDiv w:val="1"/>
      <w:marLeft w:val="0"/>
      <w:marRight w:val="0"/>
      <w:marTop w:val="0"/>
      <w:marBottom w:val="0"/>
      <w:divBdr>
        <w:top w:val="none" w:sz="0" w:space="0" w:color="auto"/>
        <w:left w:val="none" w:sz="0" w:space="0" w:color="auto"/>
        <w:bottom w:val="none" w:sz="0" w:space="0" w:color="auto"/>
        <w:right w:val="none" w:sz="0" w:space="0" w:color="auto"/>
      </w:divBdr>
      <w:divsChild>
        <w:div w:id="853106015">
          <w:marLeft w:val="547"/>
          <w:marRight w:val="0"/>
          <w:marTop w:val="0"/>
          <w:marBottom w:val="0"/>
          <w:divBdr>
            <w:top w:val="none" w:sz="0" w:space="0" w:color="auto"/>
            <w:left w:val="none" w:sz="0" w:space="0" w:color="auto"/>
            <w:bottom w:val="none" w:sz="0" w:space="0" w:color="auto"/>
            <w:right w:val="none" w:sz="0" w:space="0" w:color="auto"/>
          </w:divBdr>
        </w:div>
      </w:divsChild>
    </w:div>
    <w:div w:id="1145273144">
      <w:bodyDiv w:val="1"/>
      <w:marLeft w:val="0"/>
      <w:marRight w:val="0"/>
      <w:marTop w:val="0"/>
      <w:marBottom w:val="0"/>
      <w:divBdr>
        <w:top w:val="none" w:sz="0" w:space="0" w:color="auto"/>
        <w:left w:val="none" w:sz="0" w:space="0" w:color="auto"/>
        <w:bottom w:val="none" w:sz="0" w:space="0" w:color="auto"/>
        <w:right w:val="none" w:sz="0" w:space="0" w:color="auto"/>
      </w:divBdr>
    </w:div>
    <w:div w:id="1233009914">
      <w:bodyDiv w:val="1"/>
      <w:marLeft w:val="0"/>
      <w:marRight w:val="0"/>
      <w:marTop w:val="0"/>
      <w:marBottom w:val="0"/>
      <w:divBdr>
        <w:top w:val="none" w:sz="0" w:space="0" w:color="auto"/>
        <w:left w:val="none" w:sz="0" w:space="0" w:color="auto"/>
        <w:bottom w:val="none" w:sz="0" w:space="0" w:color="auto"/>
        <w:right w:val="none" w:sz="0" w:space="0" w:color="auto"/>
      </w:divBdr>
    </w:div>
    <w:div w:id="1246960475">
      <w:bodyDiv w:val="1"/>
      <w:marLeft w:val="0"/>
      <w:marRight w:val="0"/>
      <w:marTop w:val="0"/>
      <w:marBottom w:val="0"/>
      <w:divBdr>
        <w:top w:val="none" w:sz="0" w:space="0" w:color="auto"/>
        <w:left w:val="none" w:sz="0" w:space="0" w:color="auto"/>
        <w:bottom w:val="none" w:sz="0" w:space="0" w:color="auto"/>
        <w:right w:val="none" w:sz="0" w:space="0" w:color="auto"/>
      </w:divBdr>
    </w:div>
    <w:div w:id="131094046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sChild>
        <w:div w:id="557939813">
          <w:marLeft w:val="547"/>
          <w:marRight w:val="0"/>
          <w:marTop w:val="0"/>
          <w:marBottom w:val="0"/>
          <w:divBdr>
            <w:top w:val="none" w:sz="0" w:space="0" w:color="auto"/>
            <w:left w:val="none" w:sz="0" w:space="0" w:color="auto"/>
            <w:bottom w:val="none" w:sz="0" w:space="0" w:color="auto"/>
            <w:right w:val="none" w:sz="0" w:space="0" w:color="auto"/>
          </w:divBdr>
        </w:div>
        <w:div w:id="921991375">
          <w:marLeft w:val="547"/>
          <w:marRight w:val="0"/>
          <w:marTop w:val="0"/>
          <w:marBottom w:val="0"/>
          <w:divBdr>
            <w:top w:val="none" w:sz="0" w:space="0" w:color="auto"/>
            <w:left w:val="none" w:sz="0" w:space="0" w:color="auto"/>
            <w:bottom w:val="none" w:sz="0" w:space="0" w:color="auto"/>
            <w:right w:val="none" w:sz="0" w:space="0" w:color="auto"/>
          </w:divBdr>
        </w:div>
        <w:div w:id="1126238488">
          <w:marLeft w:val="547"/>
          <w:marRight w:val="0"/>
          <w:marTop w:val="0"/>
          <w:marBottom w:val="0"/>
          <w:divBdr>
            <w:top w:val="none" w:sz="0" w:space="0" w:color="auto"/>
            <w:left w:val="none" w:sz="0" w:space="0" w:color="auto"/>
            <w:bottom w:val="none" w:sz="0" w:space="0" w:color="auto"/>
            <w:right w:val="none" w:sz="0" w:space="0" w:color="auto"/>
          </w:divBdr>
        </w:div>
      </w:divsChild>
    </w:div>
    <w:div w:id="1699500401">
      <w:bodyDiv w:val="1"/>
      <w:marLeft w:val="0"/>
      <w:marRight w:val="0"/>
      <w:marTop w:val="0"/>
      <w:marBottom w:val="0"/>
      <w:divBdr>
        <w:top w:val="none" w:sz="0" w:space="0" w:color="auto"/>
        <w:left w:val="none" w:sz="0" w:space="0" w:color="auto"/>
        <w:bottom w:val="none" w:sz="0" w:space="0" w:color="auto"/>
        <w:right w:val="none" w:sz="0" w:space="0" w:color="auto"/>
      </w:divBdr>
    </w:div>
    <w:div w:id="19593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BA3DDD9F-0355-46D8-BE33-D4EFE00DAA13}">
    <t:Anchor>
      <t:Comment id="667780206"/>
    </t:Anchor>
    <t:History>
      <t:Event id="{A3F4A2C7-3F9B-48A3-B22B-ED18296716AB}" time="2023-03-28T07:21:18.642Z">
        <t:Attribution userId="S::jvogel@adb.org::e221983c-7423-4f1a-b367-691ba13a184b" userProvider="AD" userName="Johannes Eberhard Vogel"/>
        <t:Anchor>
          <t:Comment id="667780206"/>
        </t:Anchor>
        <t:Create/>
      </t:Event>
      <t:Event id="{F2A44221-4CB9-411F-A6B3-1EC486BEDF4A}" time="2023-03-28T07:21:18.642Z">
        <t:Attribution userId="S::jvogel@adb.org::e221983c-7423-4f1a-b367-691ba13a184b" userProvider="AD" userName="Johannes Eberhard Vogel"/>
        <t:Anchor>
          <t:Comment id="667780206"/>
        </t:Anchor>
        <t:Assign userId="S::lwright@adb.org::2f21dbc4-3536-4b23-a749-9c7d8b46cae9" userProvider="AD" userName="Lloyd Frederick. Wright"/>
      </t:Event>
      <t:Event id="{20D1973B-69AB-4DB2-867E-D51631E6E22C}" time="2023-03-28T07:21:18.642Z">
        <t:Attribution userId="S::jvogel@adb.org::e221983c-7423-4f1a-b367-691ba13a184b" userProvider="AD" userName="Johannes Eberhard Vogel"/>
        <t:Anchor>
          <t:Comment id="667780206"/>
        </t:Anchor>
        <t:SetTitle title="@Lloyd Frederick. Wright : I changed the amount of pm from 29 to 21 as agreed earlier. Please reach out to me should you have any objec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3baf70b-9d20-46e6-a2d2-5b92398ba0bc" ContentTypeId="0x010100A3BFD338C4D69F46BE33AA49AB508701" PreviousValue="tru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6" ma:contentTypeDescription="" ma:contentTypeScope="" ma:versionID="090559a4933e97a707894e3871e7ee5a">
  <xsd:schema xmlns:xsd="http://www.w3.org/2001/XMLSchema" xmlns:xs="http://www.w3.org/2001/XMLSchema" xmlns:p="http://schemas.microsoft.com/office/2006/metadata/properties" xmlns:ns2="c1fdd505-2570-46c2-bd04-3e0f2d874cf5" xmlns:ns3="36b55f52-6e8f-4107-bcba-c81697ffd1cd" xmlns:ns4="de7c83af-6e2a-468d-b74a-8ed3e8c19c66" targetNamespace="http://schemas.microsoft.com/office/2006/metadata/properties" ma:root="true" ma:fieldsID="38721d867fa75c8f8fde358177172103" ns2:_="" ns3:_="" ns4:_="">
    <xsd:import namespace="c1fdd505-2570-46c2-bd04-3e0f2d874cf5"/>
    <xsd:import namespace="36b55f52-6e8f-4107-bcba-c81697ffd1cd"/>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2e8b2a1f-e1aa-436a-8484-a43430eb9939}"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b55f52-6e8f-4107-bcba-c81697ffd1c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2" nillable="true" ma:displayName="Tags" ma:internalName="MediaServiceAutoTags"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Location" ma:index="45" nillable="true" ma:displayName="Location" ma:internalName="MediaServiceLocation"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15af50e-efb3-4a0e-b425-875ff625e0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_Flow_SignoffStatus" ma:index="54" nillable="true" ma:displayName="Sign-off status" ma:internalName="Sign_x002d_off_x0020_status">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CWEN</TermName>
          <TermId xmlns="http://schemas.microsoft.com/office/infopath/2007/PartnerControls">8c221037-7d76-4b29-ac89-3b72d108c9cd</TermId>
        </TermInfo>
      </Terms>
    </ia017ac09b1942648b563fe0b2b14d52>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lcf76f155ced4ddcb4097134ff3c332f xmlns="36b55f52-6e8f-4107-bcba-c81697ffd1cd">
      <Terms xmlns="http://schemas.microsoft.com/office/infopath/2007/PartnerControls"/>
    </lcf76f155ced4ddcb4097134ff3c332f>
    <d01a0ce1b141461dbfb235a3ab729a2c xmlns="c1fdd505-2570-46c2-bd04-3e0f2d874cf5">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332fb56b-795b-4107-9bb0-0b49aede5744</TermId>
        </TermInfo>
      </Term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10</Value>
      <Value>3</Value>
      <Value>2</Value>
      <Value>1</Value>
      <Value>7</Value>
    </TaxCatchAll>
    <_Flow_SignoffStatus xmlns="36b55f52-6e8f-4107-bcba-c81697ffd1c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97634-8300-48C6-BE87-BF4DABF039FC}">
  <ds:schemaRefs>
    <ds:schemaRef ds:uri="Microsoft.SharePoint.Taxonomy.ContentTypeSync"/>
  </ds:schemaRefs>
</ds:datastoreItem>
</file>

<file path=customXml/itemProps2.xml><?xml version="1.0" encoding="utf-8"?>
<ds:datastoreItem xmlns:ds="http://schemas.openxmlformats.org/officeDocument/2006/customXml" ds:itemID="{AD88B1CA-DC6D-4958-B86B-A6A7465DECCA}">
  <ds:schemaRefs>
    <ds:schemaRef ds:uri="http://schemas.microsoft.com/office/2006/metadata/longProperties"/>
  </ds:schemaRefs>
</ds:datastoreItem>
</file>

<file path=customXml/itemProps3.xml><?xml version="1.0" encoding="utf-8"?>
<ds:datastoreItem xmlns:ds="http://schemas.openxmlformats.org/officeDocument/2006/customXml" ds:itemID="{E0082E03-8B47-4437-8DD2-168A73411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36b55f52-6e8f-4107-bcba-c81697ffd1cd"/>
    <ds:schemaRef ds:uri="de7c83af-6e2a-468d-b74a-8ed3e8c1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7A0EF-1D34-4766-B27B-865BD4B38209}">
  <ds:schemaRefs>
    <ds:schemaRef ds:uri="http://schemas.microsoft.com/sharepoint/v3/contenttype/forms"/>
  </ds:schemaRefs>
</ds:datastoreItem>
</file>

<file path=customXml/itemProps5.xml><?xml version="1.0" encoding="utf-8"?>
<ds:datastoreItem xmlns:ds="http://schemas.openxmlformats.org/officeDocument/2006/customXml" ds:itemID="{77F4F1FE-B132-4149-9F0F-13DC58068EB7}">
  <ds:schemaRefs>
    <ds:schemaRef ds:uri="http://schemas.microsoft.com/office/2006/metadata/properties"/>
    <ds:schemaRef ds:uri="http://schemas.microsoft.com/office/infopath/2007/PartnerControls"/>
    <ds:schemaRef ds:uri="c1fdd505-2570-46c2-bd04-3e0f2d874cf5"/>
    <ds:schemaRef ds:uri="36b55f52-6e8f-4107-bcba-c81697ffd1cd"/>
  </ds:schemaRefs>
</ds:datastoreItem>
</file>

<file path=customXml/itemProps6.xml><?xml version="1.0" encoding="utf-8"?>
<ds:datastoreItem xmlns:ds="http://schemas.openxmlformats.org/officeDocument/2006/customXml" ds:itemID="{4EC5280D-79CD-440E-B3FB-2C6BF7C3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1470</Words>
  <Characters>8385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Dear Ms</vt:lpstr>
      <vt:lpstr>Dear Ms</vt:lpstr>
    </vt:vector>
  </TitlesOfParts>
  <Company>Asian Development Bank</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Ms</dc:title>
  <dc:subject/>
  <dc:creator>RT6</dc:creator>
  <cp:keywords/>
  <cp:lastModifiedBy>User8</cp:lastModifiedBy>
  <cp:revision>3</cp:revision>
  <cp:lastPrinted>2020-03-24T07:26:00Z</cp:lastPrinted>
  <dcterms:created xsi:type="dcterms:W3CDTF">2026-05-20T09:22:00Z</dcterms:created>
  <dcterms:modified xsi:type="dcterms:W3CDTF">2026-05-20T10:06:00Z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BDepartmentOwner">
    <vt:lpwstr>3;#CWRD|6d71ff58-4882-4388-ab5c-218969b1e9c8</vt:lpwstr>
  </property>
  <property fmtid="{D5CDD505-2E9C-101B-9397-08002B2CF9AE}" pid="3" name="ADBProjectDocumentType">
    <vt:lpwstr/>
  </property>
  <property fmtid="{D5CDD505-2E9C-101B-9397-08002B2CF9AE}" pid="4" name="ADBDocumentLanguage">
    <vt:lpwstr>1;#English|16ac8743-31bb-43f8-9a73-533a041667d6</vt:lpwstr>
  </property>
  <property fmtid="{D5CDD505-2E9C-101B-9397-08002B2CF9AE}" pid="5" name="ADBProject">
    <vt:lpwstr/>
  </property>
  <property fmtid="{D5CDD505-2E9C-101B-9397-08002B2CF9AE}" pid="6" name="ADBSector">
    <vt:lpwstr>7;#Energy|332fb56b-795b-4107-9bb0-0b49aede5744</vt:lpwstr>
  </property>
  <property fmtid="{D5CDD505-2E9C-101B-9397-08002B2CF9AE}" pid="7" name="ADBContentGroup">
    <vt:lpwstr>2;#CWRD|6d71ff58-4882-4388-ab5c-218969b1e9c8</vt:lpwstr>
  </property>
  <property fmtid="{D5CDD505-2E9C-101B-9397-08002B2CF9AE}" pid="8" name="ADBDivision">
    <vt:lpwstr>10;#CWEN|8c221037-7d76-4b29-ac89-3b72d108c9cd</vt:lpwstr>
  </property>
  <property fmtid="{D5CDD505-2E9C-101B-9397-08002B2CF9AE}" pid="9" name="ADBSubRegion">
    <vt:lpwstr/>
  </property>
  <property fmtid="{D5CDD505-2E9C-101B-9397-08002B2CF9AE}" pid="10" name="Segment">
    <vt:lpwstr/>
  </property>
  <property fmtid="{D5CDD505-2E9C-101B-9397-08002B2CF9AE}" pid="11" name="ADBDocumentSecurity">
    <vt:lpwstr/>
  </property>
  <property fmtid="{D5CDD505-2E9C-101B-9397-08002B2CF9AE}" pid="12" name="ADBCountry">
    <vt:lpwstr/>
  </property>
  <property fmtid="{D5CDD505-2E9C-101B-9397-08002B2CF9AE}" pid="13" name="ContentTypeId">
    <vt:lpwstr>0x010100A3BFD338C4D69F46BE33AA49AB50870100C520B00D8BB20C45814389052060F14C</vt:lpwstr>
  </property>
  <property fmtid="{D5CDD505-2E9C-101B-9397-08002B2CF9AE}" pid="14" name="MediaServiceImageTags">
    <vt:lpwstr/>
  </property>
  <property fmtid="{D5CDD505-2E9C-101B-9397-08002B2CF9AE}" pid="15" name="MSIP_Label_817d4574-7375-4d17-b29c-6e4c6df0fcb0_Enabled">
    <vt:lpwstr>true</vt:lpwstr>
  </property>
  <property fmtid="{D5CDD505-2E9C-101B-9397-08002B2CF9AE}" pid="16" name="MSIP_Label_817d4574-7375-4d17-b29c-6e4c6df0fcb0_SetDate">
    <vt:lpwstr>2023-03-24T09:18:40Z</vt:lpwstr>
  </property>
  <property fmtid="{D5CDD505-2E9C-101B-9397-08002B2CF9AE}" pid="17" name="MSIP_Label_817d4574-7375-4d17-b29c-6e4c6df0fcb0_Method">
    <vt:lpwstr>Standard</vt:lpwstr>
  </property>
  <property fmtid="{D5CDD505-2E9C-101B-9397-08002B2CF9AE}" pid="18" name="MSIP_Label_817d4574-7375-4d17-b29c-6e4c6df0fcb0_Name">
    <vt:lpwstr>ADB Internal</vt:lpwstr>
  </property>
  <property fmtid="{D5CDD505-2E9C-101B-9397-08002B2CF9AE}" pid="19" name="MSIP_Label_817d4574-7375-4d17-b29c-6e4c6df0fcb0_SiteId">
    <vt:lpwstr>9495d6bb-41c2-4c58-848f-92e52cf3d640</vt:lpwstr>
  </property>
  <property fmtid="{D5CDD505-2E9C-101B-9397-08002B2CF9AE}" pid="20" name="MSIP_Label_817d4574-7375-4d17-b29c-6e4c6df0fcb0_ActionId">
    <vt:lpwstr>fd78eb2d-0d45-40f8-9959-c4ee6913c7c4</vt:lpwstr>
  </property>
  <property fmtid="{D5CDD505-2E9C-101B-9397-08002B2CF9AE}" pid="21" name="MSIP_Label_817d4574-7375-4d17-b29c-6e4c6df0fcb0_ContentBits">
    <vt:lpwstr>2</vt:lpwstr>
  </property>
</Properties>
</file>