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C2D" w14:textId="1142F238" w:rsidR="00F24063" w:rsidRPr="008D051B" w:rsidRDefault="001F0A25" w:rsidP="001F0A2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8D051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Краткая информация и планируемой закупке</w:t>
      </w:r>
      <w:r w:rsidR="004B461A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 </w:t>
      </w:r>
      <w:r w:rsidR="004B461A" w:rsidRPr="006B7D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ru-RU"/>
        </w:rPr>
        <w:t xml:space="preserve">работ по </w:t>
      </w:r>
      <w:proofErr w:type="spellStart"/>
      <w:r w:rsidR="004B461A" w:rsidRPr="006B7D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ru-RU"/>
        </w:rPr>
        <w:t>инфраструктурынм</w:t>
      </w:r>
      <w:proofErr w:type="spellEnd"/>
      <w:r w:rsidR="004B461A" w:rsidRPr="006B7DBE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  <w:lang w:val="ru-RU"/>
        </w:rPr>
        <w:t xml:space="preserve"> проектам в Баткенской области</w:t>
      </w:r>
    </w:p>
    <w:p w14:paraId="33842632" w14:textId="77777777" w:rsidR="001F0A25" w:rsidRPr="008D051B" w:rsidRDefault="001F0A25" w:rsidP="001F0A25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p w14:paraId="466B10AD" w14:textId="03642BEE" w:rsidR="001F0A25" w:rsidRPr="008D051B" w:rsidRDefault="001F0A25" w:rsidP="00805D4F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 xml:space="preserve">Цель закупки </w:t>
      </w:r>
      <w:r w:rsidR="004B461A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>работ</w:t>
      </w:r>
    </w:p>
    <w:p w14:paraId="7D359C88" w14:textId="77777777" w:rsidR="008F4E97" w:rsidRPr="008D051B" w:rsidRDefault="008F4E97" w:rsidP="008F4E97">
      <w:pPr>
        <w:pStyle w:val="a7"/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p w14:paraId="7176E3B2" w14:textId="77777777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В рамках проекта «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Water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for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 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Peace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 (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W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4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P</w:t>
      </w: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)» подрядным организациям предстоит выполнение комплекса строительных и реабилитационных работ, направленных на улучшение доступа к питьевой и ирригационной воде в приграничных сообществах Баткенской области.</w:t>
      </w:r>
    </w:p>
    <w:p w14:paraId="280CF366" w14:textId="77777777" w:rsidR="008D051B" w:rsidRPr="00F41B89" w:rsidRDefault="008D051B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790A2A28" w14:textId="2E02448F" w:rsidR="00805D4F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Общий</w:t>
      </w:r>
      <w:proofErr w:type="spellEnd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объём</w:t>
      </w:r>
      <w:proofErr w:type="spellEnd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работ</w:t>
      </w:r>
      <w:proofErr w:type="spellEnd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включает</w:t>
      </w:r>
      <w:proofErr w:type="spellEnd"/>
      <w:r w:rsidRPr="008D051B"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  <w:t>:</w:t>
      </w:r>
    </w:p>
    <w:p w14:paraId="741DEB48" w14:textId="77777777" w:rsidR="008D051B" w:rsidRPr="008D051B" w:rsidRDefault="008D051B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14:ligatures w14:val="none"/>
        </w:rPr>
      </w:pPr>
    </w:p>
    <w:p w14:paraId="16004289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строительство и реабилитацию систем питьевого водоснабжения; </w:t>
      </w:r>
    </w:p>
    <w:p w14:paraId="23053AF1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реконструкцию и бетонирование ирригационных каналов; </w:t>
      </w:r>
    </w:p>
    <w:p w14:paraId="1AB2F9BB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установку и ремонт резервуаров, водопроводных сетей и гидротехнических сооружений; </w:t>
      </w:r>
    </w:p>
    <w:p w14:paraId="5F234E07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снижение потерь воды за счёт модернизации инфраструктуры; </w:t>
      </w:r>
    </w:p>
    <w:p w14:paraId="68754D3D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выполнение земляных, бетонных и монтажных работ; </w:t>
      </w:r>
    </w:p>
    <w:p w14:paraId="7721102C" w14:textId="77777777" w:rsidR="00805D4F" w:rsidRPr="008D051B" w:rsidRDefault="00805D4F" w:rsidP="00805D4F">
      <w:pPr>
        <w:numPr>
          <w:ilvl w:val="0"/>
          <w:numId w:val="15"/>
        </w:num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обеспечение соответствия работ утверждённой проектной документации, стандартам качества и требованиям безопасности. </w:t>
      </w:r>
    </w:p>
    <w:p w14:paraId="6CD20CB8" w14:textId="77777777" w:rsidR="008D051B" w:rsidRPr="00F41B89" w:rsidRDefault="008D051B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4A766138" w14:textId="13E2548B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Все работы должны выполняться в строгом соответствии с утверждёнными проектами, сметной документацией и действующими строительными нормами Кыргызской Республики.</w:t>
      </w:r>
    </w:p>
    <w:p w14:paraId="3A7C774A" w14:textId="0CC316FA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53F91278" w14:textId="0AC61C8F" w:rsidR="00805D4F" w:rsidRPr="008D051B" w:rsidRDefault="00805D4F" w:rsidP="00805D4F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>Объём работ по лотам</w:t>
      </w:r>
      <w:r w:rsidR="006B7DBE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 xml:space="preserve"> </w:t>
      </w:r>
      <w:r w:rsidR="006B7DBE" w:rsidRPr="006B7DBE">
        <w:rPr>
          <w:rFonts w:ascii="Times New Roman" w:eastAsia="Aptos" w:hAnsi="Times New Roman" w:cs="Times New Roman"/>
          <w:b/>
          <w:bCs/>
          <w:kern w:val="0"/>
          <w:highlight w:val="yellow"/>
          <w:lang w:val="ru-RU"/>
          <w14:ligatures w14:val="none"/>
        </w:rPr>
        <w:t>(32 проекта)</w:t>
      </w:r>
    </w:p>
    <w:p w14:paraId="67CC1CB0" w14:textId="77777777" w:rsidR="008F4E97" w:rsidRPr="008D051B" w:rsidRDefault="008F4E97" w:rsidP="008F4E97">
      <w:pPr>
        <w:pStyle w:val="a7"/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8F4E97" w:rsidRPr="00F41B89" w14:paraId="09CF3577" w14:textId="77777777" w:rsidTr="008D051B">
        <w:tc>
          <w:tcPr>
            <w:tcW w:w="4839" w:type="dxa"/>
          </w:tcPr>
          <w:p w14:paraId="0ED03C95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Лот 1: Питьевое водоснабжение – Баткенский район</w:t>
            </w:r>
          </w:p>
          <w:p w14:paraId="65B0E463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Работы включают:</w:t>
            </w:r>
          </w:p>
          <w:p w14:paraId="4E369603" w14:textId="77777777" w:rsidR="008F4E97" w:rsidRPr="008D051B" w:rsidRDefault="008F4E97" w:rsidP="008D051B">
            <w:pPr>
              <w:numPr>
                <w:ilvl w:val="0"/>
                <w:numId w:val="16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ремонт и строительство резервуаров питьевой воды; </w:t>
            </w:r>
          </w:p>
          <w:p w14:paraId="1F25C815" w14:textId="77777777" w:rsidR="008F4E97" w:rsidRPr="008D051B" w:rsidRDefault="008F4E97" w:rsidP="008D051B">
            <w:pPr>
              <w:numPr>
                <w:ilvl w:val="0"/>
                <w:numId w:val="16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реабилитацию и прокладку водопроводных сетей; </w:t>
            </w:r>
          </w:p>
          <w:p w14:paraId="0779A30D" w14:textId="77777777" w:rsidR="008F4E97" w:rsidRPr="008D051B" w:rsidRDefault="008F4E97" w:rsidP="008D051B">
            <w:pPr>
              <w:numPr>
                <w:ilvl w:val="0"/>
                <w:numId w:val="16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установку водомеров и элементов распределительной системы; </w:t>
            </w:r>
          </w:p>
          <w:p w14:paraId="6070DFE5" w14:textId="77777777" w:rsidR="008F4E97" w:rsidRPr="008D051B" w:rsidRDefault="008F4E97" w:rsidP="008D051B">
            <w:pPr>
              <w:numPr>
                <w:ilvl w:val="0"/>
                <w:numId w:val="16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обеспечение герметичности и надёжности систем водоснабжения; </w:t>
            </w:r>
          </w:p>
          <w:p w14:paraId="652DD3C8" w14:textId="7F161087" w:rsidR="008F4E97" w:rsidRPr="008D051B" w:rsidRDefault="008F4E97" w:rsidP="008D051B">
            <w:pPr>
              <w:numPr>
                <w:ilvl w:val="0"/>
                <w:numId w:val="16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восстановление инфраструктуры на социальных объектах (включая школы). </w:t>
            </w:r>
          </w:p>
        </w:tc>
        <w:tc>
          <w:tcPr>
            <w:tcW w:w="4840" w:type="dxa"/>
          </w:tcPr>
          <w:p w14:paraId="559019CE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Лот 2: Питьевое водоснабжение – </w:t>
            </w: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Лейлекский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район</w:t>
            </w:r>
          </w:p>
          <w:p w14:paraId="143AD878" w14:textId="77777777" w:rsidR="008F4E97" w:rsidRPr="00F41B89" w:rsidRDefault="008F4E97" w:rsidP="008D051B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F41B89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Работы включают:</w:t>
            </w:r>
          </w:p>
          <w:p w14:paraId="308F24E6" w14:textId="77777777" w:rsidR="008F4E97" w:rsidRPr="008D051B" w:rsidRDefault="008F4E97" w:rsidP="008D051B">
            <w:pPr>
              <w:numPr>
                <w:ilvl w:val="0"/>
                <w:numId w:val="17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реабилитацию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существующих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систем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водоснабжения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; </w:t>
            </w:r>
          </w:p>
          <w:p w14:paraId="7E8752F5" w14:textId="77777777" w:rsidR="008F4E97" w:rsidRPr="008D051B" w:rsidRDefault="008F4E97" w:rsidP="008D051B">
            <w:pPr>
              <w:numPr>
                <w:ilvl w:val="0"/>
                <w:numId w:val="17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замену и ремонт водопроводных линий; </w:t>
            </w:r>
          </w:p>
          <w:p w14:paraId="2886852E" w14:textId="77777777" w:rsidR="008F4E97" w:rsidRPr="008D051B" w:rsidRDefault="008F4E97" w:rsidP="008D051B">
            <w:pPr>
              <w:numPr>
                <w:ilvl w:val="0"/>
                <w:numId w:val="17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улучшение доступа к питьевой воде в сельских сообществах; </w:t>
            </w:r>
          </w:p>
          <w:p w14:paraId="4BAFF912" w14:textId="77777777" w:rsidR="008F4E97" w:rsidRPr="008D051B" w:rsidRDefault="008F4E97" w:rsidP="008D051B">
            <w:pPr>
              <w:numPr>
                <w:ilvl w:val="0"/>
                <w:numId w:val="17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повышение надёжности и устойчивости водоснабжения; </w:t>
            </w:r>
          </w:p>
          <w:p w14:paraId="2A22882F" w14:textId="53EA4586" w:rsidR="008F4E97" w:rsidRPr="008D051B" w:rsidRDefault="008F4E97" w:rsidP="008D051B">
            <w:pPr>
              <w:numPr>
                <w:ilvl w:val="0"/>
                <w:numId w:val="17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снижение рисков санитарных и водных заболеваний. </w:t>
            </w:r>
          </w:p>
        </w:tc>
      </w:tr>
      <w:tr w:rsidR="008F4E97" w:rsidRPr="00F41B89" w14:paraId="4FE07CB4" w14:textId="77777777" w:rsidTr="008D051B">
        <w:tc>
          <w:tcPr>
            <w:tcW w:w="4839" w:type="dxa"/>
          </w:tcPr>
          <w:p w14:paraId="6AF79B69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Лот 3: Ирригация – Баткенский район</w:t>
            </w:r>
          </w:p>
          <w:p w14:paraId="381204AE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Работы включают:</w:t>
            </w:r>
          </w:p>
          <w:p w14:paraId="264A52AA" w14:textId="77777777" w:rsidR="008F4E97" w:rsidRPr="008D051B" w:rsidRDefault="008F4E97" w:rsidP="008D051B">
            <w:pPr>
              <w:numPr>
                <w:ilvl w:val="0"/>
                <w:numId w:val="18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реконструкцию и бетонирование ирригационных каналов; </w:t>
            </w:r>
          </w:p>
          <w:p w14:paraId="0C521A3B" w14:textId="77777777" w:rsidR="008F4E97" w:rsidRPr="008D051B" w:rsidRDefault="008F4E97" w:rsidP="008D051B">
            <w:pPr>
              <w:numPr>
                <w:ilvl w:val="0"/>
                <w:numId w:val="18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расширение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и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углубление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каналов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; </w:t>
            </w:r>
          </w:p>
          <w:p w14:paraId="44C4EE13" w14:textId="77777777" w:rsidR="008F4E97" w:rsidRPr="008D051B" w:rsidRDefault="008F4E97" w:rsidP="008D051B">
            <w:pPr>
              <w:numPr>
                <w:ilvl w:val="0"/>
                <w:numId w:val="18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ремонт железобетонных лотков и гидротехнических сооружений; </w:t>
            </w:r>
          </w:p>
          <w:p w14:paraId="51EE21EC" w14:textId="77777777" w:rsidR="008F4E97" w:rsidRPr="008D051B" w:rsidRDefault="008F4E97" w:rsidP="008D051B">
            <w:pPr>
              <w:numPr>
                <w:ilvl w:val="0"/>
                <w:numId w:val="18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улучшение пропускной способности и регулирования потока воды; </w:t>
            </w:r>
          </w:p>
          <w:p w14:paraId="6D42C728" w14:textId="37983E77" w:rsidR="008F4E97" w:rsidRPr="00F41B89" w:rsidRDefault="008F4E97" w:rsidP="008D051B">
            <w:pP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снижение потерь воды при транспортировке.</w:t>
            </w:r>
          </w:p>
        </w:tc>
        <w:tc>
          <w:tcPr>
            <w:tcW w:w="4840" w:type="dxa"/>
          </w:tcPr>
          <w:p w14:paraId="5EDBD307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Лот 4: Ирригация – </w:t>
            </w: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>Лейлекский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  <w:t xml:space="preserve"> район</w:t>
            </w:r>
          </w:p>
          <w:p w14:paraId="323BAAC1" w14:textId="77777777" w:rsidR="008F4E97" w:rsidRPr="008D051B" w:rsidRDefault="008F4E97" w:rsidP="008D051B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Работы включают:</w:t>
            </w:r>
          </w:p>
          <w:p w14:paraId="36128794" w14:textId="77777777" w:rsidR="008F4E97" w:rsidRPr="008D051B" w:rsidRDefault="008F4E97" w:rsidP="008D051B">
            <w:pPr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капитальный ремонт и реконструкцию ирригационных каналов; </w:t>
            </w:r>
          </w:p>
          <w:p w14:paraId="7FE80DF5" w14:textId="77777777" w:rsidR="008F4E97" w:rsidRPr="008D051B" w:rsidRDefault="008F4E97" w:rsidP="008D051B">
            <w:pPr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бетонирование каналов и укрепление откосов; </w:t>
            </w:r>
          </w:p>
          <w:p w14:paraId="046C5E01" w14:textId="77777777" w:rsidR="008F4E97" w:rsidRPr="008D051B" w:rsidRDefault="008F4E97" w:rsidP="008D051B">
            <w:pPr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строительство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водораспределительных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сооружений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; </w:t>
            </w:r>
          </w:p>
          <w:p w14:paraId="35DF3AD3" w14:textId="6068A5CF" w:rsidR="008F4E97" w:rsidRPr="008D051B" w:rsidRDefault="008F4E97" w:rsidP="008D051B">
            <w:pPr>
              <w:numPr>
                <w:ilvl w:val="0"/>
                <w:numId w:val="19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 xml:space="preserve">модернизацию системы подачи воды; повышение эффективности использования водных ресурсов. </w:t>
            </w:r>
          </w:p>
        </w:tc>
      </w:tr>
    </w:tbl>
    <w:p w14:paraId="037AF10C" w14:textId="77777777" w:rsidR="006B3964" w:rsidRPr="008D051B" w:rsidRDefault="006B3964" w:rsidP="006B3964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p w14:paraId="65AD56B3" w14:textId="77777777" w:rsidR="002618F7" w:rsidRPr="008D051B" w:rsidRDefault="00805D4F" w:rsidP="002618F7">
      <w:pPr>
        <w:pStyle w:val="a7"/>
        <w:numPr>
          <w:ilvl w:val="0"/>
          <w:numId w:val="22"/>
        </w:num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>Условия предоставления услуг</w:t>
      </w:r>
    </w:p>
    <w:p w14:paraId="21E4C9BC" w14:textId="77777777" w:rsidR="008F4E97" w:rsidRPr="008D051B" w:rsidRDefault="008F4E97" w:rsidP="008F4E97">
      <w:pPr>
        <w:pStyle w:val="a7"/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</w:p>
    <w:p w14:paraId="470D101E" w14:textId="332C9995" w:rsidR="00805D4F" w:rsidRPr="008D051B" w:rsidRDefault="00805D4F" w:rsidP="006B3964">
      <w:pPr>
        <w:pStyle w:val="a7"/>
        <w:numPr>
          <w:ilvl w:val="1"/>
          <w:numId w:val="24"/>
        </w:num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lastRenderedPageBreak/>
        <w:t>Период выполнения работ</w:t>
      </w:r>
    </w:p>
    <w:p w14:paraId="07CADE98" w14:textId="77777777" w:rsidR="008F4E97" w:rsidRPr="008D051B" w:rsidRDefault="008F4E97" w:rsidP="008F4E97">
      <w:pPr>
        <w:pStyle w:val="a7"/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</w:pPr>
    </w:p>
    <w:p w14:paraId="5B3016C1" w14:textId="0CAC8352" w:rsidR="00805D4F" w:rsidRPr="00F41B89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Период выполнения работ: </w:t>
      </w:r>
      <w:proofErr w:type="gramStart"/>
      <w:r w:rsidR="00F41B89"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>Июнь - Август</w:t>
      </w:r>
      <w:proofErr w:type="gramEnd"/>
      <w:r w:rsidRPr="008D051B">
        <w:rPr>
          <w:rFonts w:ascii="Times New Roman" w:eastAsia="Aptos" w:hAnsi="Times New Roman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2026 года</w:t>
      </w:r>
    </w:p>
    <w:p w14:paraId="5F317852" w14:textId="77777777" w:rsidR="00640DB6" w:rsidRPr="00F41B89" w:rsidRDefault="00640DB6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5EE5CB5E" w14:textId="75273DD4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 xml:space="preserve">Точные сроки начала и завершения работ по каждому объекту будут определены после подписания договора и согласования детального графика выполнения работ с </w:t>
      </w:r>
      <w:r w:rsidR="002618F7"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подрядчиком.</w:t>
      </w:r>
    </w:p>
    <w:p w14:paraId="30B7CC83" w14:textId="1C7588FF" w:rsidR="00805D4F" w:rsidRPr="00F41B89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162D7EA1" w14:textId="16F65CBF" w:rsidR="00805D4F" w:rsidRPr="008D051B" w:rsidRDefault="00805D4F" w:rsidP="006B3964">
      <w:pPr>
        <w:pStyle w:val="a7"/>
        <w:numPr>
          <w:ilvl w:val="0"/>
          <w:numId w:val="24"/>
        </w:numPr>
        <w:spacing w:after="0" w:line="240" w:lineRule="auto"/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b/>
          <w:bCs/>
          <w:kern w:val="0"/>
          <w:lang w:val="ru-RU"/>
          <w14:ligatures w14:val="none"/>
        </w:rPr>
        <w:t>География выполнения работ</w:t>
      </w:r>
    </w:p>
    <w:p w14:paraId="1C3E8F17" w14:textId="77777777" w:rsidR="00B35FB3" w:rsidRPr="008D051B" w:rsidRDefault="00B35FB3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6A5FB370" w14:textId="5C3299AE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  <w:r w:rsidRPr="008D051B"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  <w:t>Работы будут выполняться в Баткенской области Кыргызской Республики:</w:t>
      </w:r>
    </w:p>
    <w:p w14:paraId="7CE79B02" w14:textId="77777777" w:rsidR="00B35FB3" w:rsidRPr="008D051B" w:rsidRDefault="00B35FB3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B35FB3" w:rsidRPr="008D051B" w14:paraId="00C333AB" w14:textId="77777777" w:rsidTr="00B35FB3">
        <w:tc>
          <w:tcPr>
            <w:tcW w:w="4839" w:type="dxa"/>
            <w:vAlign w:val="center"/>
          </w:tcPr>
          <w:p w14:paraId="20924706" w14:textId="0BA68547" w:rsidR="00B35FB3" w:rsidRPr="008D051B" w:rsidRDefault="00B35FB3" w:rsidP="00B35FB3">
            <w:pPr>
              <w:jc w:val="center"/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Баткенский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район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</w:tc>
        <w:tc>
          <w:tcPr>
            <w:tcW w:w="4840" w:type="dxa"/>
            <w:vAlign w:val="center"/>
          </w:tcPr>
          <w:p w14:paraId="26BB76A4" w14:textId="4BDEE754" w:rsidR="00B35FB3" w:rsidRPr="008D051B" w:rsidRDefault="00B35FB3" w:rsidP="00B35FB3">
            <w:pPr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Лейлекский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район</w:t>
            </w:r>
            <w:proofErr w:type="spellEnd"/>
            <w:r w:rsidRPr="008D051B">
              <w:rPr>
                <w:rFonts w:ascii="Times New Roman" w:eastAsia="Aptos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:</w:t>
            </w:r>
          </w:p>
        </w:tc>
      </w:tr>
      <w:tr w:rsidR="00B35FB3" w:rsidRPr="008D051B" w14:paraId="049B07E2" w14:textId="77777777" w:rsidTr="00B35FB3">
        <w:tc>
          <w:tcPr>
            <w:tcW w:w="4839" w:type="dxa"/>
          </w:tcPr>
          <w:p w14:paraId="38D4EB8B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Мин-Орук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B5CFBF3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Кара-Бак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93A8BEC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Ак-Сай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6168CC3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Капчыгай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A22FF3D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Орто-Боз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BA69E4E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Ак-Татыр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213D355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Кок-Таш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D9F11D0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Уч-Дөбө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7A7B194C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Чон-Талаа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F86766A" w14:textId="77777777" w:rsidR="00B35FB3" w:rsidRPr="008D051B" w:rsidRDefault="00B35FB3" w:rsidP="00B35FB3">
            <w:pPr>
              <w:numPr>
                <w:ilvl w:val="0"/>
                <w:numId w:val="20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Чет-Кызыл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BA1E28A" w14:textId="77777777" w:rsidR="00B35FB3" w:rsidRPr="008D051B" w:rsidRDefault="00B35FB3" w:rsidP="00805D4F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4840" w:type="dxa"/>
          </w:tcPr>
          <w:p w14:paraId="41D6366D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Арка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1F2CA70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Кулунду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A4D1888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Ак-Арык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AB2FE30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Раззаков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FCE36AE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Максат </w:t>
            </w:r>
          </w:p>
          <w:p w14:paraId="15147061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Интернационал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C27F16F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Жаштык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33661202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Борбордук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DCD92AB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Достук</w:t>
            </w:r>
            <w:proofErr w:type="spellEnd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2808FF4" w14:textId="77777777" w:rsidR="00B35FB3" w:rsidRPr="008D051B" w:rsidRDefault="00B35FB3" w:rsidP="00B35FB3">
            <w:pPr>
              <w:numPr>
                <w:ilvl w:val="0"/>
                <w:numId w:val="21"/>
              </w:numPr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 xml:space="preserve">с. </w:t>
            </w:r>
            <w:proofErr w:type="spellStart"/>
            <w:r w:rsidRPr="008D051B">
              <w:rPr>
                <w:rFonts w:ascii="Times New Roman" w:eastAsia="Aptos" w:hAnsi="Times New Roman" w:cs="Times New Roman"/>
                <w:kern w:val="0"/>
                <w:sz w:val="22"/>
                <w:szCs w:val="22"/>
                <w14:ligatures w14:val="none"/>
              </w:rPr>
              <w:t>Эски-Очуу</w:t>
            </w:r>
            <w:proofErr w:type="spellEnd"/>
          </w:p>
          <w:p w14:paraId="6C7CA38B" w14:textId="77777777" w:rsidR="00B35FB3" w:rsidRPr="008D051B" w:rsidRDefault="00B35FB3" w:rsidP="00805D4F">
            <w:pPr>
              <w:rPr>
                <w:rFonts w:ascii="Times New Roman" w:eastAsia="Aptos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</w:tbl>
    <w:p w14:paraId="4C798A49" w14:textId="77777777" w:rsidR="00B35FB3" w:rsidRPr="008D051B" w:rsidRDefault="00B35FB3" w:rsidP="00805D4F">
      <w:pPr>
        <w:spacing w:after="0" w:line="240" w:lineRule="auto"/>
        <w:rPr>
          <w:rFonts w:ascii="Times New Roman" w:eastAsia="Aptos" w:hAnsi="Times New Roman" w:cs="Times New Roman"/>
          <w:kern w:val="0"/>
          <w:sz w:val="22"/>
          <w:szCs w:val="22"/>
          <w:lang w:val="ru-RU"/>
          <w14:ligatures w14:val="none"/>
        </w:rPr>
      </w:pPr>
    </w:p>
    <w:p w14:paraId="7473BE6E" w14:textId="0A236A02" w:rsidR="00805D4F" w:rsidRPr="008D051B" w:rsidRDefault="00805D4F" w:rsidP="00805D4F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A9D55C2" w14:textId="5833DC16" w:rsidR="001F0A25" w:rsidRPr="008D051B" w:rsidRDefault="001F0A25" w:rsidP="00805D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ru-RU"/>
          <w14:ligatures w14:val="none"/>
        </w:rPr>
      </w:pPr>
    </w:p>
    <w:sectPr w:rsidR="001F0A25" w:rsidRPr="008D05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4450"/>
    <w:multiLevelType w:val="multilevel"/>
    <w:tmpl w:val="C78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321D4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73978"/>
    <w:multiLevelType w:val="multilevel"/>
    <w:tmpl w:val="FD6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C7E5C"/>
    <w:multiLevelType w:val="hybridMultilevel"/>
    <w:tmpl w:val="D750B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E0E5A"/>
    <w:multiLevelType w:val="multilevel"/>
    <w:tmpl w:val="6E60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E53BA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B327E"/>
    <w:multiLevelType w:val="multilevel"/>
    <w:tmpl w:val="433821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ascii="Segoe UI Emoji" w:hAnsi="Segoe UI Emoji" w:cs="Segoe UI Emoj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Segoe UI Emoji" w:hAnsi="Segoe UI Emoji" w:cs="Segoe UI Emoj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Segoe UI Emoji" w:hAnsi="Segoe UI Emoji" w:cs="Segoe UI Emoj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Segoe UI Emoji" w:hAnsi="Segoe UI Emoji" w:cs="Segoe UI Emoj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Segoe UI Emoji" w:hAnsi="Segoe UI Emoji" w:cs="Segoe UI Emoj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Segoe UI Emoji" w:hAnsi="Segoe UI Emoji" w:cs="Segoe UI Emoj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Segoe UI Emoji" w:hAnsi="Segoe UI Emoji" w:cs="Segoe UI Emoj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Segoe UI Emoji" w:hAnsi="Segoe UI Emoji" w:cs="Segoe UI Emoji" w:hint="default"/>
      </w:rPr>
    </w:lvl>
  </w:abstractNum>
  <w:abstractNum w:abstractNumId="7" w15:restartNumberingAfterBreak="0">
    <w:nsid w:val="333C3213"/>
    <w:multiLevelType w:val="multilevel"/>
    <w:tmpl w:val="93720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5159"/>
    <w:multiLevelType w:val="multilevel"/>
    <w:tmpl w:val="FDD097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D27F3D"/>
    <w:multiLevelType w:val="multilevel"/>
    <w:tmpl w:val="4C9C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36060"/>
    <w:multiLevelType w:val="multilevel"/>
    <w:tmpl w:val="18A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BC50D1"/>
    <w:multiLevelType w:val="multilevel"/>
    <w:tmpl w:val="6492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D43632"/>
    <w:multiLevelType w:val="multilevel"/>
    <w:tmpl w:val="95B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0756A0"/>
    <w:multiLevelType w:val="multilevel"/>
    <w:tmpl w:val="131EA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E487D"/>
    <w:multiLevelType w:val="multilevel"/>
    <w:tmpl w:val="11EA85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E96C1A"/>
    <w:multiLevelType w:val="multilevel"/>
    <w:tmpl w:val="C4A8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B057B"/>
    <w:multiLevelType w:val="multilevel"/>
    <w:tmpl w:val="D1B2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6C01A1"/>
    <w:multiLevelType w:val="hybridMultilevel"/>
    <w:tmpl w:val="32B6DD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8D3766"/>
    <w:multiLevelType w:val="multilevel"/>
    <w:tmpl w:val="1D245C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DA33E9"/>
    <w:multiLevelType w:val="multilevel"/>
    <w:tmpl w:val="38A6C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75D3F"/>
    <w:multiLevelType w:val="multilevel"/>
    <w:tmpl w:val="07E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580671"/>
    <w:multiLevelType w:val="hybridMultilevel"/>
    <w:tmpl w:val="AE42C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754E2B"/>
    <w:multiLevelType w:val="multilevel"/>
    <w:tmpl w:val="D1B2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51049D"/>
    <w:multiLevelType w:val="multilevel"/>
    <w:tmpl w:val="3EB4D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0083367">
    <w:abstractNumId w:val="11"/>
  </w:num>
  <w:num w:numId="2" w16cid:durableId="694498224">
    <w:abstractNumId w:val="16"/>
  </w:num>
  <w:num w:numId="3" w16cid:durableId="1480272451">
    <w:abstractNumId w:val="4"/>
  </w:num>
  <w:num w:numId="4" w16cid:durableId="1670790685">
    <w:abstractNumId w:val="0"/>
  </w:num>
  <w:num w:numId="5" w16cid:durableId="1170487851">
    <w:abstractNumId w:val="15"/>
  </w:num>
  <w:num w:numId="6" w16cid:durableId="1646665097">
    <w:abstractNumId w:val="18"/>
  </w:num>
  <w:num w:numId="7" w16cid:durableId="145248687">
    <w:abstractNumId w:val="22"/>
  </w:num>
  <w:num w:numId="8" w16cid:durableId="277834438">
    <w:abstractNumId w:val="1"/>
  </w:num>
  <w:num w:numId="9" w16cid:durableId="1484393004">
    <w:abstractNumId w:val="21"/>
  </w:num>
  <w:num w:numId="10" w16cid:durableId="2112969134">
    <w:abstractNumId w:val="5"/>
  </w:num>
  <w:num w:numId="11" w16cid:durableId="652948670">
    <w:abstractNumId w:val="14"/>
  </w:num>
  <w:num w:numId="12" w16cid:durableId="509368636">
    <w:abstractNumId w:val="23"/>
  </w:num>
  <w:num w:numId="13" w16cid:durableId="94206126">
    <w:abstractNumId w:val="20"/>
  </w:num>
  <w:num w:numId="14" w16cid:durableId="1549607843">
    <w:abstractNumId w:val="17"/>
  </w:num>
  <w:num w:numId="15" w16cid:durableId="2036956419">
    <w:abstractNumId w:val="2"/>
  </w:num>
  <w:num w:numId="16" w16cid:durableId="45564711">
    <w:abstractNumId w:val="12"/>
  </w:num>
  <w:num w:numId="17" w16cid:durableId="1580866913">
    <w:abstractNumId w:val="19"/>
  </w:num>
  <w:num w:numId="18" w16cid:durableId="2048531678">
    <w:abstractNumId w:val="13"/>
  </w:num>
  <w:num w:numId="19" w16cid:durableId="2134782206">
    <w:abstractNumId w:val="9"/>
  </w:num>
  <w:num w:numId="20" w16cid:durableId="1708144657">
    <w:abstractNumId w:val="10"/>
  </w:num>
  <w:num w:numId="21" w16cid:durableId="1698121662">
    <w:abstractNumId w:val="7"/>
  </w:num>
  <w:num w:numId="22" w16cid:durableId="208536927">
    <w:abstractNumId w:val="6"/>
  </w:num>
  <w:num w:numId="23" w16cid:durableId="1902061062">
    <w:abstractNumId w:val="3"/>
  </w:num>
  <w:num w:numId="24" w16cid:durableId="563494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25"/>
    <w:rsid w:val="00147E71"/>
    <w:rsid w:val="001F0A25"/>
    <w:rsid w:val="00207DCB"/>
    <w:rsid w:val="002618F7"/>
    <w:rsid w:val="002947FD"/>
    <w:rsid w:val="00417E31"/>
    <w:rsid w:val="0043246C"/>
    <w:rsid w:val="00496A48"/>
    <w:rsid w:val="004B461A"/>
    <w:rsid w:val="004E713A"/>
    <w:rsid w:val="00535BE4"/>
    <w:rsid w:val="00593A18"/>
    <w:rsid w:val="005B73E7"/>
    <w:rsid w:val="006028CE"/>
    <w:rsid w:val="00640DB6"/>
    <w:rsid w:val="006B3964"/>
    <w:rsid w:val="006B7DBE"/>
    <w:rsid w:val="00773FDE"/>
    <w:rsid w:val="00796C7E"/>
    <w:rsid w:val="00805D4F"/>
    <w:rsid w:val="008B5635"/>
    <w:rsid w:val="008D051B"/>
    <w:rsid w:val="008F4E97"/>
    <w:rsid w:val="009A4F9D"/>
    <w:rsid w:val="00B35FB3"/>
    <w:rsid w:val="00BF517B"/>
    <w:rsid w:val="00C86B8A"/>
    <w:rsid w:val="00CA3910"/>
    <w:rsid w:val="00D2212F"/>
    <w:rsid w:val="00D97F90"/>
    <w:rsid w:val="00DE3454"/>
    <w:rsid w:val="00EE2A4E"/>
    <w:rsid w:val="00F00AA4"/>
    <w:rsid w:val="00F21A23"/>
    <w:rsid w:val="00F24063"/>
    <w:rsid w:val="00F41B89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5A7F"/>
  <w15:chartTrackingRefBased/>
  <w15:docId w15:val="{0B6E1F85-357D-474D-BC9D-7A9D135F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F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F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F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F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0A2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0A2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0A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0A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0A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0A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0A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0A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0A2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0A2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0A25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6028CE"/>
    <w:rPr>
      <w:b/>
      <w:bCs/>
    </w:rPr>
  </w:style>
  <w:style w:type="paragraph" w:styleId="ad">
    <w:name w:val="Normal (Web)"/>
    <w:basedOn w:val="a"/>
    <w:uiPriority w:val="99"/>
    <w:semiHidden/>
    <w:unhideWhenUsed/>
    <w:rsid w:val="0060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B3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Baktygul Topchubaeva</dc:creator>
  <cp:keywords/>
  <dc:description/>
  <cp:lastModifiedBy>Baktygul Topchubaeva</cp:lastModifiedBy>
  <cp:revision>12</cp:revision>
  <dcterms:created xsi:type="dcterms:W3CDTF">2026-05-04T03:48:00Z</dcterms:created>
  <dcterms:modified xsi:type="dcterms:W3CDTF">2026-05-04T09:43:00Z</dcterms:modified>
</cp:coreProperties>
</file>