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D4CE" w14:textId="77777777" w:rsidR="00FB6B8E" w:rsidRPr="00FB6B8E" w:rsidRDefault="00FB6B8E" w:rsidP="00FB6B8E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0" w:name="_Hlk67660421"/>
      <w:r w:rsidRPr="00FB6B8E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МИНИСТЕРСТВО ЧРЕЗВЫЧАЙНЫХ СИТУАЦИЙ КЫРГЫЗСКОЙ РЕСПУБЛИКИ</w:t>
      </w:r>
    </w:p>
    <w:p w14:paraId="0781E85D" w14:textId="77777777" w:rsidR="00FB6B8E" w:rsidRPr="00FB6B8E" w:rsidRDefault="00FB6B8E" w:rsidP="00FB6B8E">
      <w:pPr>
        <w:rPr>
          <w:lang w:val="ru-RU"/>
        </w:rPr>
      </w:pPr>
    </w:p>
    <w:p w14:paraId="1DBBDF46" w14:textId="77777777" w:rsidR="00FB6B8E" w:rsidRPr="00FB6B8E" w:rsidRDefault="00FB6B8E" w:rsidP="00FB6B8E">
      <w:pPr>
        <w:jc w:val="center"/>
        <w:rPr>
          <w:b/>
          <w:bCs/>
          <w:sz w:val="24"/>
          <w:szCs w:val="24"/>
          <w:lang w:val="ru-RU"/>
        </w:rPr>
      </w:pPr>
      <w:r w:rsidRPr="00FB6B8E">
        <w:rPr>
          <w:b/>
          <w:bCs/>
          <w:sz w:val="24"/>
          <w:szCs w:val="24"/>
          <w:lang w:val="ru-RU"/>
        </w:rPr>
        <w:t>ПРОЕКТ «</w:t>
      </w:r>
      <w:r w:rsidRPr="00FB6B8E">
        <w:rPr>
          <w:b/>
          <w:bCs/>
          <w:caps/>
          <w:sz w:val="24"/>
          <w:szCs w:val="24"/>
          <w:lang w:val="ru-RU"/>
        </w:rPr>
        <w:t>устойчивое восстановление ландшафтов в Кыргызской Республике</w:t>
      </w:r>
      <w:r w:rsidRPr="00FB6B8E">
        <w:rPr>
          <w:b/>
          <w:bCs/>
          <w:sz w:val="24"/>
          <w:szCs w:val="24"/>
          <w:lang w:val="ru-RU"/>
        </w:rPr>
        <w:t xml:space="preserve">» (ПРОГРАММА </w:t>
      </w:r>
      <w:r w:rsidRPr="00701D3D">
        <w:rPr>
          <w:b/>
          <w:bCs/>
          <w:sz w:val="24"/>
          <w:szCs w:val="24"/>
        </w:rPr>
        <w:t>RESILAND</w:t>
      </w:r>
      <w:r w:rsidRPr="00FB6B8E">
        <w:rPr>
          <w:b/>
          <w:bCs/>
          <w:sz w:val="24"/>
          <w:szCs w:val="24"/>
          <w:lang w:val="ru-RU"/>
        </w:rPr>
        <w:t xml:space="preserve"> </w:t>
      </w:r>
      <w:r w:rsidRPr="00701D3D">
        <w:rPr>
          <w:b/>
          <w:bCs/>
          <w:sz w:val="24"/>
          <w:szCs w:val="24"/>
        </w:rPr>
        <w:t>CA</w:t>
      </w:r>
      <w:r w:rsidRPr="00FB6B8E">
        <w:rPr>
          <w:b/>
          <w:bCs/>
          <w:sz w:val="24"/>
          <w:szCs w:val="24"/>
          <w:lang w:val="ru-RU"/>
        </w:rPr>
        <w:t>+)</w:t>
      </w:r>
    </w:p>
    <w:p w14:paraId="4B714FB4" w14:textId="77777777" w:rsidR="00FB6B8E" w:rsidRPr="00FB6B8E" w:rsidRDefault="00FB6B8E" w:rsidP="00FB6B8E">
      <w:pPr>
        <w:jc w:val="center"/>
        <w:rPr>
          <w:b/>
          <w:bCs/>
          <w:sz w:val="24"/>
          <w:szCs w:val="24"/>
          <w:lang w:val="ru-RU"/>
        </w:rPr>
      </w:pPr>
    </w:p>
    <w:p w14:paraId="7C056243" w14:textId="553FBDDD" w:rsidR="00FB6B8E" w:rsidRDefault="00FB6B8E" w:rsidP="00FB6B8E">
      <w:pPr>
        <w:spacing w:line="276" w:lineRule="auto"/>
        <w:jc w:val="center"/>
        <w:rPr>
          <w:b/>
          <w:sz w:val="24"/>
          <w:szCs w:val="24"/>
          <w:lang w:val="ru-RU"/>
        </w:rPr>
      </w:pPr>
      <w:r w:rsidRPr="00B54F7E">
        <w:rPr>
          <w:b/>
          <w:sz w:val="24"/>
          <w:szCs w:val="24"/>
          <w:lang w:val="ru-RU"/>
        </w:rPr>
        <w:t xml:space="preserve">ТЕХНИЧЕСКОЕ ЗАДАНИЕ </w:t>
      </w:r>
      <w:bookmarkStart w:id="1" w:name="OLE_LINK4"/>
      <w:bookmarkStart w:id="2" w:name="OLE_LINK3"/>
    </w:p>
    <w:p w14:paraId="0963A805" w14:textId="77777777" w:rsidR="00FB6B8E" w:rsidRPr="00B54F7E" w:rsidRDefault="00FB6B8E" w:rsidP="00FB6B8E">
      <w:pPr>
        <w:spacing w:line="276" w:lineRule="auto"/>
        <w:jc w:val="center"/>
        <w:rPr>
          <w:b/>
          <w:sz w:val="24"/>
          <w:szCs w:val="24"/>
          <w:lang w:val="ru-RU"/>
        </w:rPr>
      </w:pPr>
    </w:p>
    <w:bookmarkEnd w:id="1"/>
    <w:bookmarkEnd w:id="2"/>
    <w:p w14:paraId="7597A271" w14:textId="77777777" w:rsidR="00FB6B8E" w:rsidRPr="00B54F7E" w:rsidRDefault="00FB6B8E" w:rsidP="00FB6B8E">
      <w:pPr>
        <w:spacing w:line="276" w:lineRule="auto"/>
        <w:jc w:val="center"/>
        <w:rPr>
          <w:b/>
          <w:sz w:val="24"/>
          <w:szCs w:val="24"/>
          <w:lang w:val="ru-RU"/>
        </w:rPr>
      </w:pPr>
      <w:r w:rsidRPr="00B54F7E">
        <w:rPr>
          <w:b/>
          <w:sz w:val="24"/>
          <w:szCs w:val="24"/>
          <w:lang w:val="ru-RU"/>
        </w:rPr>
        <w:t>СПЕЦИАЛИСТ ПО ЗАКУПКАМ ДЛЯ ОРП ПРИ МЧС КР</w:t>
      </w:r>
    </w:p>
    <w:p w14:paraId="0FBA2501" w14:textId="77777777" w:rsidR="00FB6B8E" w:rsidRPr="00FB6B8E" w:rsidRDefault="00FB6B8E" w:rsidP="00FB6B8E">
      <w:pPr>
        <w:rPr>
          <w:b/>
          <w:sz w:val="24"/>
          <w:szCs w:val="24"/>
          <w:lang w:val="ru-RU"/>
        </w:rPr>
      </w:pPr>
    </w:p>
    <w:p w14:paraId="732A5913" w14:textId="77777777" w:rsidR="00FB6B8E" w:rsidRPr="00FB6B8E" w:rsidRDefault="00FB6B8E" w:rsidP="00FB6B8E">
      <w:pPr>
        <w:rPr>
          <w:b/>
          <w:sz w:val="24"/>
          <w:szCs w:val="24"/>
          <w:lang w:val="ru-RU"/>
        </w:rPr>
      </w:pPr>
      <w:r w:rsidRPr="00FB6B8E">
        <w:rPr>
          <w:b/>
          <w:sz w:val="24"/>
          <w:szCs w:val="24"/>
          <w:lang w:val="ru-RU"/>
        </w:rPr>
        <w:t xml:space="preserve">ОБЩАЯ ИНФОРМАЦИЯ </w:t>
      </w:r>
    </w:p>
    <w:p w14:paraId="5CF5A1E8" w14:textId="77777777" w:rsidR="00FB6B8E" w:rsidRPr="00FB6B8E" w:rsidRDefault="00FB6B8E" w:rsidP="00FB6B8E">
      <w:pPr>
        <w:spacing w:before="240" w:line="276" w:lineRule="auto"/>
        <w:jc w:val="both"/>
        <w:rPr>
          <w:noProof/>
          <w:color w:val="0D0D0D" w:themeColor="text1" w:themeTint="F2"/>
          <w:sz w:val="24"/>
          <w:szCs w:val="24"/>
          <w:lang w:val="ru-RU"/>
        </w:rPr>
      </w:pPr>
      <w:r w:rsidRPr="00FB6B8E">
        <w:rPr>
          <w:b/>
          <w:bCs/>
          <w:noProof/>
          <w:color w:val="0D0D0D" w:themeColor="text1" w:themeTint="F2"/>
          <w:sz w:val="24"/>
          <w:szCs w:val="24"/>
          <w:lang w:val="ru-RU"/>
        </w:rPr>
        <w:t xml:space="preserve">Проект «Устойчивое </w:t>
      </w:r>
      <w:r w:rsidRPr="00FB6B8E">
        <w:rPr>
          <w:b/>
          <w:bCs/>
          <w:noProof/>
          <w:sz w:val="24"/>
          <w:szCs w:val="24"/>
          <w:lang w:val="ru-RU"/>
        </w:rPr>
        <w:t xml:space="preserve">восстановление ландшафтов в Кыргызской Республике (программа </w:t>
      </w:r>
      <w:r w:rsidRPr="00104DC8">
        <w:rPr>
          <w:b/>
          <w:bCs/>
          <w:noProof/>
          <w:sz w:val="24"/>
          <w:szCs w:val="24"/>
        </w:rPr>
        <w:t>Resiland</w:t>
      </w:r>
      <w:r w:rsidRPr="00FB6B8E">
        <w:rPr>
          <w:b/>
          <w:bCs/>
          <w:noProof/>
          <w:sz w:val="24"/>
          <w:szCs w:val="24"/>
          <w:lang w:val="ru-RU"/>
        </w:rPr>
        <w:t xml:space="preserve"> </w:t>
      </w:r>
      <w:r w:rsidRPr="00104DC8">
        <w:rPr>
          <w:b/>
          <w:bCs/>
          <w:noProof/>
          <w:sz w:val="24"/>
          <w:szCs w:val="24"/>
        </w:rPr>
        <w:t>CA</w:t>
      </w:r>
      <w:r w:rsidRPr="00FB6B8E">
        <w:rPr>
          <w:b/>
          <w:bCs/>
          <w:noProof/>
          <w:sz w:val="24"/>
          <w:szCs w:val="24"/>
          <w:lang w:val="ru-RU"/>
        </w:rPr>
        <w:t>+)»</w:t>
      </w:r>
      <w:r w:rsidRPr="00FB6B8E">
        <w:rPr>
          <w:noProof/>
          <w:sz w:val="24"/>
          <w:szCs w:val="24"/>
          <w:lang w:val="ru-RU"/>
        </w:rPr>
        <w:t xml:space="preserve">, был подготовлен в рамках программы Всемирного банка </w:t>
      </w:r>
      <w:r w:rsidRPr="00104DC8">
        <w:rPr>
          <w:noProof/>
          <w:sz w:val="24"/>
          <w:szCs w:val="24"/>
        </w:rPr>
        <w:t>RESILAND</w:t>
      </w:r>
      <w:r w:rsidRPr="00FB6B8E">
        <w:rPr>
          <w:noProof/>
          <w:sz w:val="24"/>
          <w:szCs w:val="24"/>
          <w:lang w:val="ru-RU"/>
        </w:rPr>
        <w:t xml:space="preserve"> </w:t>
      </w:r>
      <w:r w:rsidRPr="00104DC8">
        <w:rPr>
          <w:noProof/>
          <w:sz w:val="24"/>
          <w:szCs w:val="24"/>
        </w:rPr>
        <w:t>CA</w:t>
      </w:r>
      <w:r w:rsidRPr="00FB6B8E">
        <w:rPr>
          <w:noProof/>
          <w:sz w:val="24"/>
          <w:szCs w:val="24"/>
          <w:lang w:val="ru-RU"/>
        </w:rPr>
        <w:t>+, направленной на улучшение</w:t>
      </w:r>
      <w:r w:rsidRPr="00FB6B8E">
        <w:rPr>
          <w:noProof/>
          <w:color w:val="0D0D0D" w:themeColor="text1" w:themeTint="F2"/>
          <w:sz w:val="24"/>
          <w:szCs w:val="24"/>
          <w:lang w:val="ru-RU"/>
        </w:rPr>
        <w:t xml:space="preserve"> устойчивости региональных ландшафтов в Центральной Азии. Программа восстановления устойчивых ландшафтов Центральной Азии Всемирного банка (</w:t>
      </w:r>
      <w:r w:rsidRPr="00701D3D">
        <w:rPr>
          <w:noProof/>
          <w:color w:val="0D0D0D" w:themeColor="text1" w:themeTint="F2"/>
          <w:sz w:val="24"/>
          <w:szCs w:val="24"/>
        </w:rPr>
        <w:t>RESILAND</w:t>
      </w:r>
      <w:r w:rsidRPr="00FB6B8E">
        <w:rPr>
          <w:noProof/>
          <w:color w:val="0D0D0D" w:themeColor="text1" w:themeTint="F2"/>
          <w:sz w:val="24"/>
          <w:szCs w:val="24"/>
          <w:lang w:val="ru-RU"/>
        </w:rPr>
        <w:t xml:space="preserve"> </w:t>
      </w:r>
      <w:r w:rsidRPr="00701D3D">
        <w:rPr>
          <w:noProof/>
          <w:color w:val="0D0D0D" w:themeColor="text1" w:themeTint="F2"/>
          <w:sz w:val="24"/>
          <w:szCs w:val="24"/>
        </w:rPr>
        <w:t>CA</w:t>
      </w:r>
      <w:r w:rsidRPr="00FB6B8E">
        <w:rPr>
          <w:noProof/>
          <w:color w:val="0D0D0D" w:themeColor="text1" w:themeTint="F2"/>
          <w:sz w:val="24"/>
          <w:szCs w:val="24"/>
          <w:lang w:val="ru-RU"/>
        </w:rPr>
        <w:t xml:space="preserve">+ </w:t>
      </w:r>
      <w:r w:rsidRPr="00701D3D">
        <w:rPr>
          <w:noProof/>
          <w:color w:val="0D0D0D" w:themeColor="text1" w:themeTint="F2"/>
          <w:sz w:val="24"/>
          <w:szCs w:val="24"/>
        </w:rPr>
        <w:t>Program</w:t>
      </w:r>
      <w:r w:rsidRPr="00FB6B8E">
        <w:rPr>
          <w:noProof/>
          <w:color w:val="0D0D0D" w:themeColor="text1" w:themeTint="F2"/>
          <w:sz w:val="24"/>
          <w:szCs w:val="24"/>
          <w:lang w:val="ru-RU"/>
        </w:rPr>
        <w:t xml:space="preserve">) была создана в 2019 году, чтобы предоставить странам Центральной Азии региональную платформу для повышения устойчивости ландшафтов и населения через восстановление ландшафтов. Эта зонтичная программа финансирует аналитические и консультационные услуги по восстановлению ландшафтов и поддерживает инвестиционные проекты в странах Центральной Азии, объединенные Региональной платформой обмена для высокоуровневого диалога по восстановлению ландшафтов. Региональный подход программы </w:t>
      </w:r>
      <w:r w:rsidRPr="00701D3D">
        <w:rPr>
          <w:noProof/>
          <w:color w:val="0D0D0D" w:themeColor="text1" w:themeTint="F2"/>
          <w:sz w:val="24"/>
          <w:szCs w:val="24"/>
        </w:rPr>
        <w:t>RESILAND</w:t>
      </w:r>
      <w:r w:rsidRPr="00FB6B8E">
        <w:rPr>
          <w:noProof/>
          <w:color w:val="0D0D0D" w:themeColor="text1" w:themeTint="F2"/>
          <w:sz w:val="24"/>
          <w:szCs w:val="24"/>
          <w:lang w:val="ru-RU"/>
        </w:rPr>
        <w:t xml:space="preserve"> </w:t>
      </w:r>
      <w:r w:rsidRPr="00701D3D">
        <w:rPr>
          <w:noProof/>
          <w:color w:val="0D0D0D" w:themeColor="text1" w:themeTint="F2"/>
          <w:sz w:val="24"/>
          <w:szCs w:val="24"/>
        </w:rPr>
        <w:t>CA</w:t>
      </w:r>
      <w:r w:rsidRPr="00FB6B8E">
        <w:rPr>
          <w:noProof/>
          <w:color w:val="0D0D0D" w:themeColor="text1" w:themeTint="F2"/>
          <w:sz w:val="24"/>
          <w:szCs w:val="24"/>
          <w:lang w:val="ru-RU"/>
        </w:rPr>
        <w:t>+, где общие цели регионального сотрудничества реализуются через национальные инициативы, считается наиболее эффективным методом восстановления ландшафтов, поскольку общие приграничные территории являются очагами деградации земель, обезлесения и бедности, что делает национальные подходы менее эффективными.</w:t>
      </w:r>
    </w:p>
    <w:p w14:paraId="56513053" w14:textId="77777777" w:rsidR="00FB6B8E" w:rsidRPr="00FB6B8E" w:rsidRDefault="00FB6B8E" w:rsidP="00FB6B8E">
      <w:pPr>
        <w:spacing w:before="240" w:line="276" w:lineRule="auto"/>
        <w:jc w:val="both"/>
        <w:rPr>
          <w:b/>
          <w:bCs/>
          <w:sz w:val="24"/>
          <w:szCs w:val="24"/>
          <w:lang w:val="ru-RU"/>
        </w:rPr>
      </w:pPr>
      <w:r w:rsidRPr="00FB6B8E">
        <w:rPr>
          <w:b/>
          <w:bCs/>
          <w:sz w:val="24"/>
          <w:szCs w:val="24"/>
          <w:lang w:val="ru-RU"/>
        </w:rPr>
        <w:t xml:space="preserve">Целями проекта являются: </w:t>
      </w:r>
      <w:r w:rsidRPr="00FB6B8E">
        <w:rPr>
          <w:sz w:val="24"/>
          <w:szCs w:val="24"/>
          <w:lang w:val="ru-RU"/>
        </w:rPr>
        <w:t>(</w:t>
      </w:r>
      <w:r w:rsidRPr="00701D3D">
        <w:rPr>
          <w:sz w:val="24"/>
          <w:szCs w:val="24"/>
        </w:rPr>
        <w:t>i</w:t>
      </w:r>
      <w:r w:rsidRPr="00FB6B8E">
        <w:rPr>
          <w:sz w:val="24"/>
          <w:szCs w:val="24"/>
          <w:lang w:val="ru-RU"/>
        </w:rPr>
        <w:t>) увеличение площадей, находящихся под устойчивым управлением ландшафтом на отобранных участках Кыргызской Республики; и (</w:t>
      </w:r>
      <w:r w:rsidRPr="00701D3D">
        <w:rPr>
          <w:sz w:val="24"/>
          <w:szCs w:val="24"/>
        </w:rPr>
        <w:t>ii</w:t>
      </w:r>
      <w:r w:rsidRPr="00FB6B8E">
        <w:rPr>
          <w:sz w:val="24"/>
          <w:szCs w:val="24"/>
          <w:lang w:val="ru-RU"/>
        </w:rPr>
        <w:t>) содействие сотрудничеству Кыргызской Республики с другими странами Центральной Азии по восстановлению трансграничных ландшафтов.</w:t>
      </w:r>
    </w:p>
    <w:p w14:paraId="03B7C157" w14:textId="77777777" w:rsidR="00FB6B8E" w:rsidRPr="00701D3D" w:rsidRDefault="00FB6B8E" w:rsidP="00FB6B8E">
      <w:pPr>
        <w:pStyle w:val="af7"/>
      </w:pPr>
      <w:r w:rsidRPr="00701D3D">
        <w:t>Финансирование проекта KG-RESILAND составляет 52,4 миллионов долларов США. Финансовый инструмент –финансирование инвестиционных проектов (IPF), срок реализации проекта – пять лет.</w:t>
      </w:r>
    </w:p>
    <w:p w14:paraId="3B80CA46" w14:textId="77777777" w:rsidR="00FB6B8E" w:rsidRPr="00701D3D" w:rsidRDefault="00FB6B8E" w:rsidP="00FB6B8E">
      <w:pPr>
        <w:pStyle w:val="af7"/>
        <w:rPr>
          <w:b/>
          <w:bCs/>
        </w:rPr>
      </w:pPr>
      <w:r w:rsidRPr="00701D3D">
        <w:rPr>
          <w:rStyle w:val="af8"/>
        </w:rPr>
        <w:t>Компоненты проекта:</w:t>
      </w:r>
      <w:r w:rsidRPr="00701D3D">
        <w:t xml:space="preserve"> Проект состоит из следующих трех взаимосвязанных компонентов, направленных на достижение вышеупомянутых целей.</w:t>
      </w:r>
    </w:p>
    <w:p w14:paraId="56DCA496" w14:textId="77777777" w:rsidR="00FB6B8E" w:rsidRPr="00FB6B8E" w:rsidRDefault="00FB6B8E" w:rsidP="00FB6B8E">
      <w:pPr>
        <w:spacing w:before="240" w:line="276" w:lineRule="auto"/>
        <w:jc w:val="both"/>
        <w:rPr>
          <w:rStyle w:val="normaltextrun"/>
          <w:b/>
          <w:bCs/>
          <w:color w:val="000000" w:themeColor="text1"/>
          <w:sz w:val="24"/>
          <w:szCs w:val="24"/>
          <w:lang w:val="ru-RU"/>
        </w:rPr>
      </w:pPr>
      <w:r w:rsidRPr="00FB6B8E">
        <w:rPr>
          <w:b/>
          <w:bCs/>
          <w:noProof/>
          <w:color w:val="0D0D0D" w:themeColor="text1" w:themeTint="F2"/>
          <w:sz w:val="24"/>
          <w:szCs w:val="24"/>
          <w:lang w:val="ru-RU"/>
        </w:rPr>
        <w:t xml:space="preserve">Компонент 1: </w:t>
      </w:r>
      <w:r w:rsidRPr="00FB6B8E">
        <w:rPr>
          <w:rStyle w:val="normaltextrun"/>
          <w:b/>
          <w:bCs/>
          <w:color w:val="000000" w:themeColor="text1"/>
          <w:sz w:val="24"/>
          <w:szCs w:val="24"/>
          <w:lang w:val="ru-RU"/>
        </w:rPr>
        <w:t>Укрепление институтов и регионального сотрудничества.</w:t>
      </w:r>
    </w:p>
    <w:p w14:paraId="69A3016E" w14:textId="77777777" w:rsidR="00FB6B8E" w:rsidRPr="00FB6B8E" w:rsidRDefault="00FB6B8E" w:rsidP="00FB6B8E">
      <w:pPr>
        <w:spacing w:before="240" w:line="276" w:lineRule="auto"/>
        <w:jc w:val="both"/>
        <w:rPr>
          <w:sz w:val="24"/>
          <w:szCs w:val="24"/>
          <w:lang w:val="ru-RU"/>
        </w:rPr>
      </w:pPr>
      <w:r w:rsidRPr="00FB6B8E">
        <w:rPr>
          <w:rStyle w:val="normaltextrun"/>
          <w:color w:val="000000" w:themeColor="text1"/>
          <w:sz w:val="24"/>
          <w:szCs w:val="24"/>
          <w:lang w:val="ru-RU"/>
        </w:rPr>
        <w:t>К</w:t>
      </w:r>
      <w:r w:rsidRPr="00FB6B8E">
        <w:rPr>
          <w:sz w:val="24"/>
          <w:szCs w:val="24"/>
          <w:lang w:val="ru-RU"/>
        </w:rPr>
        <w:t xml:space="preserve">омпонент 1 имеет национальную и региональную направленность, которая расширяет возможности правительства в области прогнозирования, мониторинга и готовности к </w:t>
      </w:r>
      <w:r w:rsidRPr="00FB6B8E">
        <w:rPr>
          <w:sz w:val="24"/>
          <w:szCs w:val="24"/>
          <w:lang w:val="ru-RU"/>
        </w:rPr>
        <w:lastRenderedPageBreak/>
        <w:t xml:space="preserve">уменьшению и смягчению последствий природных и климатических катастроф, тем самым повышая устойчивость ландшафтов и их восстановление (компоненты 1.1 и 1.2), а также мероприятия, которые улучшают региональную осведомленность (компонент 1.3), потенциал и сотрудничество в области трансграничной устойчивости </w:t>
      </w:r>
      <w:r w:rsidRPr="00FB6B8E">
        <w:rPr>
          <w:sz w:val="24"/>
          <w:szCs w:val="24"/>
          <w:bdr w:val="none" w:sz="0" w:space="0" w:color="auto" w:frame="1"/>
          <w:lang w:val="ru-RU"/>
        </w:rPr>
        <w:t>ландшафтов</w:t>
      </w:r>
      <w:r w:rsidRPr="00FB6B8E">
        <w:rPr>
          <w:sz w:val="24"/>
          <w:szCs w:val="24"/>
          <w:lang w:val="ru-RU"/>
        </w:rPr>
        <w:t>. Деятельность на национальном уровне будет иметь региональное побочное воздействие на оценку и прогнозирование водных ресурсов, что имеет стратегическое значение для региона Центральной Азии.</w:t>
      </w:r>
    </w:p>
    <w:p w14:paraId="2D7ACB3A" w14:textId="77777777" w:rsidR="00FB6B8E" w:rsidRPr="00FB6B8E" w:rsidRDefault="00FB6B8E" w:rsidP="00FB6B8E">
      <w:pPr>
        <w:spacing w:before="240" w:line="276" w:lineRule="auto"/>
        <w:jc w:val="both"/>
        <w:rPr>
          <w:b/>
          <w:bCs/>
          <w:noProof/>
          <w:color w:val="0D0D0D" w:themeColor="text1" w:themeTint="F2"/>
          <w:sz w:val="24"/>
          <w:szCs w:val="24"/>
          <w:lang w:val="ru-RU"/>
        </w:rPr>
      </w:pPr>
      <w:r w:rsidRPr="00FB6B8E">
        <w:rPr>
          <w:b/>
          <w:bCs/>
          <w:noProof/>
          <w:color w:val="0D0D0D" w:themeColor="text1" w:themeTint="F2"/>
          <w:sz w:val="24"/>
          <w:szCs w:val="24"/>
          <w:lang w:val="ru-RU"/>
        </w:rPr>
        <w:t>Компонент 2: Повышение устойчивости ландшафтов и средств к существованию.</w:t>
      </w:r>
    </w:p>
    <w:p w14:paraId="5AD349FC" w14:textId="77777777" w:rsidR="00FB6B8E" w:rsidRPr="00FB6B8E" w:rsidRDefault="00FB6B8E" w:rsidP="00FB6B8E">
      <w:pPr>
        <w:spacing w:before="240" w:line="276" w:lineRule="auto"/>
        <w:jc w:val="both"/>
        <w:rPr>
          <w:noProof/>
          <w:color w:val="0D0D0D" w:themeColor="text1" w:themeTint="F2"/>
          <w:sz w:val="24"/>
          <w:szCs w:val="24"/>
          <w:lang w:val="ru-RU"/>
        </w:rPr>
      </w:pPr>
      <w:r w:rsidRPr="00FB6B8E">
        <w:rPr>
          <w:noProof/>
          <w:color w:val="0D0D0D" w:themeColor="text1" w:themeTint="F2"/>
          <w:sz w:val="24"/>
          <w:szCs w:val="24"/>
          <w:lang w:val="ru-RU"/>
        </w:rPr>
        <w:t xml:space="preserve">Компонент 2 будет финансировать природные, «серые», «зеленые» и гибридные решения в верховьях и низовьях рек для снижения воздействия селей на сообщества, ландшафты и инфраструктуру на целевых трансграничных территориях. Эти решения не приведут к изменению землепользования, которое привело бы к потере улавливания углерода или увеличению выбросов. В рамках проекта предусмотрены мероприятия направленые на проведение работ, включающих сочетание гибридных решений по озеленению и борьбе с эрозией почвы вверх по течению (на склонах гор) и климатически устойчивых серых решений (защитные сооружения/дамбы), наиболее пострадавших от селей, в дополнение к модернизации системы мониторинга селей и ледников страны для обеспечения принятия более обоснованных решений по смягчению воздействия селей в долгосрочной перспективе.  </w:t>
      </w:r>
    </w:p>
    <w:p w14:paraId="76CA212F" w14:textId="77777777" w:rsidR="00FB6B8E" w:rsidRPr="00FB6B8E" w:rsidRDefault="00FB6B8E" w:rsidP="00FB6B8E">
      <w:pPr>
        <w:spacing w:before="240" w:line="276" w:lineRule="auto"/>
        <w:jc w:val="both"/>
        <w:rPr>
          <w:rStyle w:val="normaltextrun"/>
          <w:b/>
          <w:bCs/>
          <w:sz w:val="24"/>
          <w:szCs w:val="24"/>
          <w:lang w:val="ru-RU"/>
        </w:rPr>
      </w:pPr>
      <w:r w:rsidRPr="00FB6B8E">
        <w:rPr>
          <w:b/>
          <w:bCs/>
          <w:noProof/>
          <w:color w:val="0D0D0D" w:themeColor="text1" w:themeTint="F2"/>
          <w:sz w:val="24"/>
          <w:szCs w:val="24"/>
          <w:lang w:val="ru-RU"/>
        </w:rPr>
        <w:t xml:space="preserve">Компонент 3: </w:t>
      </w:r>
      <w:r w:rsidRPr="00FB6B8E">
        <w:rPr>
          <w:rStyle w:val="normaltextrun"/>
          <w:b/>
          <w:bCs/>
          <w:sz w:val="24"/>
          <w:szCs w:val="24"/>
          <w:lang w:val="ru-RU"/>
        </w:rPr>
        <w:t>Управление и координация проекта.</w:t>
      </w:r>
    </w:p>
    <w:p w14:paraId="436803B5" w14:textId="77777777" w:rsidR="00FB6B8E" w:rsidRPr="00FB6B8E" w:rsidRDefault="00FB6B8E" w:rsidP="00FB6B8E">
      <w:pPr>
        <w:pStyle w:val="a8"/>
        <w:spacing w:before="240" w:after="0"/>
        <w:ind w:left="0"/>
        <w:contextualSpacing w:val="0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FB6B8E">
        <w:rPr>
          <w:rFonts w:ascii="Times New Roman" w:hAnsi="Times New Roman"/>
          <w:sz w:val="24"/>
          <w:szCs w:val="24"/>
          <w:lang w:val="ru-RU"/>
        </w:rPr>
        <w:t>Компонент будет финансировать дополнительные эксплуатационные расходы и другие приемлемые расходы, связанные с реализацией проекта.</w:t>
      </w:r>
      <w:r w:rsidRPr="00FB6B8E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bookmarkStart w:id="3" w:name="_Hlk174714962"/>
      <w:r w:rsidRPr="00FB6B8E">
        <w:rPr>
          <w:rFonts w:ascii="Times New Roman" w:hAnsi="Times New Roman"/>
          <w:sz w:val="24"/>
          <w:szCs w:val="24"/>
          <w:lang w:val="ru-RU"/>
        </w:rPr>
        <w:t xml:space="preserve">Отдел реализации проектов при МЧС КР будет выполнять такие функции по управлению проектом как: закупки, финансовый менеджмент (ФМ), управления экологическими и социальными рисками, мониторинг и оценка (МиО), отчетность, коммуникация и механизм рассмотрения жалоб. ОРП МЧС КР также будет ответственен за подготовку годовых рабочих планов и бюджетов для утверждения МЧС КР и МФ КР, соответственно, за найм внешних аудиторов и за обеспечение сильного акцента на включение гендерного аспекта и участия граждан в мероприятиях проекта. </w:t>
      </w:r>
      <w:bookmarkEnd w:id="3"/>
    </w:p>
    <w:p w14:paraId="08630582" w14:textId="77777777" w:rsidR="00FB6B8E" w:rsidRPr="00FB6B8E" w:rsidRDefault="00FB6B8E" w:rsidP="00FB6B8E">
      <w:pPr>
        <w:pStyle w:val="a8"/>
        <w:spacing w:before="240" w:after="0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B6B8E">
        <w:rPr>
          <w:rFonts w:ascii="Times New Roman" w:hAnsi="Times New Roman"/>
          <w:sz w:val="24"/>
          <w:szCs w:val="24"/>
          <w:lang w:val="ru-RU"/>
        </w:rPr>
        <w:t>Проект будет реализован ОРП МЧС КР. ОРП создан при МЧС. ОРП состоит из директора проекта, старшего специалиста по закупкам, финансового менеджера, ассистента проекта/переводчика, координаторов Компонентов и других специалистов.</w:t>
      </w:r>
    </w:p>
    <w:bookmarkEnd w:id="0"/>
    <w:p w14:paraId="5E851D1F" w14:textId="77777777" w:rsidR="00372982" w:rsidRPr="00B54F7E" w:rsidRDefault="00372982" w:rsidP="00B54F7E">
      <w:pPr>
        <w:spacing w:line="276" w:lineRule="auto"/>
        <w:jc w:val="both"/>
        <w:rPr>
          <w:b/>
          <w:bCs/>
          <w:sz w:val="24"/>
          <w:szCs w:val="24"/>
          <w:lang w:val="ru-RU"/>
        </w:rPr>
      </w:pPr>
    </w:p>
    <w:p w14:paraId="33BB21F4" w14:textId="41223561" w:rsidR="00372982" w:rsidRPr="00B54F7E" w:rsidRDefault="00B54F7E" w:rsidP="00B54F7E">
      <w:pPr>
        <w:spacing w:line="276" w:lineRule="auto"/>
        <w:jc w:val="both"/>
        <w:rPr>
          <w:b/>
          <w:bCs/>
          <w:sz w:val="24"/>
          <w:szCs w:val="24"/>
          <w:lang w:val="ru-RU"/>
        </w:rPr>
      </w:pPr>
      <w:r w:rsidRPr="00B54F7E">
        <w:rPr>
          <w:b/>
          <w:bCs/>
          <w:sz w:val="24"/>
          <w:szCs w:val="24"/>
          <w:lang w:val="ru-RU"/>
        </w:rPr>
        <w:t>ЦЕЛЬ ЗАДАНИЯ</w:t>
      </w:r>
    </w:p>
    <w:p w14:paraId="272A5D5B" w14:textId="6B3C2666" w:rsidR="00B54F7E" w:rsidRPr="00B54F7E" w:rsidRDefault="00B54F7E" w:rsidP="00B54F7E">
      <w:pPr>
        <w:pStyle w:val="a3"/>
        <w:spacing w:line="276" w:lineRule="auto"/>
        <w:jc w:val="both"/>
        <w:rPr>
          <w:b/>
          <w:bCs/>
          <w:sz w:val="24"/>
          <w:szCs w:val="24"/>
          <w:lang w:val="ru-RU"/>
        </w:rPr>
      </w:pPr>
      <w:r w:rsidRPr="00B54F7E">
        <w:rPr>
          <w:sz w:val="24"/>
          <w:szCs w:val="24"/>
          <w:lang w:val="ru-RU"/>
        </w:rPr>
        <w:t xml:space="preserve">Целью данного задания является оказание помощи Министерству чрезвычайных ситуаций Кыргызской Республики путем предоставления профессиональных консультационных услуг по закупкам для обеспечения своевременной реализации проектов и соблюдения Финансовых соглашений, Положение Всемирного банка о закупках для заемщиков ФИП «Закупки товаров, </w:t>
      </w:r>
      <w:r w:rsidRPr="00B54F7E">
        <w:rPr>
          <w:sz w:val="24"/>
          <w:szCs w:val="24"/>
          <w:lang w:val="ru-RU"/>
        </w:rPr>
        <w:lastRenderedPageBreak/>
        <w:t xml:space="preserve">работ, неконсультационных и консультационных услуг при финансировании инвестиционных проектов» от июля 2016 года, последняя редакция от </w:t>
      </w:r>
      <w:r w:rsidR="00FB6B8E">
        <w:rPr>
          <w:sz w:val="24"/>
          <w:szCs w:val="24"/>
          <w:lang w:val="ru-RU"/>
        </w:rPr>
        <w:t>февраля</w:t>
      </w:r>
      <w:r w:rsidRPr="00B54F7E">
        <w:rPr>
          <w:sz w:val="24"/>
          <w:szCs w:val="24"/>
          <w:lang w:val="ru-RU"/>
        </w:rPr>
        <w:t xml:space="preserve"> 202</w:t>
      </w:r>
      <w:r w:rsidR="00FB6B8E">
        <w:rPr>
          <w:sz w:val="24"/>
          <w:szCs w:val="24"/>
          <w:lang w:val="ru-RU"/>
        </w:rPr>
        <w:t>5</w:t>
      </w:r>
      <w:r w:rsidRPr="00B54F7E">
        <w:rPr>
          <w:sz w:val="24"/>
          <w:szCs w:val="24"/>
          <w:lang w:val="ru-RU"/>
        </w:rPr>
        <w:t xml:space="preserve"> года» (Положение о закупках), а также местное законодательство в сфере государственных закупок. Это подразумевает, помимо прочего, организацию и осуществление закупочной деятельности, и администрирование контрактов в рамках проектов.</w:t>
      </w:r>
    </w:p>
    <w:p w14:paraId="0AEF563C" w14:textId="77777777" w:rsidR="00B54F7E" w:rsidRPr="00B54F7E" w:rsidRDefault="00E6587E" w:rsidP="00B54F7E">
      <w:pPr>
        <w:widowControl w:val="0"/>
        <w:autoSpaceDE w:val="0"/>
        <w:autoSpaceDN w:val="0"/>
        <w:adjustRightInd w:val="0"/>
        <w:spacing w:before="240" w:after="120"/>
        <w:jc w:val="both"/>
        <w:rPr>
          <w:b/>
          <w:bCs/>
          <w:sz w:val="24"/>
          <w:szCs w:val="24"/>
          <w:lang w:val="ru-RU"/>
        </w:rPr>
      </w:pPr>
      <w:r w:rsidRPr="00B54F7E">
        <w:rPr>
          <w:b/>
          <w:bCs/>
          <w:sz w:val="24"/>
          <w:szCs w:val="24"/>
        </w:rPr>
        <w:t>III</w:t>
      </w:r>
      <w:r w:rsidRPr="00B54F7E">
        <w:rPr>
          <w:b/>
          <w:bCs/>
          <w:sz w:val="24"/>
          <w:szCs w:val="24"/>
          <w:lang w:val="ru-RU"/>
        </w:rPr>
        <w:t xml:space="preserve">. </w:t>
      </w:r>
      <w:r w:rsidR="00B54F7E" w:rsidRPr="00B54F7E">
        <w:rPr>
          <w:b/>
          <w:bCs/>
          <w:sz w:val="24"/>
          <w:szCs w:val="24"/>
          <w:lang w:val="ru-RU"/>
        </w:rPr>
        <w:t>ОБЪЕМ УСЛУГ</w:t>
      </w:r>
    </w:p>
    <w:p w14:paraId="678CC743" w14:textId="77777777" w:rsidR="00B54F7E" w:rsidRPr="00AD173E" w:rsidRDefault="00B54F7E" w:rsidP="00B54F7E">
      <w:pPr>
        <w:tabs>
          <w:tab w:val="left" w:pos="7938"/>
        </w:tabs>
        <w:spacing w:line="276" w:lineRule="auto"/>
        <w:jc w:val="both"/>
        <w:rPr>
          <w:sz w:val="24"/>
          <w:szCs w:val="24"/>
          <w:lang w:val="ru-RU"/>
        </w:rPr>
      </w:pPr>
      <w:r w:rsidRPr="00B54F7E">
        <w:rPr>
          <w:sz w:val="24"/>
          <w:szCs w:val="24"/>
          <w:lang w:val="ru-RU"/>
        </w:rPr>
        <w:t>Обязанности специалиста по закупкам проекта включают, но не ограничиваются следующими:</w:t>
      </w:r>
    </w:p>
    <w:p w14:paraId="54193070" w14:textId="484F29FC" w:rsidR="00FB6B8E" w:rsidRPr="006A613E" w:rsidRDefault="006A613E" w:rsidP="006A613E">
      <w:pPr>
        <w:pStyle w:val="a8"/>
        <w:numPr>
          <w:ilvl w:val="0"/>
          <w:numId w:val="19"/>
        </w:numPr>
        <w:rPr>
          <w:rFonts w:ascii="Times New Roman" w:hAnsi="Times New Roman"/>
          <w:sz w:val="24"/>
          <w:szCs w:val="24"/>
          <w:lang w:val="ru-RU" w:eastAsia="ru-RU"/>
        </w:rPr>
      </w:pPr>
      <w:r w:rsidRPr="006A613E">
        <w:rPr>
          <w:rFonts w:ascii="Times New Roman" w:hAnsi="Times New Roman"/>
          <w:sz w:val="24"/>
          <w:szCs w:val="24"/>
          <w:lang w:val="ru-RU" w:eastAsia="ru-RU"/>
        </w:rPr>
        <w:t>Подготовка и обновление Плана закупок проекта и Стратегии закупок для развития проекта (</w:t>
      </w:r>
      <w:r w:rsidRPr="006A613E">
        <w:rPr>
          <w:rFonts w:ascii="Times New Roman" w:hAnsi="Times New Roman"/>
          <w:sz w:val="24"/>
          <w:szCs w:val="24"/>
          <w:lang w:eastAsia="ru-RU"/>
        </w:rPr>
        <w:t>PPSD</w:t>
      </w:r>
      <w:r w:rsidRPr="006A613E">
        <w:rPr>
          <w:rFonts w:ascii="Times New Roman" w:hAnsi="Times New Roman"/>
          <w:sz w:val="24"/>
          <w:szCs w:val="24"/>
          <w:lang w:val="ru-RU" w:eastAsia="ru-RU"/>
        </w:rPr>
        <w:t>)</w:t>
      </w:r>
      <w:r w:rsidR="00FB6B8E" w:rsidRPr="006A613E">
        <w:rPr>
          <w:sz w:val="24"/>
          <w:szCs w:val="24"/>
          <w:lang w:val="ru-RU" w:eastAsia="ru-RU"/>
        </w:rPr>
        <w:t>;</w:t>
      </w:r>
    </w:p>
    <w:p w14:paraId="3D98C46A" w14:textId="5A550934" w:rsidR="006A613E" w:rsidRDefault="006A613E" w:rsidP="006A613E">
      <w:pPr>
        <w:pStyle w:val="a8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A613E">
        <w:rPr>
          <w:rFonts w:ascii="Times New Roman" w:hAnsi="Times New Roman"/>
          <w:sz w:val="24"/>
          <w:szCs w:val="24"/>
          <w:lang w:val="ru-RU" w:eastAsia="ru-RU"/>
        </w:rPr>
        <w:t>Проведение оценки рынка; сбор и анализ данных о ценах на товары, работы и услуги; подготовка бюджетов на уровне мероприятий и смет для тендерных пакетов на основе консультаций с соответствующими техническими специалистами. Ведение и обновление баз данных поставщиков. Подготовка и отправка запросов/приглашений для изучения рынка и определения поставщиков. Поддержка консультаций с поставщиками, привлечение рынка на ранних этапах и организация общественных обсуждений планируемых закупок, где это необходимо;</w:t>
      </w:r>
    </w:p>
    <w:p w14:paraId="67E3484C" w14:textId="0B8D11CC" w:rsidR="006A613E" w:rsidRPr="006A613E" w:rsidRDefault="006A613E" w:rsidP="006A613E">
      <w:pPr>
        <w:pStyle w:val="a8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A613E">
        <w:rPr>
          <w:rFonts w:ascii="Times New Roman" w:hAnsi="Times New Roman"/>
          <w:sz w:val="24"/>
          <w:szCs w:val="24"/>
          <w:lang w:val="ru-RU" w:eastAsia="ru-RU"/>
        </w:rPr>
        <w:t>Проведение закупочных процедур в соответствии с Положением о закупках Всемирного банка. В соответствующих случаях проведение закупок в соответствии с национальными процедурами закупок с дополнительными условиями, требуемыми Всемирным банком.</w:t>
      </w:r>
    </w:p>
    <w:p w14:paraId="15597DA8" w14:textId="4D06CF0D" w:rsidR="006A613E" w:rsidRPr="006A613E" w:rsidRDefault="006A613E" w:rsidP="006A613E">
      <w:pPr>
        <w:pStyle w:val="a8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A613E">
        <w:rPr>
          <w:rFonts w:ascii="Times New Roman" w:hAnsi="Times New Roman"/>
          <w:sz w:val="24"/>
          <w:szCs w:val="24"/>
          <w:lang w:val="ru-RU" w:eastAsia="ru-RU"/>
        </w:rPr>
        <w:t>Подготовка общего уведомления о закупках (</w:t>
      </w:r>
      <w:r w:rsidRPr="006A613E">
        <w:rPr>
          <w:rFonts w:ascii="Times New Roman" w:hAnsi="Times New Roman"/>
          <w:sz w:val="24"/>
          <w:szCs w:val="24"/>
          <w:lang w:eastAsia="ru-RU"/>
        </w:rPr>
        <w:t>GPN</w:t>
      </w:r>
      <w:r w:rsidRPr="006A613E">
        <w:rPr>
          <w:rFonts w:ascii="Times New Roman" w:hAnsi="Times New Roman"/>
          <w:sz w:val="24"/>
          <w:szCs w:val="24"/>
          <w:lang w:val="ru-RU" w:eastAsia="ru-RU"/>
        </w:rPr>
        <w:t>), запросов на выражение заинтересованности (</w:t>
      </w:r>
      <w:r w:rsidRPr="006A613E">
        <w:rPr>
          <w:rFonts w:ascii="Times New Roman" w:hAnsi="Times New Roman"/>
          <w:sz w:val="24"/>
          <w:szCs w:val="24"/>
          <w:lang w:eastAsia="ru-RU"/>
        </w:rPr>
        <w:t>REoI</w:t>
      </w:r>
      <w:r w:rsidRPr="006A613E">
        <w:rPr>
          <w:rFonts w:ascii="Times New Roman" w:hAnsi="Times New Roman"/>
          <w:sz w:val="24"/>
          <w:szCs w:val="24"/>
          <w:lang w:val="ru-RU" w:eastAsia="ru-RU"/>
        </w:rPr>
        <w:t>) и специальных уведомлений о закупках (</w:t>
      </w:r>
      <w:r w:rsidRPr="006A613E">
        <w:rPr>
          <w:rFonts w:ascii="Times New Roman" w:hAnsi="Times New Roman"/>
          <w:sz w:val="24"/>
          <w:szCs w:val="24"/>
          <w:lang w:eastAsia="ru-RU"/>
        </w:rPr>
        <w:t>SPN</w:t>
      </w:r>
      <w:r w:rsidRPr="006A613E">
        <w:rPr>
          <w:rFonts w:ascii="Times New Roman" w:hAnsi="Times New Roman"/>
          <w:sz w:val="24"/>
          <w:szCs w:val="24"/>
          <w:lang w:val="ru-RU" w:eastAsia="ru-RU"/>
        </w:rPr>
        <w:t>), а также организация их публикации на внешнем веб-сайте Всемирного банка и в местных и международных средствах массовой информации в соответствии с Положением.</w:t>
      </w:r>
    </w:p>
    <w:p w14:paraId="277E7161" w14:textId="51FAF6F6" w:rsidR="006A613E" w:rsidRPr="006A613E" w:rsidRDefault="006A613E" w:rsidP="006A613E">
      <w:pPr>
        <w:pStyle w:val="a8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A613E">
        <w:rPr>
          <w:rFonts w:ascii="Times New Roman" w:hAnsi="Times New Roman"/>
          <w:sz w:val="24"/>
          <w:szCs w:val="24"/>
          <w:lang w:val="ru-RU" w:eastAsia="ru-RU"/>
        </w:rPr>
        <w:t>Подготовка тендерной документации для международных и национальных конкурсных закупок; подготовка запросов предложений для консалтинговых фирм и индивидуальных консультантов с использованием стандартных шаблонов Всемирного банка; представление на утверждение/отсутствие возражений по мере необходимости.</w:t>
      </w:r>
    </w:p>
    <w:p w14:paraId="38D05B06" w14:textId="0BF78F70" w:rsidR="006A613E" w:rsidRPr="006A613E" w:rsidRDefault="006A613E" w:rsidP="006A613E">
      <w:pPr>
        <w:pStyle w:val="a8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A613E">
        <w:rPr>
          <w:rFonts w:ascii="Times New Roman" w:hAnsi="Times New Roman"/>
          <w:sz w:val="24"/>
          <w:szCs w:val="24"/>
          <w:lang w:val="ru-RU" w:eastAsia="ru-RU"/>
        </w:rPr>
        <w:t>Предоставление консультаций по вопросам закупок, ответы на запросы о разъяснении, выпуск и внесение изменений в тендерную документацию и запросы предложений при необходимости.</w:t>
      </w:r>
    </w:p>
    <w:p w14:paraId="2C40C548" w14:textId="334B2B97" w:rsidR="006A613E" w:rsidRPr="006A613E" w:rsidRDefault="006A613E" w:rsidP="006A613E">
      <w:pPr>
        <w:pStyle w:val="a8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A613E">
        <w:rPr>
          <w:rFonts w:ascii="Times New Roman" w:hAnsi="Times New Roman"/>
          <w:sz w:val="24"/>
          <w:szCs w:val="24"/>
          <w:lang w:val="ru-RU" w:eastAsia="ru-RU"/>
        </w:rPr>
        <w:t>Организация и точное протоколирование предтендерных совещаний и открытых конкурсных торгов; подготовка и представление Всемирному банку протоколов открытия торгов.</w:t>
      </w:r>
    </w:p>
    <w:p w14:paraId="56F02610" w14:textId="0989762E" w:rsidR="00273E63" w:rsidRPr="00273E63" w:rsidRDefault="00273E63" w:rsidP="00273E63">
      <w:pPr>
        <w:pStyle w:val="a8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73E63">
        <w:rPr>
          <w:rFonts w:ascii="Times New Roman" w:hAnsi="Times New Roman"/>
          <w:sz w:val="24"/>
          <w:szCs w:val="24"/>
          <w:lang w:val="ru-RU" w:eastAsia="ru-RU"/>
        </w:rPr>
        <w:t>Выполнять функции секретаря тендерной комиссии; организовывать и участвовать в оценке заявок и технических/финансовых предложений с участием технических экспертов на предмет соответствия тендерной документации; готовить и представлять на утверждение отчеты об оценке.</w:t>
      </w:r>
    </w:p>
    <w:p w14:paraId="55F1215B" w14:textId="5DA86E46" w:rsidR="00273E63" w:rsidRPr="00273E63" w:rsidRDefault="00273E63" w:rsidP="00273E63">
      <w:pPr>
        <w:pStyle w:val="a8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73E63">
        <w:rPr>
          <w:rFonts w:ascii="Times New Roman" w:hAnsi="Times New Roman"/>
          <w:sz w:val="24"/>
          <w:szCs w:val="24"/>
          <w:lang w:val="ru-RU" w:eastAsia="ru-RU"/>
        </w:rPr>
        <w:lastRenderedPageBreak/>
        <w:t>Не привлекать к работе и не заключать контракты с фирмами и физическими лицами, временно или постоянно лишенными права участвовать в тендерах (согласно открытому списку Всемирного банка); не подписывать контракты с такими организациями.</w:t>
      </w:r>
    </w:p>
    <w:p w14:paraId="1E998F54" w14:textId="5F09D510" w:rsidR="00273E63" w:rsidRPr="00273E63" w:rsidRDefault="00273E63" w:rsidP="00273E63">
      <w:pPr>
        <w:pStyle w:val="a8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73E63">
        <w:rPr>
          <w:rFonts w:ascii="Times New Roman" w:hAnsi="Times New Roman"/>
          <w:sz w:val="24"/>
          <w:szCs w:val="24"/>
          <w:lang w:val="ru-RU" w:eastAsia="ru-RU"/>
        </w:rPr>
        <w:t>Участвовать в заседаниях тендерной комиссии и проводить их; предоставлять членам комиссии консультации по вопросам закупок. Подготовка отчетов об оценке в формате, требуемом Всемирным банком, и представление их на утверждение в случае необходимости.</w:t>
      </w:r>
    </w:p>
    <w:p w14:paraId="041C593E" w14:textId="01A959D3" w:rsidR="00273E63" w:rsidRPr="00273E63" w:rsidRDefault="00273E63" w:rsidP="00273E63">
      <w:pPr>
        <w:pStyle w:val="a8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73E63">
        <w:rPr>
          <w:rFonts w:ascii="Times New Roman" w:hAnsi="Times New Roman"/>
          <w:sz w:val="24"/>
          <w:szCs w:val="24"/>
          <w:lang w:val="ru-RU" w:eastAsia="ru-RU"/>
        </w:rPr>
        <w:t>Организовывать и участвовать в переговорах по контрактам; фиксировать достигнутые соглашения.</w:t>
      </w:r>
    </w:p>
    <w:p w14:paraId="5812E1F7" w14:textId="25613AC7" w:rsidR="00273E63" w:rsidRPr="00273E63" w:rsidRDefault="00273E63" w:rsidP="00273E63">
      <w:pPr>
        <w:pStyle w:val="a8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73E63">
        <w:rPr>
          <w:rFonts w:ascii="Times New Roman" w:hAnsi="Times New Roman"/>
          <w:sz w:val="24"/>
          <w:szCs w:val="24"/>
          <w:lang w:val="ru-RU" w:eastAsia="ru-RU"/>
        </w:rPr>
        <w:t>Подготовка объявлений и сообщений о присуждении контракта для победителей торгов (юридических лиц или индивидуальных консультантов) и для других участников.</w:t>
      </w:r>
    </w:p>
    <w:p w14:paraId="677393AD" w14:textId="347CDB76" w:rsidR="00273E63" w:rsidRPr="00273E63" w:rsidRDefault="00273E63" w:rsidP="00273E63">
      <w:pPr>
        <w:pStyle w:val="a8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73E63">
        <w:rPr>
          <w:rFonts w:ascii="Times New Roman" w:hAnsi="Times New Roman"/>
          <w:sz w:val="24"/>
          <w:szCs w:val="24"/>
          <w:lang w:val="ru-RU" w:eastAsia="ru-RU"/>
        </w:rPr>
        <w:t>Поддержка администрирования контрактов, подготовка и рассылка уведомлений о присуждении контракта и приглашений к заключению контракта; содействие подписанию контрактов; обеспечение публикации данных о контракте, подготовка поправок и информации об исполнении контракта по мере необходимости; организация подготовки документов по приемке/инспекции поставленных товаров, выполненных работ и услуг; организация работы приемочных комиссий и внешних экспертов по мере необходимости.</w:t>
      </w:r>
    </w:p>
    <w:p w14:paraId="57F5309C" w14:textId="4490FEA9" w:rsidR="00273E63" w:rsidRPr="00273E63" w:rsidRDefault="00273E63" w:rsidP="00273E63">
      <w:pPr>
        <w:pStyle w:val="a8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73E63">
        <w:rPr>
          <w:rFonts w:ascii="Times New Roman" w:hAnsi="Times New Roman"/>
          <w:sz w:val="24"/>
          <w:szCs w:val="24"/>
          <w:lang w:val="ru-RU" w:eastAsia="ru-RU"/>
        </w:rPr>
        <w:t>Уведомление поставщиков о любом ущербе или дефектах и обеспечение их устранения, координация действий со специалистом по финансам для обеспечения своевременных платежей; управление удержанием/гарантийными бумагами, претензиями и возвратом средств по тендерным/исполнительным бумагам.</w:t>
      </w:r>
    </w:p>
    <w:p w14:paraId="6AAD49F5" w14:textId="77777777" w:rsidR="00273E63" w:rsidRPr="00273E63" w:rsidRDefault="00273E63" w:rsidP="00273E63">
      <w:pPr>
        <w:pStyle w:val="a8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73E63">
        <w:rPr>
          <w:rFonts w:ascii="Times New Roman" w:hAnsi="Times New Roman"/>
          <w:sz w:val="24"/>
          <w:szCs w:val="24"/>
          <w:lang w:val="ru-RU" w:eastAsia="ru-RU"/>
        </w:rPr>
        <w:t>- Управление деятельностью, связанной со спорами с консультантами, поставщиками и подрядчиками.</w:t>
      </w:r>
    </w:p>
    <w:p w14:paraId="14FB3338" w14:textId="77777777" w:rsidR="00273E63" w:rsidRPr="00273E63" w:rsidRDefault="00273E63" w:rsidP="00273E63">
      <w:pPr>
        <w:pStyle w:val="a8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73E63">
        <w:rPr>
          <w:rFonts w:ascii="Times New Roman" w:hAnsi="Times New Roman"/>
          <w:sz w:val="24"/>
          <w:szCs w:val="24"/>
          <w:lang w:val="ru-RU" w:eastAsia="ru-RU"/>
        </w:rPr>
        <w:t xml:space="preserve">- Ведение документации по закупкам и управлению контрактами в </w:t>
      </w:r>
      <w:r w:rsidRPr="00273E63">
        <w:rPr>
          <w:rFonts w:ascii="Times New Roman" w:hAnsi="Times New Roman"/>
          <w:sz w:val="24"/>
          <w:szCs w:val="24"/>
          <w:lang w:eastAsia="ru-RU"/>
        </w:rPr>
        <w:t>STEP</w:t>
      </w:r>
      <w:r w:rsidRPr="00273E63">
        <w:rPr>
          <w:rFonts w:ascii="Times New Roman" w:hAnsi="Times New Roman"/>
          <w:sz w:val="24"/>
          <w:szCs w:val="24"/>
          <w:lang w:val="ru-RU" w:eastAsia="ru-RU"/>
        </w:rPr>
        <w:t xml:space="preserve"> и </w:t>
      </w:r>
      <w:r w:rsidRPr="00273E63">
        <w:rPr>
          <w:rFonts w:ascii="Times New Roman" w:hAnsi="Times New Roman"/>
          <w:sz w:val="24"/>
          <w:szCs w:val="24"/>
          <w:lang w:eastAsia="ru-RU"/>
        </w:rPr>
        <w:t>CMM</w:t>
      </w:r>
      <w:r w:rsidRPr="00273E63">
        <w:rPr>
          <w:rFonts w:ascii="Times New Roman" w:hAnsi="Times New Roman"/>
          <w:sz w:val="24"/>
          <w:szCs w:val="24"/>
          <w:lang w:val="ru-RU" w:eastAsia="ru-RU"/>
        </w:rPr>
        <w:t>, а также в бумажных архивах.</w:t>
      </w:r>
    </w:p>
    <w:p w14:paraId="03E89E73" w14:textId="54895982" w:rsidR="00273E63" w:rsidRPr="00273E63" w:rsidRDefault="00273E63" w:rsidP="00273E63">
      <w:pPr>
        <w:pStyle w:val="a8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73E63">
        <w:rPr>
          <w:rFonts w:ascii="Times New Roman" w:hAnsi="Times New Roman"/>
          <w:sz w:val="24"/>
          <w:szCs w:val="24"/>
          <w:lang w:val="ru-RU" w:eastAsia="ru-RU"/>
        </w:rPr>
        <w:t>Управление жалобами по закупкам, включая регистрацию и ведение учета; уведомление Всемирного банка и подготовка ответов.</w:t>
      </w:r>
    </w:p>
    <w:p w14:paraId="0E13509C" w14:textId="6FEF2439" w:rsidR="00273E63" w:rsidRPr="00273E63" w:rsidRDefault="00273E63" w:rsidP="00273E63">
      <w:pPr>
        <w:pStyle w:val="a8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73E63">
        <w:rPr>
          <w:rFonts w:ascii="Times New Roman" w:hAnsi="Times New Roman"/>
          <w:sz w:val="24"/>
          <w:szCs w:val="24"/>
          <w:lang w:val="ru-RU" w:eastAsia="ru-RU"/>
        </w:rPr>
        <w:t>Поддерживать связь с соответствующими сотрудниками Всемирного банка и получать все необходимые разрешения перед выпуском тендерной документации/РФП или заключением контрактов.</w:t>
      </w:r>
    </w:p>
    <w:p w14:paraId="1608384E" w14:textId="6C8EF3BD" w:rsidR="00273E63" w:rsidRPr="00273E63" w:rsidRDefault="00273E63" w:rsidP="00273E63">
      <w:pPr>
        <w:pStyle w:val="a8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73E63">
        <w:rPr>
          <w:rFonts w:ascii="Times New Roman" w:hAnsi="Times New Roman"/>
          <w:sz w:val="24"/>
          <w:szCs w:val="24"/>
          <w:lang w:val="ru-RU" w:eastAsia="ru-RU"/>
        </w:rPr>
        <w:t>Ведение полной документации по закупкам для облегчения проведения проверок независимыми аудиторами и надзорными миссиями Всемирного банка; подготовка периодических и специальных отчетов; поддержка внутренних/внешних аудитов, мониторинговых миссий и проверок соблюдения требований; выявление рисков, несоответствий и потенциальных конфликтов интересов; предложение корректирующих и предупреждающих действий.</w:t>
      </w:r>
    </w:p>
    <w:p w14:paraId="5464D4B0" w14:textId="29DBD4D4" w:rsidR="00273E63" w:rsidRPr="00273E63" w:rsidRDefault="00273E63" w:rsidP="00273E63">
      <w:pPr>
        <w:pStyle w:val="a8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73E63">
        <w:rPr>
          <w:rFonts w:ascii="Times New Roman" w:hAnsi="Times New Roman"/>
          <w:sz w:val="24"/>
          <w:szCs w:val="24"/>
          <w:lang w:val="ru-RU" w:eastAsia="ru-RU"/>
        </w:rPr>
        <w:lastRenderedPageBreak/>
        <w:t>Выполнять другие задачи, необходимые для эффективной и своевременной реализации проекта.</w:t>
      </w:r>
    </w:p>
    <w:p w14:paraId="0A5291CA" w14:textId="7F5081F0" w:rsidR="006A613E" w:rsidRPr="00273E63" w:rsidRDefault="00273E63" w:rsidP="00273E63">
      <w:pPr>
        <w:pStyle w:val="a8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73E63">
        <w:rPr>
          <w:rFonts w:ascii="Times New Roman" w:hAnsi="Times New Roman"/>
          <w:sz w:val="24"/>
          <w:szCs w:val="24"/>
          <w:lang w:val="ru-RU" w:eastAsia="ru-RU"/>
        </w:rPr>
        <w:t>В течение испытательного срока пройти необходимое обучение и ознакомиться с учебными материалами, представленными в Приложении 1 к настоящему ТЗ.</w:t>
      </w:r>
    </w:p>
    <w:p w14:paraId="3492B986" w14:textId="07365D70" w:rsidR="00C31017" w:rsidRPr="00AD173E" w:rsidRDefault="00C31017" w:rsidP="00C31017">
      <w:pPr>
        <w:suppressAutoHyphens/>
        <w:jc w:val="both"/>
        <w:rPr>
          <w:rFonts w:eastAsiaTheme="minorHAnsi"/>
          <w:b/>
          <w:bCs/>
          <w:sz w:val="24"/>
          <w:szCs w:val="24"/>
          <w:lang w:val="ru-RU"/>
        </w:rPr>
      </w:pPr>
      <w:r w:rsidRPr="00AD173E">
        <w:rPr>
          <w:rFonts w:eastAsiaTheme="minorHAnsi"/>
          <w:b/>
          <w:bCs/>
          <w:sz w:val="24"/>
          <w:szCs w:val="24"/>
          <w:lang w:val="ru-RU"/>
        </w:rPr>
        <w:t>ПРОДОЛЖИТЕЛЬНОСТЬ ЗАДАНИЯ</w:t>
      </w:r>
    </w:p>
    <w:p w14:paraId="7BE41282" w14:textId="6735A5EA" w:rsidR="00C31017" w:rsidRPr="00C31017" w:rsidRDefault="00C31017" w:rsidP="00C31017">
      <w:pPr>
        <w:widowControl w:val="0"/>
        <w:spacing w:line="276" w:lineRule="auto"/>
        <w:jc w:val="both"/>
        <w:rPr>
          <w:sz w:val="24"/>
          <w:szCs w:val="24"/>
          <w:lang w:val="ru-RU"/>
        </w:rPr>
      </w:pPr>
      <w:r w:rsidRPr="00C31017">
        <w:rPr>
          <w:sz w:val="24"/>
          <w:szCs w:val="24"/>
          <w:lang w:val="ru-RU"/>
        </w:rPr>
        <w:t xml:space="preserve">Контракт будет заключён на двенадцать месяцев </w:t>
      </w:r>
      <w:r>
        <w:rPr>
          <w:sz w:val="24"/>
          <w:szCs w:val="24"/>
          <w:lang w:val="ru-RU"/>
        </w:rPr>
        <w:t xml:space="preserve">с испытательным сроком </w:t>
      </w:r>
      <w:r w:rsidR="00BE447B">
        <w:rPr>
          <w:sz w:val="24"/>
          <w:szCs w:val="24"/>
          <w:lang w:val="ru-RU"/>
        </w:rPr>
        <w:t xml:space="preserve">на 3 мес. </w:t>
      </w:r>
      <w:r w:rsidRPr="00C31017">
        <w:rPr>
          <w:sz w:val="24"/>
          <w:szCs w:val="24"/>
          <w:lang w:val="ru-RU"/>
        </w:rPr>
        <w:t xml:space="preserve">с возможностью последующего продления при удовлетворительном выполнении работы. </w:t>
      </w:r>
      <w:r w:rsidR="00FB6B8E">
        <w:rPr>
          <w:sz w:val="24"/>
          <w:szCs w:val="24"/>
          <w:lang w:val="ru-RU"/>
        </w:rPr>
        <w:t>В течении испытательного срока специалист должен пройти обучающие курсы Всемирного банка по закупкам, указанных в Приложении 1.</w:t>
      </w:r>
    </w:p>
    <w:p w14:paraId="2BD506A8" w14:textId="77777777" w:rsidR="00FB6B8E" w:rsidRDefault="00FB6B8E" w:rsidP="00BE447B">
      <w:pPr>
        <w:suppressAutoHyphens/>
        <w:jc w:val="both"/>
        <w:rPr>
          <w:rFonts w:eastAsiaTheme="minorHAnsi"/>
          <w:b/>
          <w:bCs/>
          <w:sz w:val="24"/>
          <w:szCs w:val="24"/>
          <w:lang w:val="ru-RU"/>
        </w:rPr>
      </w:pPr>
    </w:p>
    <w:p w14:paraId="4B7BC76F" w14:textId="2B49086D" w:rsidR="00BE447B" w:rsidRPr="00AD173E" w:rsidRDefault="00BE447B" w:rsidP="00BE447B">
      <w:pPr>
        <w:suppressAutoHyphens/>
        <w:jc w:val="both"/>
        <w:rPr>
          <w:rFonts w:eastAsiaTheme="minorHAnsi"/>
          <w:b/>
          <w:bCs/>
          <w:sz w:val="24"/>
          <w:szCs w:val="24"/>
          <w:lang w:val="ru-RU"/>
        </w:rPr>
      </w:pPr>
      <w:r w:rsidRPr="00AD173E">
        <w:rPr>
          <w:rFonts w:eastAsiaTheme="minorHAnsi"/>
          <w:b/>
          <w:bCs/>
          <w:sz w:val="24"/>
          <w:szCs w:val="24"/>
          <w:lang w:val="ru-RU"/>
        </w:rPr>
        <w:t>ПРОЦЕДУРЫ ОТЧЕТНОСТИ</w:t>
      </w:r>
    </w:p>
    <w:p w14:paraId="669ED519" w14:textId="11B622ED" w:rsidR="00BE447B" w:rsidRPr="00BE447B" w:rsidRDefault="00BE447B" w:rsidP="00BE447B">
      <w:pPr>
        <w:tabs>
          <w:tab w:val="left" w:pos="284"/>
          <w:tab w:val="left" w:pos="426"/>
        </w:tabs>
        <w:spacing w:line="276" w:lineRule="auto"/>
        <w:jc w:val="both"/>
        <w:rPr>
          <w:sz w:val="24"/>
          <w:szCs w:val="24"/>
          <w:lang w:val="ru-RU"/>
        </w:rPr>
      </w:pPr>
      <w:r w:rsidRPr="00BE447B">
        <w:rPr>
          <w:sz w:val="24"/>
          <w:szCs w:val="24"/>
          <w:lang w:val="ru-RU"/>
        </w:rPr>
        <w:t xml:space="preserve">Специалист по закупкам будет подотчетен </w:t>
      </w:r>
      <w:r w:rsidR="00FB6B8E" w:rsidRPr="00BE447B">
        <w:rPr>
          <w:sz w:val="24"/>
          <w:szCs w:val="24"/>
          <w:lang w:val="ru-RU"/>
        </w:rPr>
        <w:t xml:space="preserve">главному специалисту по закупкам </w:t>
      </w:r>
      <w:r w:rsidR="00FB6B8E">
        <w:rPr>
          <w:sz w:val="24"/>
          <w:szCs w:val="24"/>
          <w:lang w:val="ru-RU"/>
        </w:rPr>
        <w:t xml:space="preserve">и руководству проекта. </w:t>
      </w:r>
    </w:p>
    <w:p w14:paraId="76620FDF" w14:textId="77777777" w:rsidR="00BE447B" w:rsidRPr="00623D8E" w:rsidRDefault="00BE447B" w:rsidP="00BE447B">
      <w:pPr>
        <w:pStyle w:val="af5"/>
        <w:tabs>
          <w:tab w:val="left" w:pos="7938"/>
        </w:tabs>
        <w:spacing w:line="276" w:lineRule="auto"/>
        <w:jc w:val="both"/>
        <w:rPr>
          <w:rFonts w:eastAsia="Calibri"/>
          <w:sz w:val="24"/>
          <w:szCs w:val="24"/>
          <w:lang w:val="ru-RU"/>
        </w:rPr>
      </w:pPr>
    </w:p>
    <w:p w14:paraId="2B07DE84" w14:textId="09A518D2" w:rsidR="00BE447B" w:rsidRPr="00751F20" w:rsidRDefault="00BE447B" w:rsidP="00751F20">
      <w:pPr>
        <w:suppressAutoHyphens/>
        <w:spacing w:after="120"/>
        <w:jc w:val="both"/>
        <w:rPr>
          <w:rFonts w:eastAsiaTheme="minorHAnsi"/>
          <w:b/>
          <w:bCs/>
          <w:sz w:val="24"/>
          <w:szCs w:val="24"/>
          <w:lang w:val="ru-RU"/>
        </w:rPr>
      </w:pPr>
      <w:r w:rsidRPr="00751F20">
        <w:rPr>
          <w:rFonts w:eastAsiaTheme="minorHAnsi"/>
          <w:b/>
          <w:bCs/>
          <w:sz w:val="24"/>
          <w:szCs w:val="24"/>
          <w:lang w:val="ru-RU"/>
        </w:rPr>
        <w:t>ВКЛАД ОРП ПРИ МЧС КР</w:t>
      </w:r>
    </w:p>
    <w:p w14:paraId="67F03535" w14:textId="1DB5E6C4" w:rsidR="00BE447B" w:rsidRDefault="00BE447B" w:rsidP="00BE447B">
      <w:pPr>
        <w:tabs>
          <w:tab w:val="left" w:pos="284"/>
          <w:tab w:val="left" w:pos="426"/>
        </w:tabs>
        <w:spacing w:line="276" w:lineRule="auto"/>
        <w:jc w:val="both"/>
        <w:rPr>
          <w:sz w:val="24"/>
          <w:szCs w:val="24"/>
          <w:lang w:val="ru-RU"/>
        </w:rPr>
      </w:pPr>
      <w:r w:rsidRPr="00BE447B">
        <w:rPr>
          <w:sz w:val="24"/>
          <w:szCs w:val="24"/>
          <w:lang w:val="ru-RU"/>
        </w:rPr>
        <w:t xml:space="preserve">ОРП при МЧС КР предоставит необходимые анализы, отчеты и исследования, а также другие сопутствующие документы в целях обеспечения эффективной реализации задач проектов. </w:t>
      </w:r>
      <w:r w:rsidRPr="00751F20">
        <w:rPr>
          <w:sz w:val="24"/>
          <w:szCs w:val="24"/>
          <w:lang w:val="ru-RU"/>
        </w:rPr>
        <w:t xml:space="preserve">ОРП при МЧС предоставит рабочее место и необходимое оборудование. </w:t>
      </w:r>
    </w:p>
    <w:p w14:paraId="6662A2B3" w14:textId="77777777" w:rsidR="00FB6B8E" w:rsidRPr="00751F20" w:rsidRDefault="00FB6B8E" w:rsidP="00BE447B">
      <w:pPr>
        <w:tabs>
          <w:tab w:val="left" w:pos="284"/>
          <w:tab w:val="left" w:pos="426"/>
        </w:tabs>
        <w:spacing w:line="276" w:lineRule="auto"/>
        <w:jc w:val="both"/>
        <w:rPr>
          <w:sz w:val="24"/>
          <w:szCs w:val="24"/>
          <w:lang w:val="ru-RU"/>
        </w:rPr>
      </w:pPr>
    </w:p>
    <w:p w14:paraId="09BC3561" w14:textId="1BBA6C70" w:rsidR="00BE447B" w:rsidRPr="00751F20" w:rsidRDefault="00BE447B" w:rsidP="00751F20">
      <w:pPr>
        <w:spacing w:after="160"/>
        <w:jc w:val="both"/>
        <w:rPr>
          <w:b/>
          <w:sz w:val="24"/>
          <w:szCs w:val="24"/>
          <w:lang w:val="ru-RU"/>
        </w:rPr>
      </w:pPr>
      <w:r w:rsidRPr="00751F20">
        <w:rPr>
          <w:b/>
          <w:sz w:val="24"/>
          <w:szCs w:val="24"/>
          <w:lang w:val="ru-RU"/>
        </w:rPr>
        <w:t>КВАЛИФИКАЦИОННЫЕ ТРЕБОВАНИЯ:</w:t>
      </w:r>
    </w:p>
    <w:p w14:paraId="512031A2" w14:textId="21986B7F" w:rsidR="00273E63" w:rsidRPr="00273E63" w:rsidRDefault="00273E63" w:rsidP="00273E63">
      <w:pPr>
        <w:pStyle w:val="a8"/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273E63">
        <w:rPr>
          <w:rFonts w:ascii="Times New Roman" w:hAnsi="Times New Roman"/>
          <w:sz w:val="24"/>
          <w:szCs w:val="24"/>
          <w:lang w:val="ru-RU"/>
        </w:rPr>
        <w:t>Высшее образование в области международного бизнеса, делового администрирования, экономики, закупочной логистики, инженерного дела или других эквивалентных областях обязательно - 10 баллов;</w:t>
      </w:r>
    </w:p>
    <w:p w14:paraId="5B1CEA8B" w14:textId="681B2A93" w:rsidR="00273E63" w:rsidRPr="00273E63" w:rsidRDefault="00273E63" w:rsidP="00273E63">
      <w:pPr>
        <w:pStyle w:val="a8"/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273E63">
        <w:rPr>
          <w:rFonts w:ascii="Times New Roman" w:hAnsi="Times New Roman"/>
          <w:sz w:val="24"/>
          <w:szCs w:val="24"/>
          <w:lang w:val="ru-RU"/>
        </w:rPr>
        <w:t>Наличие профессиональных сертификатов в области закупок является преимуществом - 10 баллов;</w:t>
      </w:r>
    </w:p>
    <w:p w14:paraId="7F5EB667" w14:textId="2AC4B734" w:rsidR="00273E63" w:rsidRPr="00273E63" w:rsidRDefault="00273E63" w:rsidP="00273E63">
      <w:pPr>
        <w:pStyle w:val="a8"/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273E63">
        <w:rPr>
          <w:rFonts w:ascii="Times New Roman" w:hAnsi="Times New Roman"/>
          <w:sz w:val="24"/>
          <w:szCs w:val="24"/>
          <w:lang w:val="ru-RU"/>
        </w:rPr>
        <w:t>Хорошее знание и опыт работы с системой государственных закупок страны - 20 баллов;</w:t>
      </w:r>
    </w:p>
    <w:p w14:paraId="6F887A70" w14:textId="4A9118BD" w:rsidR="00273E63" w:rsidRPr="00273E63" w:rsidRDefault="00273E63" w:rsidP="00273E63">
      <w:pPr>
        <w:pStyle w:val="a8"/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273E63">
        <w:rPr>
          <w:rFonts w:ascii="Times New Roman" w:hAnsi="Times New Roman"/>
          <w:sz w:val="24"/>
          <w:szCs w:val="24"/>
          <w:lang w:val="ru-RU"/>
        </w:rPr>
        <w:t>Минимум 2 года профессионального опыта работы в качестве специалиста по закупкам в проектах, финансируемых международными финансовыми организациями или в сфере государственных закупок - 20 баллов;</w:t>
      </w:r>
    </w:p>
    <w:p w14:paraId="61CDFF9D" w14:textId="5A21DF85" w:rsidR="00273E63" w:rsidRPr="00273E63" w:rsidRDefault="00273E63" w:rsidP="00273E63">
      <w:pPr>
        <w:pStyle w:val="a8"/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273E63">
        <w:rPr>
          <w:rFonts w:ascii="Times New Roman" w:hAnsi="Times New Roman"/>
          <w:sz w:val="24"/>
          <w:szCs w:val="24"/>
          <w:lang w:val="ru-RU"/>
        </w:rPr>
        <w:t>Знание и профессиональный опыт в управлении и осуществлении процедур закупок в соответствии с правилами и процедурами закупок Всемирного банка/АБР или ИБР будет преимуществом - 15 баллов;</w:t>
      </w:r>
    </w:p>
    <w:p w14:paraId="36D41DA7" w14:textId="7B4E0A8B" w:rsidR="00273E63" w:rsidRPr="00273E63" w:rsidRDefault="00273E63" w:rsidP="00273E63">
      <w:pPr>
        <w:pStyle w:val="a8"/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273E63">
        <w:rPr>
          <w:rFonts w:ascii="Times New Roman" w:hAnsi="Times New Roman"/>
          <w:sz w:val="24"/>
          <w:szCs w:val="24"/>
          <w:lang w:val="ru-RU"/>
        </w:rPr>
        <w:t>Хорошее знание кыргызского языка и отличное знание русского языка обязательно; продвинутый уровень английского языка желателен - 15 баллов.</w:t>
      </w:r>
    </w:p>
    <w:p w14:paraId="02824D90" w14:textId="664D9EBB" w:rsidR="00273E63" w:rsidRPr="00273E63" w:rsidRDefault="00273E63" w:rsidP="00273E63">
      <w:pPr>
        <w:pStyle w:val="a8"/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</w:t>
      </w:r>
      <w:r w:rsidRPr="00273E63">
        <w:rPr>
          <w:rFonts w:ascii="Times New Roman" w:hAnsi="Times New Roman"/>
          <w:sz w:val="24"/>
          <w:szCs w:val="24"/>
          <w:lang w:val="ru-RU"/>
        </w:rPr>
        <w:t xml:space="preserve">нание приложений </w:t>
      </w:r>
      <w:r w:rsidRPr="00273E63">
        <w:rPr>
          <w:rFonts w:ascii="Times New Roman" w:hAnsi="Times New Roman"/>
          <w:sz w:val="24"/>
          <w:szCs w:val="24"/>
        </w:rPr>
        <w:t>Microsoft</w:t>
      </w:r>
      <w:r w:rsidRPr="00273E6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73E63">
        <w:rPr>
          <w:rFonts w:ascii="Times New Roman" w:hAnsi="Times New Roman"/>
          <w:sz w:val="24"/>
          <w:szCs w:val="24"/>
        </w:rPr>
        <w:t>Office</w:t>
      </w:r>
      <w:r w:rsidRPr="00273E63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273E63">
        <w:rPr>
          <w:rFonts w:ascii="Times New Roman" w:hAnsi="Times New Roman"/>
          <w:sz w:val="24"/>
          <w:szCs w:val="24"/>
        </w:rPr>
        <w:t>Word</w:t>
      </w:r>
      <w:r w:rsidRPr="00273E6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73E63">
        <w:rPr>
          <w:rFonts w:ascii="Times New Roman" w:hAnsi="Times New Roman"/>
          <w:sz w:val="24"/>
          <w:szCs w:val="24"/>
        </w:rPr>
        <w:t>Excel</w:t>
      </w:r>
      <w:r w:rsidRPr="00273E6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73E63">
        <w:rPr>
          <w:rFonts w:ascii="Times New Roman" w:hAnsi="Times New Roman"/>
          <w:sz w:val="24"/>
          <w:szCs w:val="24"/>
        </w:rPr>
        <w:t>PowerPoint</w:t>
      </w:r>
      <w:r w:rsidRPr="00273E63">
        <w:rPr>
          <w:rFonts w:ascii="Times New Roman" w:hAnsi="Times New Roman"/>
          <w:sz w:val="24"/>
          <w:szCs w:val="24"/>
          <w:lang w:val="ru-RU"/>
        </w:rPr>
        <w:t>) обязательно - 10 баллов.</w:t>
      </w:r>
    </w:p>
    <w:p w14:paraId="30927438" w14:textId="77777777" w:rsidR="00273E63" w:rsidRPr="00273E63" w:rsidRDefault="00273E63" w:rsidP="00273E63">
      <w:pPr>
        <w:tabs>
          <w:tab w:val="left" w:pos="720"/>
        </w:tabs>
        <w:ind w:left="360"/>
        <w:jc w:val="both"/>
        <w:rPr>
          <w:sz w:val="24"/>
          <w:szCs w:val="24"/>
          <w:lang w:val="ru-RU"/>
        </w:rPr>
      </w:pPr>
    </w:p>
    <w:p w14:paraId="3A378946" w14:textId="77777777" w:rsidR="006A613E" w:rsidRPr="00273E63" w:rsidRDefault="006A613E" w:rsidP="006A613E">
      <w:pPr>
        <w:tabs>
          <w:tab w:val="left" w:pos="1763"/>
        </w:tabs>
        <w:rPr>
          <w:lang w:val="ru-RU"/>
        </w:rPr>
      </w:pPr>
    </w:p>
    <w:p w14:paraId="4ECF8F4C" w14:textId="77777777" w:rsidR="006A613E" w:rsidRDefault="006A613E" w:rsidP="006A613E">
      <w:pPr>
        <w:tabs>
          <w:tab w:val="left" w:pos="1763"/>
        </w:tabs>
        <w:rPr>
          <w:b/>
          <w:bCs/>
          <w:sz w:val="24"/>
          <w:szCs w:val="24"/>
          <w:lang w:val="ru-RU"/>
        </w:rPr>
      </w:pPr>
    </w:p>
    <w:p w14:paraId="095DC75B" w14:textId="57CE040E" w:rsidR="006A613E" w:rsidRPr="006A613E" w:rsidRDefault="006A613E" w:rsidP="006A613E">
      <w:pPr>
        <w:tabs>
          <w:tab w:val="left" w:pos="1763"/>
        </w:tabs>
        <w:rPr>
          <w:sz w:val="24"/>
          <w:szCs w:val="24"/>
          <w:lang w:val="ru-RU"/>
        </w:rPr>
      </w:pPr>
      <w:r w:rsidRPr="006A613E">
        <w:rPr>
          <w:b/>
          <w:bCs/>
          <w:sz w:val="24"/>
          <w:szCs w:val="24"/>
          <w:lang w:val="ru-RU"/>
        </w:rPr>
        <w:lastRenderedPageBreak/>
        <w:t xml:space="preserve">Приложение 1. </w:t>
      </w:r>
      <w:r w:rsidRPr="006A613E">
        <w:rPr>
          <w:sz w:val="24"/>
          <w:szCs w:val="24"/>
          <w:lang w:val="ru-RU"/>
        </w:rPr>
        <w:t>Тренинги и материалы для специалистов по закупкам</w:t>
      </w:r>
    </w:p>
    <w:p w14:paraId="6DB5B16B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  <w:lang w:val="ru-RU"/>
        </w:rPr>
      </w:pPr>
    </w:p>
    <w:p w14:paraId="6E643B06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  <w:lang w:val="ru-RU"/>
        </w:rPr>
      </w:pPr>
      <w:r w:rsidRPr="006A613E">
        <w:rPr>
          <w:sz w:val="24"/>
          <w:szCs w:val="24"/>
          <w:lang w:val="ru-RU"/>
        </w:rPr>
        <w:t>В течение испытательного срока кандидат должен пройти следующие тренинги:</w:t>
      </w:r>
    </w:p>
    <w:p w14:paraId="2C0F9615" w14:textId="77777777" w:rsidR="006A613E" w:rsidRPr="006A613E" w:rsidRDefault="006A613E" w:rsidP="006A613E">
      <w:pPr>
        <w:tabs>
          <w:tab w:val="left" w:pos="1763"/>
        </w:tabs>
        <w:rPr>
          <w:b/>
          <w:bCs/>
          <w:sz w:val="24"/>
          <w:szCs w:val="24"/>
          <w:lang w:val="ru-RU"/>
        </w:rPr>
      </w:pPr>
    </w:p>
    <w:p w14:paraId="6DEAE097" w14:textId="77777777" w:rsidR="006A613E" w:rsidRPr="006A613E" w:rsidRDefault="006A613E" w:rsidP="006A613E">
      <w:pPr>
        <w:tabs>
          <w:tab w:val="left" w:pos="1763"/>
        </w:tabs>
        <w:rPr>
          <w:b/>
          <w:bCs/>
          <w:sz w:val="24"/>
          <w:szCs w:val="24"/>
        </w:rPr>
      </w:pPr>
      <w:r w:rsidRPr="006A613E">
        <w:rPr>
          <w:b/>
          <w:bCs/>
          <w:sz w:val="24"/>
          <w:szCs w:val="24"/>
        </w:rPr>
        <w:t>General Courses</w:t>
      </w:r>
    </w:p>
    <w:p w14:paraId="66B6F1B2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r w:rsidRPr="006A613E">
        <w:rPr>
          <w:sz w:val="24"/>
          <w:szCs w:val="24"/>
        </w:rPr>
        <w:t>1. Certificate Program in Contract Management (English)</w:t>
      </w:r>
    </w:p>
    <w:p w14:paraId="136328C9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hyperlink r:id="rId13" w:history="1">
        <w:r w:rsidRPr="006A613E">
          <w:rPr>
            <w:rStyle w:val="af2"/>
            <w:sz w:val="24"/>
            <w:szCs w:val="24"/>
          </w:rPr>
          <w:t>https://www1.procurementlearning.org/mod/scorm/view.php?id=126</w:t>
        </w:r>
      </w:hyperlink>
      <w:r w:rsidRPr="006A613E">
        <w:rPr>
          <w:sz w:val="24"/>
          <w:szCs w:val="24"/>
        </w:rPr>
        <w:t xml:space="preserve"> </w:t>
      </w:r>
    </w:p>
    <w:p w14:paraId="5E2068CE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r w:rsidRPr="006A613E">
        <w:rPr>
          <w:sz w:val="24"/>
          <w:szCs w:val="24"/>
        </w:rPr>
        <w:t>2. Certificate Program in Public Procurement (CPPP):</w:t>
      </w:r>
    </w:p>
    <w:p w14:paraId="1C61931C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hyperlink r:id="rId14" w:history="1">
        <w:r w:rsidRPr="006A613E">
          <w:rPr>
            <w:rStyle w:val="af2"/>
            <w:sz w:val="24"/>
            <w:szCs w:val="24"/>
          </w:rPr>
          <w:t>https://www.procurementlearning.org/certificate-program-public-procurement-cppp/</w:t>
        </w:r>
      </w:hyperlink>
      <w:r w:rsidRPr="006A613E">
        <w:rPr>
          <w:sz w:val="24"/>
          <w:szCs w:val="24"/>
        </w:rPr>
        <w:t xml:space="preserve"> </w:t>
      </w:r>
    </w:p>
    <w:p w14:paraId="66555EB4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</w:p>
    <w:p w14:paraId="741F0ECE" w14:textId="77777777" w:rsidR="006A613E" w:rsidRPr="006A613E" w:rsidRDefault="006A613E" w:rsidP="006A613E">
      <w:pPr>
        <w:tabs>
          <w:tab w:val="left" w:pos="1763"/>
        </w:tabs>
        <w:rPr>
          <w:b/>
          <w:bCs/>
          <w:sz w:val="24"/>
          <w:szCs w:val="24"/>
        </w:rPr>
      </w:pPr>
      <w:r w:rsidRPr="006A613E">
        <w:rPr>
          <w:b/>
          <w:bCs/>
          <w:sz w:val="24"/>
          <w:szCs w:val="24"/>
        </w:rPr>
        <w:t>NPF Courses</w:t>
      </w:r>
    </w:p>
    <w:p w14:paraId="6687F8DC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r w:rsidRPr="006A613E">
        <w:rPr>
          <w:sz w:val="24"/>
          <w:szCs w:val="24"/>
        </w:rPr>
        <w:t>Project Procurement Strategy for Development (PPSD):</w:t>
      </w:r>
    </w:p>
    <w:p w14:paraId="0962EBDD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hyperlink r:id="rId15" w:history="1">
        <w:r w:rsidRPr="006A613E">
          <w:rPr>
            <w:rStyle w:val="af2"/>
            <w:sz w:val="24"/>
            <w:szCs w:val="24"/>
          </w:rPr>
          <w:t>https://www1.procurementlearning.org/enrol/index.php?id=52</w:t>
        </w:r>
      </w:hyperlink>
      <w:r w:rsidRPr="006A613E">
        <w:rPr>
          <w:sz w:val="24"/>
          <w:szCs w:val="24"/>
        </w:rPr>
        <w:t xml:space="preserve"> </w:t>
      </w:r>
    </w:p>
    <w:p w14:paraId="32FF2BE4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</w:p>
    <w:p w14:paraId="0243A2EC" w14:textId="77777777" w:rsidR="006A613E" w:rsidRPr="006A613E" w:rsidRDefault="006A613E" w:rsidP="006A613E">
      <w:pPr>
        <w:tabs>
          <w:tab w:val="left" w:pos="1763"/>
        </w:tabs>
        <w:rPr>
          <w:b/>
          <w:bCs/>
          <w:sz w:val="24"/>
          <w:szCs w:val="24"/>
        </w:rPr>
      </w:pPr>
      <w:r w:rsidRPr="006A613E">
        <w:rPr>
          <w:b/>
          <w:bCs/>
          <w:sz w:val="24"/>
          <w:szCs w:val="24"/>
        </w:rPr>
        <w:t>Overview of Procurement Framework:</w:t>
      </w:r>
    </w:p>
    <w:p w14:paraId="77CDEA15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hyperlink r:id="rId16" w:history="1">
        <w:r w:rsidRPr="006A613E">
          <w:rPr>
            <w:rStyle w:val="af2"/>
            <w:sz w:val="24"/>
            <w:szCs w:val="24"/>
          </w:rPr>
          <w:t>https://www1.procurementlearning.org/course/view.php?id=14</w:t>
        </w:r>
      </w:hyperlink>
      <w:r w:rsidRPr="006A613E">
        <w:rPr>
          <w:sz w:val="24"/>
          <w:szCs w:val="24"/>
        </w:rPr>
        <w:t xml:space="preserve"> </w:t>
      </w:r>
    </w:p>
    <w:p w14:paraId="319A2A3C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</w:p>
    <w:p w14:paraId="0252FAEB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r w:rsidRPr="006A613E">
        <w:rPr>
          <w:sz w:val="24"/>
          <w:szCs w:val="24"/>
        </w:rPr>
        <w:t>A beginner’s guide for Borrowers Procurement under World Bank Investment Financing -</w:t>
      </w:r>
    </w:p>
    <w:p w14:paraId="4470C8E9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r w:rsidRPr="006A613E">
        <w:rPr>
          <w:sz w:val="24"/>
          <w:szCs w:val="24"/>
        </w:rPr>
        <w:t>Published April 2018:</w:t>
      </w:r>
    </w:p>
    <w:p w14:paraId="35D86DB0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r w:rsidRPr="006A613E">
        <w:rPr>
          <w:sz w:val="24"/>
          <w:szCs w:val="24"/>
        </w:rPr>
        <w:t>http://pubdocs.worldbank.org/en/684421525277630551/Beginners-Guide-to-IPF-Procurement-</w:t>
      </w:r>
    </w:p>
    <w:p w14:paraId="4AF4B7A7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r w:rsidRPr="006A613E">
        <w:rPr>
          <w:sz w:val="24"/>
          <w:szCs w:val="24"/>
        </w:rPr>
        <w:t xml:space="preserve">for-borrowers.pdf  </w:t>
      </w:r>
    </w:p>
    <w:p w14:paraId="29365CC8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</w:p>
    <w:p w14:paraId="259239B4" w14:textId="77777777" w:rsidR="006A613E" w:rsidRPr="006A613E" w:rsidRDefault="006A613E" w:rsidP="006A613E">
      <w:pPr>
        <w:tabs>
          <w:tab w:val="left" w:pos="1763"/>
        </w:tabs>
        <w:rPr>
          <w:b/>
          <w:bCs/>
          <w:sz w:val="24"/>
          <w:szCs w:val="24"/>
        </w:rPr>
      </w:pPr>
      <w:r w:rsidRPr="006A613E">
        <w:rPr>
          <w:b/>
          <w:bCs/>
          <w:sz w:val="24"/>
          <w:szCs w:val="24"/>
        </w:rPr>
        <w:t>STEP Guides and Materials</w:t>
      </w:r>
    </w:p>
    <w:p w14:paraId="75BC6815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</w:p>
    <w:p w14:paraId="57F1E896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r w:rsidRPr="006A613E">
        <w:rPr>
          <w:sz w:val="24"/>
          <w:szCs w:val="24"/>
        </w:rPr>
        <w:t xml:space="preserve">STEP e-Manual for Borrowers: </w:t>
      </w:r>
      <w:hyperlink r:id="rId17" w:history="1">
        <w:r w:rsidRPr="006A613E">
          <w:rPr>
            <w:rStyle w:val="af2"/>
            <w:sz w:val="24"/>
            <w:szCs w:val="24"/>
          </w:rPr>
          <w:t>https://www.procurementinet.org/STEP/Client_e-manual/</w:t>
        </w:r>
      </w:hyperlink>
      <w:r w:rsidRPr="006A613E">
        <w:rPr>
          <w:sz w:val="24"/>
          <w:szCs w:val="24"/>
        </w:rPr>
        <w:t xml:space="preserve"> </w:t>
      </w:r>
    </w:p>
    <w:p w14:paraId="76749F2D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r w:rsidRPr="006A613E">
        <w:rPr>
          <w:sz w:val="24"/>
          <w:szCs w:val="24"/>
        </w:rPr>
        <w:t>STEP Video for Borrowers (2023): https://wbnpf.procurementinet.org/step-dashboard-overview-</w:t>
      </w:r>
    </w:p>
    <w:p w14:paraId="730B75A2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r w:rsidRPr="006A613E">
        <w:rPr>
          <w:sz w:val="24"/>
          <w:szCs w:val="24"/>
        </w:rPr>
        <w:t>Borrower</w:t>
      </w:r>
    </w:p>
    <w:p w14:paraId="19ACC476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r w:rsidRPr="006A613E">
        <w:rPr>
          <w:sz w:val="24"/>
          <w:szCs w:val="24"/>
        </w:rPr>
        <w:t xml:space="preserve">STEP Video for Borrower (prior to 2023): </w:t>
      </w:r>
      <w:hyperlink r:id="rId18" w:history="1">
        <w:r w:rsidRPr="006A613E">
          <w:rPr>
            <w:rStyle w:val="af2"/>
            <w:sz w:val="24"/>
            <w:szCs w:val="24"/>
          </w:rPr>
          <w:t>https://wbnpf.procurementinet.org/STEP-Overview</w:t>
        </w:r>
      </w:hyperlink>
    </w:p>
    <w:p w14:paraId="13F9990B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</w:p>
    <w:p w14:paraId="6970FAFC" w14:textId="77777777" w:rsidR="006A613E" w:rsidRPr="006A613E" w:rsidRDefault="006A613E" w:rsidP="006A613E">
      <w:pPr>
        <w:tabs>
          <w:tab w:val="left" w:pos="1763"/>
        </w:tabs>
        <w:rPr>
          <w:b/>
          <w:bCs/>
          <w:sz w:val="24"/>
          <w:szCs w:val="24"/>
        </w:rPr>
      </w:pPr>
      <w:r w:rsidRPr="006A613E">
        <w:rPr>
          <w:b/>
          <w:bCs/>
          <w:sz w:val="24"/>
          <w:szCs w:val="24"/>
        </w:rPr>
        <w:t>Contract Management Module Guides and Materials</w:t>
      </w:r>
    </w:p>
    <w:p w14:paraId="2E597408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</w:p>
    <w:p w14:paraId="38C5329F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r w:rsidRPr="006A613E">
        <w:rPr>
          <w:sz w:val="24"/>
          <w:szCs w:val="24"/>
        </w:rPr>
        <w:t>STEP Contract Management Module (Main page):</w:t>
      </w:r>
    </w:p>
    <w:p w14:paraId="0033BDD4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hyperlink r:id="rId19" w:history="1">
        <w:r w:rsidRPr="006A613E">
          <w:rPr>
            <w:rStyle w:val="af2"/>
            <w:sz w:val="24"/>
            <w:szCs w:val="24"/>
          </w:rPr>
          <w:t>https://www.worldbank.org/en/news/factsheet/2022/08/24/step-contract-management-module</w:t>
        </w:r>
      </w:hyperlink>
      <w:r w:rsidRPr="006A613E">
        <w:rPr>
          <w:sz w:val="24"/>
          <w:szCs w:val="24"/>
        </w:rPr>
        <w:t xml:space="preserve"> </w:t>
      </w:r>
    </w:p>
    <w:p w14:paraId="5C062D1B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</w:p>
    <w:p w14:paraId="73FD3C66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r w:rsidRPr="006A613E">
        <w:rPr>
          <w:sz w:val="24"/>
          <w:szCs w:val="24"/>
        </w:rPr>
        <w:t>Contract Management General Principles (September 2017):</w:t>
      </w:r>
    </w:p>
    <w:p w14:paraId="55030A3E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hyperlink r:id="rId20" w:history="1">
        <w:r w:rsidRPr="006A613E">
          <w:rPr>
            <w:rStyle w:val="af2"/>
            <w:sz w:val="24"/>
            <w:szCs w:val="24"/>
          </w:rPr>
          <w:t>https://thedocs.worldbank.org/en/doc/531561507743080555-0290022017/original/ContractManagementGuidance2017.pdf</w:t>
        </w:r>
      </w:hyperlink>
      <w:r w:rsidRPr="006A613E">
        <w:rPr>
          <w:sz w:val="24"/>
          <w:szCs w:val="24"/>
        </w:rPr>
        <w:t xml:space="preserve"> </w:t>
      </w:r>
    </w:p>
    <w:p w14:paraId="70ACC9A8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</w:p>
    <w:p w14:paraId="2FC129C5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r w:rsidRPr="006A613E">
        <w:rPr>
          <w:sz w:val="24"/>
          <w:szCs w:val="24"/>
        </w:rPr>
        <w:t>Contract Management User Guide:</w:t>
      </w:r>
    </w:p>
    <w:p w14:paraId="206C283C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hyperlink r:id="rId21" w:history="1">
        <w:r w:rsidRPr="006A613E">
          <w:rPr>
            <w:rStyle w:val="af2"/>
            <w:sz w:val="24"/>
            <w:szCs w:val="24"/>
          </w:rPr>
          <w:t>https://thedocs.worldbank.org/en/doc/b26261d62e65a3a1413e8609427ef057-0290032022/original/Contract-Management-User-Guide.pdf</w:t>
        </w:r>
      </w:hyperlink>
      <w:r w:rsidRPr="006A613E">
        <w:rPr>
          <w:sz w:val="24"/>
          <w:szCs w:val="24"/>
        </w:rPr>
        <w:t xml:space="preserve"> </w:t>
      </w:r>
    </w:p>
    <w:p w14:paraId="70504C14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</w:p>
    <w:p w14:paraId="538383A4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r w:rsidRPr="006A613E">
        <w:rPr>
          <w:sz w:val="24"/>
          <w:szCs w:val="24"/>
        </w:rPr>
        <w:t>Contract Management Practice:</w:t>
      </w:r>
    </w:p>
    <w:p w14:paraId="775E0577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hyperlink r:id="rId22" w:history="1">
        <w:r w:rsidRPr="006A613E">
          <w:rPr>
            <w:rStyle w:val="af2"/>
            <w:sz w:val="24"/>
            <w:szCs w:val="24"/>
          </w:rPr>
          <w:t>https://thedocs.worldbank.org/en/doc/277011537214902995-0290022018/original/ProcurementContractManagementGuidance.pdf</w:t>
        </w:r>
      </w:hyperlink>
      <w:r w:rsidRPr="006A613E">
        <w:rPr>
          <w:sz w:val="24"/>
          <w:szCs w:val="24"/>
        </w:rPr>
        <w:t xml:space="preserve"> </w:t>
      </w:r>
    </w:p>
    <w:p w14:paraId="6D048CBB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</w:p>
    <w:p w14:paraId="6297CE5A" w14:textId="77777777" w:rsidR="006A613E" w:rsidRPr="006A613E" w:rsidRDefault="006A613E" w:rsidP="006A613E">
      <w:pPr>
        <w:tabs>
          <w:tab w:val="left" w:pos="1763"/>
        </w:tabs>
        <w:rPr>
          <w:b/>
          <w:bCs/>
          <w:sz w:val="24"/>
          <w:szCs w:val="24"/>
        </w:rPr>
      </w:pPr>
      <w:r w:rsidRPr="006A613E">
        <w:rPr>
          <w:b/>
          <w:bCs/>
          <w:sz w:val="24"/>
          <w:szCs w:val="24"/>
        </w:rPr>
        <w:lastRenderedPageBreak/>
        <w:t>Rated Criteria</w:t>
      </w:r>
    </w:p>
    <w:p w14:paraId="74D44C9A" w14:textId="77777777" w:rsidR="006A613E" w:rsidRPr="006A613E" w:rsidRDefault="006A613E" w:rsidP="006A613E">
      <w:pPr>
        <w:tabs>
          <w:tab w:val="left" w:pos="1763"/>
        </w:tabs>
        <w:rPr>
          <w:sz w:val="24"/>
          <w:szCs w:val="24"/>
        </w:rPr>
      </w:pPr>
      <w:hyperlink r:id="rId23" w:history="1">
        <w:r w:rsidRPr="006A613E">
          <w:rPr>
            <w:rStyle w:val="af2"/>
            <w:sz w:val="24"/>
            <w:szCs w:val="24"/>
          </w:rPr>
          <w:t>https://projects.worldbank.org/en/projects-operations/products-and-services/brief/rated-criteria</w:t>
        </w:r>
      </w:hyperlink>
      <w:r w:rsidRPr="006A613E">
        <w:rPr>
          <w:sz w:val="24"/>
          <w:szCs w:val="24"/>
        </w:rPr>
        <w:t xml:space="preserve"> </w:t>
      </w:r>
    </w:p>
    <w:p w14:paraId="467FD6DB" w14:textId="6D378792" w:rsidR="00BC6CC4" w:rsidRPr="006A613E" w:rsidRDefault="00BC6CC4" w:rsidP="00AD173E">
      <w:pPr>
        <w:tabs>
          <w:tab w:val="left" w:pos="720"/>
        </w:tabs>
        <w:jc w:val="both"/>
        <w:rPr>
          <w:rStyle w:val="HTML"/>
          <w:rFonts w:ascii="Times New Roman" w:eastAsia="Calibri" w:hAnsi="Times New Roman" w:cs="Times New Roman"/>
          <w:bCs/>
          <w:sz w:val="32"/>
          <w:szCs w:val="32"/>
        </w:rPr>
      </w:pPr>
    </w:p>
    <w:sectPr w:rsidR="00BC6CC4" w:rsidRPr="006A613E" w:rsidSect="006B3CAC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F80F2" w14:textId="77777777" w:rsidR="00E47923" w:rsidRDefault="00E47923" w:rsidP="00AA0B25">
      <w:r>
        <w:separator/>
      </w:r>
    </w:p>
  </w:endnote>
  <w:endnote w:type="continuationSeparator" w:id="0">
    <w:p w14:paraId="2FC47B10" w14:textId="77777777" w:rsidR="00E47923" w:rsidRDefault="00E47923" w:rsidP="00AA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3773" w14:textId="77777777" w:rsidR="00E47923" w:rsidRDefault="00E47923" w:rsidP="00AA0B25">
      <w:r>
        <w:separator/>
      </w:r>
    </w:p>
  </w:footnote>
  <w:footnote w:type="continuationSeparator" w:id="0">
    <w:p w14:paraId="296EDCEE" w14:textId="77777777" w:rsidR="00E47923" w:rsidRDefault="00E47923" w:rsidP="00AA0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EC715F"/>
    <w:multiLevelType w:val="hybridMultilevel"/>
    <w:tmpl w:val="116EF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016C6"/>
    <w:multiLevelType w:val="hybridMultilevel"/>
    <w:tmpl w:val="779C16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26A7E"/>
    <w:multiLevelType w:val="hybridMultilevel"/>
    <w:tmpl w:val="8E16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E593C"/>
    <w:multiLevelType w:val="hybridMultilevel"/>
    <w:tmpl w:val="F6DCD6BE"/>
    <w:lvl w:ilvl="0" w:tplc="5352F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34CA3"/>
    <w:multiLevelType w:val="hybridMultilevel"/>
    <w:tmpl w:val="C0783B2C"/>
    <w:name w:val="WW8Num222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4582B"/>
    <w:multiLevelType w:val="hybridMultilevel"/>
    <w:tmpl w:val="8176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A0819"/>
    <w:multiLevelType w:val="hybridMultilevel"/>
    <w:tmpl w:val="A34AE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27E7C"/>
    <w:multiLevelType w:val="hybridMultilevel"/>
    <w:tmpl w:val="4C68A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CB5070"/>
    <w:multiLevelType w:val="hybridMultilevel"/>
    <w:tmpl w:val="37A2CBFC"/>
    <w:lvl w:ilvl="0" w:tplc="10D86A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16F53"/>
    <w:multiLevelType w:val="hybridMultilevel"/>
    <w:tmpl w:val="20DC0502"/>
    <w:lvl w:ilvl="0" w:tplc="55227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669FD"/>
    <w:multiLevelType w:val="hybridMultilevel"/>
    <w:tmpl w:val="C6204FC6"/>
    <w:lvl w:ilvl="0" w:tplc="66C624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410DC"/>
    <w:multiLevelType w:val="hybridMultilevel"/>
    <w:tmpl w:val="1686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B1B41"/>
    <w:multiLevelType w:val="hybridMultilevel"/>
    <w:tmpl w:val="5FF8471E"/>
    <w:lvl w:ilvl="0" w:tplc="F0244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B01FB"/>
    <w:multiLevelType w:val="hybridMultilevel"/>
    <w:tmpl w:val="C52225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17FD2"/>
    <w:multiLevelType w:val="hybridMultilevel"/>
    <w:tmpl w:val="EFE6D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F2491"/>
    <w:multiLevelType w:val="hybridMultilevel"/>
    <w:tmpl w:val="EBE07E3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77504D"/>
    <w:multiLevelType w:val="hybridMultilevel"/>
    <w:tmpl w:val="B2BC5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58338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462173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815226372">
    <w:abstractNumId w:val="16"/>
  </w:num>
  <w:num w:numId="4" w16cid:durableId="1558857484">
    <w:abstractNumId w:val="5"/>
  </w:num>
  <w:num w:numId="5" w16cid:durableId="868251591">
    <w:abstractNumId w:val="8"/>
  </w:num>
  <w:num w:numId="6" w16cid:durableId="1377436017">
    <w:abstractNumId w:val="4"/>
  </w:num>
  <w:num w:numId="7" w16cid:durableId="123499076">
    <w:abstractNumId w:val="11"/>
  </w:num>
  <w:num w:numId="8" w16cid:durableId="1609509012">
    <w:abstractNumId w:val="2"/>
  </w:num>
  <w:num w:numId="9" w16cid:durableId="1454861920">
    <w:abstractNumId w:val="1"/>
  </w:num>
  <w:num w:numId="10" w16cid:durableId="1879004210">
    <w:abstractNumId w:val="14"/>
  </w:num>
  <w:num w:numId="11" w16cid:durableId="137843460">
    <w:abstractNumId w:val="15"/>
  </w:num>
  <w:num w:numId="12" w16cid:durableId="2057848925">
    <w:abstractNumId w:val="13"/>
  </w:num>
  <w:num w:numId="13" w16cid:durableId="914900726">
    <w:abstractNumId w:val="6"/>
  </w:num>
  <w:num w:numId="14" w16cid:durableId="1417362416">
    <w:abstractNumId w:val="7"/>
  </w:num>
  <w:num w:numId="15" w16cid:durableId="185219994">
    <w:abstractNumId w:val="12"/>
  </w:num>
  <w:num w:numId="16" w16cid:durableId="363869165">
    <w:abstractNumId w:val="10"/>
  </w:num>
  <w:num w:numId="17" w16cid:durableId="288324210">
    <w:abstractNumId w:val="3"/>
  </w:num>
  <w:num w:numId="18" w16cid:durableId="1553035969">
    <w:abstractNumId w:val="9"/>
  </w:num>
  <w:num w:numId="19" w16cid:durableId="17983358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F0"/>
    <w:rsid w:val="000172AD"/>
    <w:rsid w:val="000378BC"/>
    <w:rsid w:val="0006071B"/>
    <w:rsid w:val="000824BD"/>
    <w:rsid w:val="000837E1"/>
    <w:rsid w:val="000928CB"/>
    <w:rsid w:val="000A72EE"/>
    <w:rsid w:val="000B16D9"/>
    <w:rsid w:val="000B1C38"/>
    <w:rsid w:val="000C0581"/>
    <w:rsid w:val="000C5DFA"/>
    <w:rsid w:val="000E4B35"/>
    <w:rsid w:val="001166B7"/>
    <w:rsid w:val="0012393B"/>
    <w:rsid w:val="00155544"/>
    <w:rsid w:val="001565F1"/>
    <w:rsid w:val="001612A4"/>
    <w:rsid w:val="001657B3"/>
    <w:rsid w:val="00194856"/>
    <w:rsid w:val="001A4C41"/>
    <w:rsid w:val="001B157F"/>
    <w:rsid w:val="001B73B0"/>
    <w:rsid w:val="001E7E1C"/>
    <w:rsid w:val="00224C7E"/>
    <w:rsid w:val="00227D78"/>
    <w:rsid w:val="002414AC"/>
    <w:rsid w:val="00273E63"/>
    <w:rsid w:val="002743B8"/>
    <w:rsid w:val="00295F87"/>
    <w:rsid w:val="002A7D4F"/>
    <w:rsid w:val="002B3F38"/>
    <w:rsid w:val="002B5F78"/>
    <w:rsid w:val="002B6EB2"/>
    <w:rsid w:val="002E452C"/>
    <w:rsid w:val="00334F73"/>
    <w:rsid w:val="0034666A"/>
    <w:rsid w:val="00360879"/>
    <w:rsid w:val="003614BC"/>
    <w:rsid w:val="00372982"/>
    <w:rsid w:val="00373B37"/>
    <w:rsid w:val="00381372"/>
    <w:rsid w:val="003A72ED"/>
    <w:rsid w:val="003B0845"/>
    <w:rsid w:val="003C1D6D"/>
    <w:rsid w:val="003C61D6"/>
    <w:rsid w:val="003D145F"/>
    <w:rsid w:val="003D5B7F"/>
    <w:rsid w:val="003E5CE5"/>
    <w:rsid w:val="003F16F5"/>
    <w:rsid w:val="003F5B40"/>
    <w:rsid w:val="004070D8"/>
    <w:rsid w:val="00407706"/>
    <w:rsid w:val="00415901"/>
    <w:rsid w:val="00416301"/>
    <w:rsid w:val="00416413"/>
    <w:rsid w:val="00423C29"/>
    <w:rsid w:val="00436BCF"/>
    <w:rsid w:val="00464514"/>
    <w:rsid w:val="004656CD"/>
    <w:rsid w:val="00470C46"/>
    <w:rsid w:val="004714C0"/>
    <w:rsid w:val="00471E90"/>
    <w:rsid w:val="00472732"/>
    <w:rsid w:val="004A06FB"/>
    <w:rsid w:val="004A7900"/>
    <w:rsid w:val="00513D7B"/>
    <w:rsid w:val="005237AE"/>
    <w:rsid w:val="00523BFE"/>
    <w:rsid w:val="00535AC0"/>
    <w:rsid w:val="005575B3"/>
    <w:rsid w:val="00574804"/>
    <w:rsid w:val="00585934"/>
    <w:rsid w:val="005A19E2"/>
    <w:rsid w:val="005C73A4"/>
    <w:rsid w:val="005E6996"/>
    <w:rsid w:val="005F5555"/>
    <w:rsid w:val="005F61D2"/>
    <w:rsid w:val="006000B4"/>
    <w:rsid w:val="00604D86"/>
    <w:rsid w:val="006069D2"/>
    <w:rsid w:val="00612561"/>
    <w:rsid w:val="00612C03"/>
    <w:rsid w:val="00621F5A"/>
    <w:rsid w:val="00622266"/>
    <w:rsid w:val="00623249"/>
    <w:rsid w:val="00624D04"/>
    <w:rsid w:val="00651FBE"/>
    <w:rsid w:val="00654094"/>
    <w:rsid w:val="00657FE5"/>
    <w:rsid w:val="00665D01"/>
    <w:rsid w:val="00672B44"/>
    <w:rsid w:val="00695565"/>
    <w:rsid w:val="006A613E"/>
    <w:rsid w:val="006B3CAC"/>
    <w:rsid w:val="006B59C2"/>
    <w:rsid w:val="006B7E3A"/>
    <w:rsid w:val="006C599E"/>
    <w:rsid w:val="006D2498"/>
    <w:rsid w:val="006E3B2C"/>
    <w:rsid w:val="006F576F"/>
    <w:rsid w:val="00704F6E"/>
    <w:rsid w:val="00751F20"/>
    <w:rsid w:val="0075724D"/>
    <w:rsid w:val="00795808"/>
    <w:rsid w:val="00797A33"/>
    <w:rsid w:val="007A11AE"/>
    <w:rsid w:val="007B4A16"/>
    <w:rsid w:val="007D21FF"/>
    <w:rsid w:val="007D3D8E"/>
    <w:rsid w:val="007D4B45"/>
    <w:rsid w:val="007D62DD"/>
    <w:rsid w:val="008255DE"/>
    <w:rsid w:val="0086021A"/>
    <w:rsid w:val="00874225"/>
    <w:rsid w:val="00875B19"/>
    <w:rsid w:val="00886964"/>
    <w:rsid w:val="008A0CCC"/>
    <w:rsid w:val="008A7673"/>
    <w:rsid w:val="008A7B9F"/>
    <w:rsid w:val="008C3AB4"/>
    <w:rsid w:val="008D2D0B"/>
    <w:rsid w:val="008E7EE6"/>
    <w:rsid w:val="008F5FF7"/>
    <w:rsid w:val="00902DBC"/>
    <w:rsid w:val="009113CA"/>
    <w:rsid w:val="00911A02"/>
    <w:rsid w:val="00916674"/>
    <w:rsid w:val="00920CC9"/>
    <w:rsid w:val="00935B51"/>
    <w:rsid w:val="00950423"/>
    <w:rsid w:val="00952237"/>
    <w:rsid w:val="009672FD"/>
    <w:rsid w:val="00972D06"/>
    <w:rsid w:val="0098082C"/>
    <w:rsid w:val="009841D0"/>
    <w:rsid w:val="009B71A6"/>
    <w:rsid w:val="009E4992"/>
    <w:rsid w:val="009E792A"/>
    <w:rsid w:val="00A0181A"/>
    <w:rsid w:val="00A01EA8"/>
    <w:rsid w:val="00A278E9"/>
    <w:rsid w:val="00A3070A"/>
    <w:rsid w:val="00A35D02"/>
    <w:rsid w:val="00A37A1D"/>
    <w:rsid w:val="00A60FA4"/>
    <w:rsid w:val="00A74B8F"/>
    <w:rsid w:val="00A7509A"/>
    <w:rsid w:val="00A93F13"/>
    <w:rsid w:val="00AA0B25"/>
    <w:rsid w:val="00AB4304"/>
    <w:rsid w:val="00AB5ACA"/>
    <w:rsid w:val="00AB76BD"/>
    <w:rsid w:val="00AC3139"/>
    <w:rsid w:val="00AD173E"/>
    <w:rsid w:val="00AE3B18"/>
    <w:rsid w:val="00B059F0"/>
    <w:rsid w:val="00B25C95"/>
    <w:rsid w:val="00B32F7B"/>
    <w:rsid w:val="00B42A26"/>
    <w:rsid w:val="00B50735"/>
    <w:rsid w:val="00B51267"/>
    <w:rsid w:val="00B54F7E"/>
    <w:rsid w:val="00B93D59"/>
    <w:rsid w:val="00BA6F3D"/>
    <w:rsid w:val="00BA7C2A"/>
    <w:rsid w:val="00BC27E9"/>
    <w:rsid w:val="00BC6CC4"/>
    <w:rsid w:val="00BD2977"/>
    <w:rsid w:val="00BE3DDD"/>
    <w:rsid w:val="00BE447B"/>
    <w:rsid w:val="00BF77EE"/>
    <w:rsid w:val="00C0760D"/>
    <w:rsid w:val="00C31017"/>
    <w:rsid w:val="00C47F0C"/>
    <w:rsid w:val="00C5404C"/>
    <w:rsid w:val="00C74606"/>
    <w:rsid w:val="00C753AA"/>
    <w:rsid w:val="00CA0D05"/>
    <w:rsid w:val="00CA594D"/>
    <w:rsid w:val="00CE6BCC"/>
    <w:rsid w:val="00D31BCF"/>
    <w:rsid w:val="00D41C5B"/>
    <w:rsid w:val="00D44666"/>
    <w:rsid w:val="00D7462F"/>
    <w:rsid w:val="00D77A2D"/>
    <w:rsid w:val="00D81DF4"/>
    <w:rsid w:val="00D843D3"/>
    <w:rsid w:val="00DA1B36"/>
    <w:rsid w:val="00DA1D72"/>
    <w:rsid w:val="00DA5098"/>
    <w:rsid w:val="00DD2BD6"/>
    <w:rsid w:val="00DD4BB8"/>
    <w:rsid w:val="00DE7AFF"/>
    <w:rsid w:val="00E177ED"/>
    <w:rsid w:val="00E354F5"/>
    <w:rsid w:val="00E4717F"/>
    <w:rsid w:val="00E47923"/>
    <w:rsid w:val="00E47A18"/>
    <w:rsid w:val="00E6587E"/>
    <w:rsid w:val="00EB6F9C"/>
    <w:rsid w:val="00F44EF1"/>
    <w:rsid w:val="00F5390C"/>
    <w:rsid w:val="00F53A2A"/>
    <w:rsid w:val="00F61EB3"/>
    <w:rsid w:val="00F6468A"/>
    <w:rsid w:val="00F90B79"/>
    <w:rsid w:val="00F918EE"/>
    <w:rsid w:val="00FA753E"/>
    <w:rsid w:val="00FB6844"/>
    <w:rsid w:val="00FB6B8E"/>
    <w:rsid w:val="00FD2C71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8D0D53"/>
  <w15:docId w15:val="{68F7417F-BAC9-49DE-A595-BADA7D4D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D3D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3D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qFormat/>
    <w:rsid w:val="007B4A1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B4A1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1">
    <w:name w:val="Body Text 2"/>
    <w:basedOn w:val="a"/>
    <w:link w:val="22"/>
    <w:rsid w:val="007B4A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B4A16"/>
    <w:rPr>
      <w:rFonts w:ascii="Times New Roman" w:eastAsia="Times New Roman" w:hAnsi="Times New Roman" w:cs="Times New Roman"/>
      <w:sz w:val="20"/>
      <w:szCs w:val="20"/>
    </w:rPr>
  </w:style>
  <w:style w:type="character" w:styleId="HTML">
    <w:name w:val="HTML Typewriter"/>
    <w:basedOn w:val="a0"/>
    <w:rsid w:val="007B4A16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rsid w:val="007B4A16"/>
    <w:pPr>
      <w:spacing w:after="120"/>
    </w:pPr>
  </w:style>
  <w:style w:type="character" w:customStyle="1" w:styleId="a4">
    <w:name w:val="Основной текст Знак"/>
    <w:basedOn w:val="a0"/>
    <w:link w:val="a3"/>
    <w:rsid w:val="007B4A16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a"/>
    <w:basedOn w:val="a"/>
    <w:rsid w:val="007B4A16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31">
    <w:name w:val="31"/>
    <w:basedOn w:val="a"/>
    <w:rsid w:val="007B4A16"/>
    <w:rPr>
      <w:color w:val="FF0000"/>
    </w:rPr>
  </w:style>
  <w:style w:type="paragraph" w:styleId="3">
    <w:name w:val="Body Text Indent 3"/>
    <w:basedOn w:val="a"/>
    <w:link w:val="30"/>
    <w:rsid w:val="007B4A1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B4A16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20C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CC9"/>
    <w:rPr>
      <w:rFonts w:ascii="Tahoma" w:eastAsia="Times New Roman" w:hAnsi="Tahoma" w:cs="Tahoma"/>
      <w:sz w:val="16"/>
      <w:szCs w:val="16"/>
    </w:rPr>
  </w:style>
  <w:style w:type="paragraph" w:styleId="a8">
    <w:name w:val="List Paragraph"/>
    <w:aliases w:val="Bullets,List Paragraph1,Akapit z listą BS,List Paragraph (numbered (a)),List_Paragraph,Multilevel para_II,MC Paragraphe Liste,Colorful List - Accent 11,List Bullet-OpsManual,References,Title Style 1,Normal 2,Main numbered paragraph,Body,PAD"/>
    <w:basedOn w:val="a"/>
    <w:link w:val="a9"/>
    <w:uiPriority w:val="34"/>
    <w:qFormat/>
    <w:rsid w:val="001239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a">
    <w:name w:val="footnote text"/>
    <w:basedOn w:val="a"/>
    <w:link w:val="ab"/>
    <w:uiPriority w:val="99"/>
    <w:unhideWhenUsed/>
    <w:rsid w:val="00AA0B25"/>
    <w:rPr>
      <w:sz w:val="24"/>
      <w:szCs w:val="24"/>
    </w:rPr>
  </w:style>
  <w:style w:type="character" w:customStyle="1" w:styleId="ab">
    <w:name w:val="Текст сноски Знак"/>
    <w:basedOn w:val="a0"/>
    <w:link w:val="aa"/>
    <w:uiPriority w:val="99"/>
    <w:rsid w:val="00AA0B25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unhideWhenUsed/>
    <w:rsid w:val="00AA0B2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D3D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D3D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D41C5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41C5B"/>
  </w:style>
  <w:style w:type="character" w:customStyle="1" w:styleId="af">
    <w:name w:val="Текст примечания Знак"/>
    <w:basedOn w:val="a0"/>
    <w:link w:val="ae"/>
    <w:uiPriority w:val="99"/>
    <w:semiHidden/>
    <w:rsid w:val="00D41C5B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1C5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41C5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470C46"/>
    <w:rPr>
      <w:color w:val="0563C1"/>
      <w:u w:val="single"/>
    </w:rPr>
  </w:style>
  <w:style w:type="table" w:styleId="af3">
    <w:name w:val="Table Grid"/>
    <w:basedOn w:val="a1"/>
    <w:uiPriority w:val="59"/>
    <w:rsid w:val="00FE0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BC6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Абзац списка Знак"/>
    <w:aliases w:val="Bullets Знак,List Paragraph1 Знак,Akapit z listą BS Знак,List Paragraph (numbered (a)) Знак,List_Paragraph Знак,Multilevel para_II Знак,MC Paragraphe Liste Знак,Colorful List - Accent 11 Знак,List Bullet-OpsManual Знак,References Знак"/>
    <w:link w:val="a8"/>
    <w:uiPriority w:val="34"/>
    <w:qFormat/>
    <w:locked/>
    <w:rsid w:val="00BC6CC4"/>
    <w:rPr>
      <w:rFonts w:ascii="Calibri" w:eastAsia="Calibri" w:hAnsi="Calibri" w:cs="Times New Roman"/>
    </w:rPr>
  </w:style>
  <w:style w:type="paragraph" w:styleId="af5">
    <w:name w:val="No Spacing"/>
    <w:link w:val="af6"/>
    <w:uiPriority w:val="1"/>
    <w:qFormat/>
    <w:rsid w:val="00BE447B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f6">
    <w:name w:val="Без интервала Знак"/>
    <w:link w:val="af5"/>
    <w:uiPriority w:val="1"/>
    <w:rsid w:val="00BE447B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textrun">
    <w:name w:val="normaltextrun"/>
    <w:basedOn w:val="a0"/>
    <w:rsid w:val="00FB6B8E"/>
  </w:style>
  <w:style w:type="paragraph" w:styleId="af7">
    <w:name w:val="Normal (Web)"/>
    <w:basedOn w:val="a"/>
    <w:uiPriority w:val="99"/>
    <w:unhideWhenUsed/>
    <w:rsid w:val="00FB6B8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8">
    <w:name w:val="Strong"/>
    <w:basedOn w:val="a0"/>
    <w:uiPriority w:val="22"/>
    <w:qFormat/>
    <w:rsid w:val="00FB6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1.procurementlearning.org/mod/scorm/view.php?id=126" TargetMode="External"/><Relationship Id="rId18" Type="http://schemas.openxmlformats.org/officeDocument/2006/relationships/hyperlink" Target="https://wbnpf.procurementinet.org/STEP-Overvie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hedocs.worldbank.org/en/doc/b26261d62e65a3a1413e8609427ef057-0290032022/original/Contract-Management-User-Guide.pdf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rocurementinet.org/STEP/Client_e-manual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1.procurementlearning.org/course/view.php?id=14" TargetMode="External"/><Relationship Id="rId20" Type="http://schemas.openxmlformats.org/officeDocument/2006/relationships/hyperlink" Target="https://thedocs.worldbank.org/en/doc/531561507743080555-0290022017/original/ContractManagementGuidance2017.pdf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1.procurementlearning.org/enrol/index.php?id=52" TargetMode="External"/><Relationship Id="rId23" Type="http://schemas.openxmlformats.org/officeDocument/2006/relationships/hyperlink" Target="https://projects.worldbank.org/en/projects-operations/products-and-services/brief/rated-criteria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worldbank.org/en/news/factsheet/2022/08/24/step-contract-management-module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rocurementlearning.org/certificate-program-public-procurement-cppp/" TargetMode="External"/><Relationship Id="rId22" Type="http://schemas.openxmlformats.org/officeDocument/2006/relationships/hyperlink" Target="https://thedocs.worldbank.org/en/doc/277011537214902995-0290022018/original/ProcurementContractManagementGuid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2020-12-25T07:14:58+00:00</WBDocs_Document_Date>
    <TaxCatchAll xmlns="3e02667f-0271-471b-bd6e-11a2e16def1d">
      <Value>89</Value>
      <Value>86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9120ba4ade52a988765972168f0a5d33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3a57bb0417a2d6c839774a5cdc7f5337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881E6-9186-48D9-BA4D-4B8E73E5D19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168351A-14D4-41DF-823D-929E4A00526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4BDBB0-E0FA-4D47-95CB-5AC273E766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534492-4967-4DF8-BD5A-EA3E767744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47DAC3-9769-4FB6-AC0B-7704585EED7D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6.xml><?xml version="1.0" encoding="utf-8"?>
<ds:datastoreItem xmlns:ds="http://schemas.openxmlformats.org/officeDocument/2006/customXml" ds:itemID="{C561ABDE-851B-437E-8A11-EDAF23274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2205</Words>
  <Characters>12573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Iurie Turcanu</dc:creator>
  <cp:keywords>procurement;ToR</cp:keywords>
  <cp:lastModifiedBy>erik mes.kg</cp:lastModifiedBy>
  <cp:revision>3</cp:revision>
  <cp:lastPrinted>2017-09-28T06:47:00Z</cp:lastPrinted>
  <dcterms:created xsi:type="dcterms:W3CDTF">2025-08-27T09:42:00Z</dcterms:created>
  <dcterms:modified xsi:type="dcterms:W3CDTF">2025-10-06T10:29:00Z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0x010100F4C63C3BD852AE468EAEFD0E6C57C64F0200F128E954E4CAB5489B22551CD25228B4</vt:lpwstr>
  </property>
  <property fmtid="{D5CDD505-2E9C-101B-9397-08002B2CF9AE}" pid="3" name="TaxKeyword">
    <vt:lpwstr>86;#ToR|11111111-1111-1111-1111-111111111111;#89;#procurement|11111111-1111-1111-1111-111111111111</vt:lpwstr>
  </property>
  <property fmtid="{D5CDD505-2E9C-101B-9397-08002B2CF9AE}" pid="4" name="hbe71f8dfd024405860d37e862f27a82">
    <vt:lpwstr/>
  </property>
  <property fmtid="{D5CDD505-2E9C-101B-9397-08002B2CF9AE}" pid="5" name="fbe16eaccf4749f086104f7c67297f76">
    <vt:lpwstr/>
  </property>
  <property fmtid="{D5CDD505-2E9C-101B-9397-08002B2CF9AE}" pid="6" name="WBDocs_Country">
    <vt:lpwstr/>
  </property>
  <property fmtid="{D5CDD505-2E9C-101B-9397-08002B2CF9AE}" pid="7" name="WBDocs_Local_Document_Type">
    <vt:lpwstr/>
  </property>
  <property fmtid="{D5CDD505-2E9C-101B-9397-08002B2CF9AE}" pid="8" name="m23003d518f743f49dcbc82909afe93a">
    <vt:lpwstr/>
  </property>
  <property fmtid="{D5CDD505-2E9C-101B-9397-08002B2CF9AE}" pid="9" name="d744a75525f04a8c9e54f4ed11bfe7c0">
    <vt:lpwstr/>
  </property>
  <property fmtid="{D5CDD505-2E9C-101B-9397-08002B2CF9AE}" pid="10" name="WBDocs_Topic">
    <vt:lpwstr/>
  </property>
  <property fmtid="{D5CDD505-2E9C-101B-9397-08002B2CF9AE}" pid="11" name="TaxKeywordTaxHTField">
    <vt:lpwstr>ToR|11111111-1111-1111-1111-111111111111;procurement|11111111-1111-1111-1111-111111111111</vt:lpwstr>
  </property>
  <property fmtid="{D5CDD505-2E9C-101B-9397-08002B2CF9AE}" pid="12" name="WBDocs_Originating_Unit">
    <vt:lpwstr/>
  </property>
  <property fmtid="{D5CDD505-2E9C-101B-9397-08002B2CF9AE}" pid="13" name="Organization">
    <vt:lpwstr/>
  </property>
  <property fmtid="{D5CDD505-2E9C-101B-9397-08002B2CF9AE}" pid="14" name="WBDocs_Category">
    <vt:lpwstr/>
  </property>
  <property fmtid="{D5CDD505-2E9C-101B-9397-08002B2CF9AE}" pid="15" name="WBDocs_Language">
    <vt:lpwstr/>
  </property>
  <property fmtid="{D5CDD505-2E9C-101B-9397-08002B2CF9AE}" pid="16" name="n51c50147e554be9a5479ee6e2785bf7">
    <vt:lpwstr/>
  </property>
  <property fmtid="{D5CDD505-2E9C-101B-9397-08002B2CF9AE}" pid="17" name="pf1bc08d06b541998378c6b8090400d8">
    <vt:lpwstr/>
  </property>
  <property fmtid="{D5CDD505-2E9C-101B-9397-08002B2CF9AE}" pid="18" name="WBDocs_Business_Function">
    <vt:lpwstr/>
  </property>
</Properties>
</file>