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0F43" w14:textId="37ABDED1" w:rsidR="0014198B" w:rsidRPr="008A329D" w:rsidRDefault="006D3C2D" w:rsidP="0014198B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u w:val="single"/>
          <w:lang w:val="ru-RU"/>
        </w:rPr>
      </w:pPr>
      <w:bookmarkStart w:id="0" w:name="_Hlk131368444"/>
      <w:r w:rsidRPr="008A329D">
        <w:rPr>
          <w:rFonts w:cs="Arial"/>
          <w:b/>
          <w:bCs/>
          <w:szCs w:val="22"/>
          <w:u w:val="single"/>
          <w:lang w:val="ru-RU"/>
        </w:rPr>
        <w:t>ТЕХНИЧЕСКОЕ ЗАДАНИЕ</w:t>
      </w:r>
      <w:bookmarkEnd w:id="0"/>
    </w:p>
    <w:p w14:paraId="2A527F7E" w14:textId="77777777" w:rsidR="0014198B" w:rsidRPr="008A329D" w:rsidRDefault="0014198B" w:rsidP="0014198B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53"/>
        <w:gridCol w:w="1414"/>
        <w:gridCol w:w="1480"/>
        <w:gridCol w:w="57"/>
        <w:gridCol w:w="3047"/>
      </w:tblGrid>
      <w:tr w:rsidR="006D3C2D" w:rsidRPr="008A329D" w14:paraId="5D75D67A" w14:textId="77777777" w:rsidTr="0096492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CBE2" w14:textId="3CAF06CB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 xml:space="preserve">Контракт </w:t>
            </w:r>
          </w:p>
        </w:tc>
        <w:tc>
          <w:tcPr>
            <w:tcW w:w="7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5F0B" w14:textId="77777777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FF0000"/>
                <w:szCs w:val="22"/>
                <w:lang w:val="ru-RU"/>
              </w:rPr>
            </w:pPr>
          </w:p>
        </w:tc>
      </w:tr>
      <w:tr w:rsidR="006D3C2D" w:rsidRPr="00952D99" w14:paraId="199B01BF" w14:textId="77777777" w:rsidTr="0096492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E9FA" w14:textId="3B71E47F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>Проект</w:t>
            </w:r>
          </w:p>
        </w:tc>
        <w:tc>
          <w:tcPr>
            <w:tcW w:w="7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E5A0" w14:textId="5A9DE0C2" w:rsidR="006D3C2D" w:rsidRPr="008A329D" w:rsidRDefault="006D3C2D" w:rsidP="006D3C2D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КР: Проект «Электрификация городского транспорта» (KGZ UTEP)</w:t>
            </w:r>
          </w:p>
        </w:tc>
      </w:tr>
      <w:tr w:rsidR="006D3C2D" w:rsidRPr="008A329D" w14:paraId="0FD8D3B5" w14:textId="77777777" w:rsidTr="0096492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AEF6" w14:textId="0B60B25D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 xml:space="preserve">Квалификация </w:t>
            </w:r>
          </w:p>
        </w:tc>
        <w:tc>
          <w:tcPr>
            <w:tcW w:w="7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0482" w14:textId="5A315ED2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Переводчик – Офис-менеджер</w:t>
            </w:r>
          </w:p>
        </w:tc>
      </w:tr>
      <w:tr w:rsidR="006D3C2D" w:rsidRPr="008A329D" w14:paraId="5FFDB275" w14:textId="77777777" w:rsidTr="0096492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907D" w14:textId="07EA196A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>Источник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B4B2" w14:textId="4B205227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lang w:val="ru-RU"/>
              </w:rPr>
              <w:t>Национальный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EDB9" w14:textId="3CD539EB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b/>
                <w:bCs/>
                <w:lang w:val="ru-RU"/>
              </w:rPr>
              <w:t>Категория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C2FA" w14:textId="77777777" w:rsidR="006D3C2D" w:rsidRPr="008A329D" w:rsidRDefault="006D3C2D" w:rsidP="006D3C2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</w:p>
        </w:tc>
      </w:tr>
      <w:tr w:rsidR="00470BC5" w:rsidRPr="00952D99" w14:paraId="3E2D4397" w14:textId="77777777" w:rsidTr="0096492F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0D7" w14:textId="77777777" w:rsidR="00470BC5" w:rsidRPr="008A329D" w:rsidRDefault="00470BC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</w:p>
          <w:p w14:paraId="793D9629" w14:textId="6E192AF7" w:rsidR="006D3C2D" w:rsidRPr="008A329D" w:rsidRDefault="00470BC5" w:rsidP="006D3C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>B</w:t>
            </w:r>
            <w:r w:rsidR="006D3C2D" w:rsidRPr="008A329D">
              <w:rPr>
                <w:rFonts w:cs="Arial"/>
                <w:b/>
                <w:bCs/>
                <w:szCs w:val="22"/>
                <w:lang w:val="ru-RU"/>
              </w:rPr>
              <w:t xml:space="preserve"> Предыстория </w:t>
            </w:r>
          </w:p>
          <w:p w14:paraId="4AB69C21" w14:textId="77777777" w:rsidR="006D3C2D" w:rsidRPr="008A329D" w:rsidRDefault="006D3C2D" w:rsidP="006D3C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</w:p>
          <w:p w14:paraId="5A9073EE" w14:textId="77777777" w:rsidR="006D3C2D" w:rsidRPr="008A329D" w:rsidRDefault="006D3C2D" w:rsidP="006D3C2D">
            <w:pPr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Город Бишкек является столицей и экономическим центром Кыргызской Республики. С 2000г. в столице наблюдается постоянный рост населения на 1,5% в год и по состоянию на 2019г. общее количество жителей составило 1,02 миллиона человек. Город, на долю которого приходится 40% ВВП Республики и одна шестая часть населения Кыргызстана, значительно вырос в последние годы. Такие темпы роста, соответственно привели к стремительному росту уровня автомобилизации и постепенному переходу от систем городского общественного автобусного транспорта к услугам частных перевозчиков на собственных микроавтобусах и транспорте, осуществляющим пассажироперевозки. В результате, такие изменения привели к существенному увеличению дорожных заторов в центральной части города, сильному загрязнению воздуха и сохранению высокого уровня энергетической зависимости страны. Если не принять меры, то указанные проблемы приведут к ухудшению состояния окружающей среды, условий жизни в городе и здоровья населения и, в конечном итоге, к сдерживанию экономического роста.</w:t>
            </w:r>
          </w:p>
          <w:p w14:paraId="72BC5869" w14:textId="77777777" w:rsidR="006D3C2D" w:rsidRPr="008A329D" w:rsidRDefault="006D3C2D" w:rsidP="006D3C2D">
            <w:pPr>
              <w:rPr>
                <w:rFonts w:cs="Arial"/>
                <w:szCs w:val="22"/>
                <w:lang w:val="ru-RU"/>
              </w:rPr>
            </w:pPr>
          </w:p>
          <w:p w14:paraId="3E98A403" w14:textId="77777777" w:rsidR="006D3C2D" w:rsidRPr="008A329D" w:rsidRDefault="006D3C2D" w:rsidP="006D3C2D">
            <w:pPr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 xml:space="preserve">Данный проект является первым долгосрочным шагом на пути к электрификации сектора общественного транспортного в Кыргызстане. Проект позволит увеличить количество энергоэффективных, крупногабаритных автобусов с низким уровнем выбросов в секторе общественного транспорта 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г.Бишкек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 xml:space="preserve"> за счет замены устаревших обычных автобусов и троллейбусов на автобусы с электрическими батареями (АЭБ). С учетом высокой доли возобновляемой энергетики в электроэнергетическом секторе Кыргызстана, в проекте будут применяться технологии с низким уровнем загрязнения воздуха (частицы PM2,5, оксиды серы (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SOx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>) азота (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NOx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 xml:space="preserve">), так и выбросов парниковых газов на уровне генерации с тем, чтобы обеспечить долгосрочный переход к экологически и экономически устойчивому общественному транспортному в 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г.Бишкек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>.</w:t>
            </w:r>
            <w:r w:rsidRPr="008A329D">
              <w:rPr>
                <w:rStyle w:val="a5"/>
                <w:rFonts w:cs="Arial"/>
                <w:szCs w:val="22"/>
                <w:lang w:val="ru-RU"/>
              </w:rPr>
              <w:footnoteReference w:id="2"/>
            </w:r>
          </w:p>
          <w:p w14:paraId="00D8E847" w14:textId="77777777" w:rsidR="006D3C2D" w:rsidRPr="008A329D" w:rsidRDefault="006D3C2D" w:rsidP="006D3C2D">
            <w:pPr>
              <w:rPr>
                <w:rFonts w:cs="Arial"/>
                <w:szCs w:val="22"/>
                <w:lang w:val="ru-RU"/>
              </w:rPr>
            </w:pPr>
          </w:p>
          <w:p w14:paraId="1C538F76" w14:textId="77777777" w:rsidR="006D3C2D" w:rsidRPr="008A329D" w:rsidRDefault="006D3C2D" w:rsidP="006D3C2D">
            <w:pPr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Проект будет реализован совместно с мэрией города Бишкека (МГБ), которая будет выступать в качестве исполнительного агентства (ИА). Департамент транспорта и развития дорожно-транспортной инфраструктуры мэрии города Бишкек (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>)</w:t>
            </w:r>
            <w:r w:rsidRPr="008A329D">
              <w:rPr>
                <w:rStyle w:val="a5"/>
                <w:lang w:val="ru-RU"/>
              </w:rPr>
              <w:footnoteReference w:id="3"/>
            </w:r>
            <w:r w:rsidRPr="008A329D">
              <w:rPr>
                <w:rStyle w:val="ui-provider"/>
                <w:lang w:val="ru-RU"/>
              </w:rPr>
              <w:t xml:space="preserve"> </w:t>
            </w:r>
            <w:r w:rsidRPr="008A329D">
              <w:rPr>
                <w:rFonts w:cs="Arial"/>
                <w:szCs w:val="22"/>
                <w:lang w:val="ru-RU"/>
              </w:rPr>
              <w:t xml:space="preserve">и МП «Бишкекское троллейбусное управление» (БТУ) при 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 xml:space="preserve"> будут выступать в качестве реализующих агентств (РА). МП БТУ будет отвечать за реализацию компонентов 1 и 2 проекта и </w:t>
            </w:r>
            <w:proofErr w:type="spellStart"/>
            <w:r w:rsidRPr="008A329D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Pr="008A329D">
              <w:rPr>
                <w:rFonts w:cs="Arial"/>
                <w:szCs w:val="22"/>
                <w:lang w:val="ru-RU"/>
              </w:rPr>
              <w:t xml:space="preserve"> за осуществление компонентов 3 и 4 проекта. </w:t>
            </w:r>
          </w:p>
          <w:p w14:paraId="4CB36707" w14:textId="77777777" w:rsidR="006D3C2D" w:rsidRPr="008A329D" w:rsidRDefault="006D3C2D" w:rsidP="006D3C2D">
            <w:pPr>
              <w:rPr>
                <w:rFonts w:cs="Arial"/>
                <w:szCs w:val="22"/>
                <w:lang w:val="ru-RU"/>
              </w:rPr>
            </w:pPr>
          </w:p>
          <w:p w14:paraId="19844FA0" w14:textId="77777777" w:rsidR="006D3C2D" w:rsidRPr="008A329D" w:rsidRDefault="006D3C2D" w:rsidP="006D3C2D">
            <w:pPr>
              <w:autoSpaceDE w:val="0"/>
              <w:autoSpaceDN w:val="0"/>
              <w:adjustRightInd w:val="0"/>
              <w:rPr>
                <w:rStyle w:val="ui-provider"/>
                <w:lang w:val="ru-RU"/>
              </w:rPr>
            </w:pPr>
            <w:r w:rsidRPr="008A329D">
              <w:rPr>
                <w:rStyle w:val="ui-provider"/>
                <w:lang w:val="ru-RU"/>
              </w:rPr>
              <w:t xml:space="preserve">Два Реализующих агентства совместно учредят Отдел реализации проекта (ОРП), консультанты которого будут тесно взаимодействовать и сотрудничать с указанными двумя Учреждениями с целью обеспечения успешной реализации проекта. ОРП будет возглавляться директором Отдела с опытом работы, который будут отвечать за реализацию всех компонентов проекта. Все консультанты ОРП подчиняются Консультанту </w:t>
            </w:r>
            <w:r w:rsidRPr="008A329D">
              <w:rPr>
                <w:rStyle w:val="ui-provider"/>
                <w:lang w:val="ru-RU"/>
              </w:rPr>
              <w:lastRenderedPageBreak/>
              <w:t>по управлению / реализации проекта, который будет отчитываться перед Директор ОРП и сотруднику АБР по проекту.</w:t>
            </w:r>
          </w:p>
          <w:p w14:paraId="03EF6147" w14:textId="77777777" w:rsidR="006D3C2D" w:rsidRPr="008A329D" w:rsidRDefault="006D3C2D" w:rsidP="006D3C2D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</w:p>
          <w:p w14:paraId="780D73B4" w14:textId="77777777" w:rsidR="00470BC5" w:rsidRDefault="006D3C2D" w:rsidP="006D3C2D">
            <w:pPr>
              <w:rPr>
                <w:rStyle w:val="ui-provider"/>
                <w:lang w:val="ru-RU"/>
              </w:rPr>
            </w:pPr>
            <w:r w:rsidRPr="008A329D">
              <w:rPr>
                <w:rStyle w:val="ui-provider"/>
                <w:lang w:val="ru-RU"/>
              </w:rPr>
              <w:t>Проект будет состоять из четырех основных компонентов. Компонент 1 проекта включает в себя: (i) закупка до 120 единиц АЭБ к 2024 году; (</w:t>
            </w:r>
            <w:proofErr w:type="spellStart"/>
            <w:r w:rsidRPr="008A329D">
              <w:rPr>
                <w:rStyle w:val="ui-provider"/>
                <w:lang w:val="ru-RU"/>
              </w:rPr>
              <w:t>ii</w:t>
            </w:r>
            <w:proofErr w:type="spellEnd"/>
            <w:r w:rsidRPr="008A329D">
              <w:rPr>
                <w:rStyle w:val="ui-provider"/>
                <w:lang w:val="ru-RU"/>
              </w:rPr>
              <w:t>) трехлетний план технического обслуживания; (</w:t>
            </w:r>
            <w:proofErr w:type="spellStart"/>
            <w:r w:rsidRPr="008A329D">
              <w:rPr>
                <w:rStyle w:val="ui-provider"/>
                <w:lang w:val="ru-RU"/>
              </w:rPr>
              <w:t>iii</w:t>
            </w:r>
            <w:proofErr w:type="spellEnd"/>
            <w:r w:rsidRPr="008A329D">
              <w:rPr>
                <w:rStyle w:val="ui-provider"/>
                <w:lang w:val="ru-RU"/>
              </w:rPr>
              <w:t>) приобретение определенных запасных частей; (</w:t>
            </w:r>
            <w:proofErr w:type="spellStart"/>
            <w:r w:rsidRPr="008A329D">
              <w:rPr>
                <w:rStyle w:val="ui-provider"/>
                <w:lang w:val="ru-RU"/>
              </w:rPr>
              <w:t>iv</w:t>
            </w:r>
            <w:proofErr w:type="spellEnd"/>
            <w:r w:rsidRPr="008A329D">
              <w:rPr>
                <w:rStyle w:val="ui-provider"/>
                <w:lang w:val="ru-RU"/>
              </w:rPr>
              <w:t>) закупка одного тягача. В рамках компонента 2 проекта будут модернизированы два троллейбусных депо, в том числе: (i) строительство крытой, защищенной от погодных условий стоянки; (</w:t>
            </w:r>
            <w:proofErr w:type="spellStart"/>
            <w:r w:rsidRPr="008A329D">
              <w:rPr>
                <w:rStyle w:val="ui-provider"/>
                <w:lang w:val="ru-RU"/>
              </w:rPr>
              <w:t>ii</w:t>
            </w:r>
            <w:proofErr w:type="spellEnd"/>
            <w:r w:rsidRPr="008A329D">
              <w:rPr>
                <w:rStyle w:val="ui-provider"/>
                <w:lang w:val="ru-RU"/>
              </w:rPr>
              <w:t xml:space="preserve">) установка современной </w:t>
            </w:r>
            <w:proofErr w:type="spellStart"/>
            <w:r w:rsidRPr="008A329D">
              <w:rPr>
                <w:rStyle w:val="ui-provider"/>
                <w:lang w:val="ru-RU"/>
              </w:rPr>
              <w:t>электрозарядной</w:t>
            </w:r>
            <w:proofErr w:type="spellEnd"/>
            <w:r w:rsidRPr="008A329D">
              <w:rPr>
                <w:rStyle w:val="ui-provider"/>
                <w:lang w:val="ru-RU"/>
              </w:rPr>
              <w:t xml:space="preserve"> инфраструктуры, в том числе компактных электроподстанций (включая модернизацию инфраструктуры существующей электроподстанции); (</w:t>
            </w:r>
            <w:proofErr w:type="spellStart"/>
            <w:r w:rsidRPr="008A329D">
              <w:rPr>
                <w:rStyle w:val="ui-provider"/>
                <w:lang w:val="ru-RU"/>
              </w:rPr>
              <w:t>iii</w:t>
            </w:r>
            <w:proofErr w:type="spellEnd"/>
            <w:r w:rsidRPr="008A329D">
              <w:rPr>
                <w:rStyle w:val="ui-provider"/>
                <w:lang w:val="ru-RU"/>
              </w:rPr>
              <w:t>) подключение депо к электросети; (</w:t>
            </w:r>
            <w:proofErr w:type="spellStart"/>
            <w:r w:rsidRPr="008A329D">
              <w:rPr>
                <w:rStyle w:val="ui-provider"/>
                <w:lang w:val="ru-RU"/>
              </w:rPr>
              <w:t>vi</w:t>
            </w:r>
            <w:proofErr w:type="spellEnd"/>
            <w:r w:rsidRPr="008A329D">
              <w:rPr>
                <w:rStyle w:val="ui-provider"/>
                <w:lang w:val="ru-RU"/>
              </w:rPr>
              <w:t>) частичное улучшение дорожного покрытия. В рамках компонента 3 проекта будет построен демонстрационный многофункционального дорожный коридор с протяженностью около 3,0 км, на котором в качестве пилотного проекта планируется осуществление мер по обеспечению зеленой мобильности. Указанные мероприятия включают следующее: (i) выделенная автобусная дорожная полоса; (</w:t>
            </w:r>
            <w:proofErr w:type="spellStart"/>
            <w:r w:rsidRPr="008A329D">
              <w:rPr>
                <w:rStyle w:val="ui-provider"/>
                <w:lang w:val="ru-RU"/>
              </w:rPr>
              <w:t>ii</w:t>
            </w:r>
            <w:proofErr w:type="spellEnd"/>
            <w:r w:rsidRPr="008A329D">
              <w:rPr>
                <w:rStyle w:val="ui-provider"/>
                <w:lang w:val="ru-RU"/>
              </w:rPr>
              <w:t>) строительство качественных пешеходных и велосипедных дорожек; (</w:t>
            </w:r>
            <w:proofErr w:type="spellStart"/>
            <w:r w:rsidRPr="008A329D">
              <w:rPr>
                <w:rStyle w:val="ui-provider"/>
                <w:lang w:val="ru-RU"/>
              </w:rPr>
              <w:t>iii</w:t>
            </w:r>
            <w:proofErr w:type="spellEnd"/>
            <w:r w:rsidRPr="008A329D">
              <w:rPr>
                <w:rStyle w:val="ui-provider"/>
                <w:lang w:val="ru-RU"/>
              </w:rPr>
              <w:t>) благоустройство мест общественного пользования; (</w:t>
            </w:r>
            <w:proofErr w:type="spellStart"/>
            <w:r w:rsidRPr="008A329D">
              <w:rPr>
                <w:rStyle w:val="ui-provider"/>
                <w:lang w:val="ru-RU"/>
              </w:rPr>
              <w:t>iv</w:t>
            </w:r>
            <w:proofErr w:type="spellEnd"/>
            <w:r w:rsidRPr="008A329D">
              <w:rPr>
                <w:rStyle w:val="ui-provider"/>
                <w:lang w:val="ru-RU"/>
              </w:rPr>
              <w:t xml:space="preserve">) компоненты управления движением дорожного движения; (v) система управления парковочными зонами. Целью реализации пилотного зеленого коридора мобильности является ​​разработка плана, с возможностью его репликации и реализации в других районах города Бишкек. Компонент 4 проекта, помимо прочего, направлен на повышение устойчивости системы автобусного/троллейбусного управления в Бишкеке путем обеспечения следующего: (i) институциональная поддержка мэрии </w:t>
            </w:r>
            <w:proofErr w:type="spellStart"/>
            <w:r w:rsidRPr="008A329D">
              <w:rPr>
                <w:rStyle w:val="ui-provider"/>
                <w:lang w:val="ru-RU"/>
              </w:rPr>
              <w:t>г.Бишкек</w:t>
            </w:r>
            <w:proofErr w:type="spellEnd"/>
            <w:r w:rsidRPr="008A329D">
              <w:rPr>
                <w:rStyle w:val="ui-provider"/>
                <w:lang w:val="ru-RU"/>
              </w:rPr>
              <w:t>, МП БТУ и ГУОБДД; (</w:t>
            </w:r>
            <w:proofErr w:type="spellStart"/>
            <w:r w:rsidRPr="008A329D">
              <w:rPr>
                <w:rStyle w:val="ui-provider"/>
                <w:lang w:val="ru-RU"/>
              </w:rPr>
              <w:t>ii</w:t>
            </w:r>
            <w:proofErr w:type="spellEnd"/>
            <w:r w:rsidRPr="008A329D">
              <w:rPr>
                <w:rStyle w:val="ui-provider"/>
                <w:lang w:val="ru-RU"/>
              </w:rPr>
              <w:t>) разработка рекомендаций по улучшению управления городской мобильностью; (</w:t>
            </w:r>
            <w:proofErr w:type="spellStart"/>
            <w:r w:rsidRPr="008A329D">
              <w:rPr>
                <w:rStyle w:val="ui-provider"/>
                <w:lang w:val="ru-RU"/>
              </w:rPr>
              <w:t>iii</w:t>
            </w:r>
            <w:proofErr w:type="spellEnd"/>
            <w:r w:rsidRPr="008A329D">
              <w:rPr>
                <w:rStyle w:val="ui-provider"/>
                <w:lang w:val="ru-RU"/>
              </w:rPr>
              <w:t>) наличие моделей транспортного спроса; (</w:t>
            </w:r>
            <w:proofErr w:type="spellStart"/>
            <w:r w:rsidRPr="008A329D">
              <w:rPr>
                <w:rStyle w:val="ui-provider"/>
                <w:lang w:val="ru-RU"/>
              </w:rPr>
              <w:t>iv</w:t>
            </w:r>
            <w:proofErr w:type="spellEnd"/>
            <w:r w:rsidRPr="008A329D">
              <w:rPr>
                <w:rStyle w:val="ui-provider"/>
                <w:lang w:val="ru-RU"/>
              </w:rPr>
              <w:t>) план оптимизации сети автобусных маршрутов; (v) разработка стратегии управления автостоянками города.</w:t>
            </w:r>
          </w:p>
          <w:p w14:paraId="4F099887" w14:textId="65794308" w:rsidR="008A329D" w:rsidRPr="008A329D" w:rsidRDefault="008A329D" w:rsidP="006D3C2D">
            <w:pPr>
              <w:rPr>
                <w:rFonts w:cs="Arial"/>
                <w:szCs w:val="22"/>
                <w:lang w:val="ru-RU"/>
              </w:rPr>
            </w:pPr>
          </w:p>
        </w:tc>
      </w:tr>
      <w:tr w:rsidR="003F16DF" w:rsidRPr="00952D99" w14:paraId="2496AF74" w14:textId="77777777" w:rsidTr="0096492F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BCF" w14:textId="0E1D7A93" w:rsidR="003F16DF" w:rsidRPr="008A329D" w:rsidRDefault="00952D9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  <w:r w:rsidRPr="00952D99">
              <w:rPr>
                <w:rFonts w:cs="Arial"/>
                <w:b/>
                <w:bCs/>
                <w:szCs w:val="22"/>
                <w:lang w:val="ru-RU"/>
              </w:rPr>
              <w:lastRenderedPageBreak/>
              <w:t xml:space="preserve"> </w:t>
            </w:r>
            <w:r w:rsidR="0095671F" w:rsidRPr="008A329D">
              <w:rPr>
                <w:rFonts w:cs="Arial"/>
                <w:b/>
                <w:bCs/>
                <w:szCs w:val="22"/>
                <w:lang w:val="ru-RU"/>
              </w:rPr>
              <w:t>Цели / Задачи назначения</w:t>
            </w:r>
            <w:r w:rsidR="003F16DF" w:rsidRPr="008A329D">
              <w:rPr>
                <w:rFonts w:cs="Arial"/>
                <w:b/>
                <w:bCs/>
                <w:szCs w:val="22"/>
                <w:lang w:val="ru-RU"/>
              </w:rPr>
              <w:t>:</w:t>
            </w:r>
          </w:p>
          <w:p w14:paraId="2FD8CB40" w14:textId="039A5555" w:rsidR="0095671F" w:rsidRPr="008A329D" w:rsidRDefault="0095671F" w:rsidP="002E1229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Целью назначения является оказание административной поддержки директору ОРП и сотрудникам ОРП с тем, чтобы обеспечить нормального функционирования офиса, что подразумевает предоставление услуг письменного и устного перевода по мере необходимости для реализации проектных мероприятий.</w:t>
            </w:r>
          </w:p>
          <w:p w14:paraId="4E6F72DF" w14:textId="41A35943" w:rsidR="00136462" w:rsidRPr="008A329D" w:rsidRDefault="00136462" w:rsidP="002E1229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</w:p>
        </w:tc>
      </w:tr>
      <w:tr w:rsidR="003F16DF" w:rsidRPr="008A329D" w14:paraId="547126F0" w14:textId="77777777" w:rsidTr="0096492F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1D5" w14:textId="5D441D7D" w:rsidR="00DA70EF" w:rsidRPr="008A329D" w:rsidRDefault="00B2164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>Объем работ</w:t>
            </w:r>
            <w:r w:rsidR="003F16DF" w:rsidRPr="008A329D">
              <w:rPr>
                <w:rFonts w:cs="Arial"/>
                <w:b/>
                <w:bCs/>
                <w:szCs w:val="22"/>
                <w:lang w:val="ru-RU"/>
              </w:rPr>
              <w:t>:</w:t>
            </w:r>
          </w:p>
          <w:p w14:paraId="02CB44EC" w14:textId="77777777" w:rsidR="0017051B" w:rsidRPr="00A940B2" w:rsidRDefault="0017051B" w:rsidP="00143E1F">
            <w:pPr>
              <w:rPr>
                <w:sz w:val="20"/>
                <w:lang w:val="ru-RU"/>
              </w:rPr>
            </w:pPr>
          </w:p>
          <w:p w14:paraId="4D1DEC8C" w14:textId="66D07D39" w:rsidR="00B21646" w:rsidRPr="008A329D" w:rsidRDefault="00B21646" w:rsidP="00143E1F">
            <w:pPr>
              <w:rPr>
                <w:szCs w:val="22"/>
                <w:lang w:val="ru-RU"/>
              </w:rPr>
            </w:pPr>
            <w:r w:rsidRPr="008A329D">
              <w:rPr>
                <w:szCs w:val="22"/>
                <w:lang w:val="ru-RU"/>
              </w:rPr>
              <w:t>Ожидается, что консультант будет выполнять различные административные функции для поддержания повседневной работы офиса ОРП. Обязанности консультанта, помимо прочего, включают нижеперечисленные виды деятельности:</w:t>
            </w:r>
          </w:p>
          <w:p w14:paraId="330E7B6D" w14:textId="77777777" w:rsidR="00B21646" w:rsidRPr="008A329D" w:rsidRDefault="00B21646" w:rsidP="00143E1F">
            <w:pPr>
              <w:rPr>
                <w:szCs w:val="22"/>
                <w:lang w:val="ru-RU"/>
              </w:rPr>
            </w:pPr>
          </w:p>
          <w:p w14:paraId="0CF97FA1" w14:textId="36E94F9A" w:rsidR="00771775" w:rsidRPr="008A329D" w:rsidRDefault="00B21646" w:rsidP="00771775">
            <w:pPr>
              <w:rPr>
                <w:rFonts w:cs="Arial"/>
                <w:b/>
                <w:bCs/>
                <w:lang w:val="ru-RU"/>
              </w:rPr>
            </w:pPr>
            <w:r w:rsidRPr="008A329D">
              <w:rPr>
                <w:b/>
                <w:lang w:val="ru-RU"/>
              </w:rPr>
              <w:t xml:space="preserve">Конкретные задачи и/или ожидаемые промежуточные результаты </w:t>
            </w:r>
          </w:p>
          <w:p w14:paraId="088AD827" w14:textId="77777777" w:rsidR="00E34BEC" w:rsidRPr="00A940B2" w:rsidRDefault="00E34BEC" w:rsidP="00771775">
            <w:pPr>
              <w:rPr>
                <w:rFonts w:cs="Arial"/>
                <w:b/>
                <w:bCs/>
                <w:sz w:val="20"/>
                <w:szCs w:val="18"/>
                <w:lang w:val="ru-RU"/>
              </w:rPr>
            </w:pPr>
          </w:p>
          <w:p w14:paraId="09BF32AD" w14:textId="0E8D8A39" w:rsidR="00676019" w:rsidRPr="008A329D" w:rsidRDefault="00B21646" w:rsidP="006E0CD8">
            <w:pPr>
              <w:numPr>
                <w:ilvl w:val="0"/>
                <w:numId w:val="5"/>
              </w:numPr>
              <w:ind w:left="360"/>
              <w:rPr>
                <w:rFonts w:cs="Arial"/>
                <w:b/>
                <w:bCs/>
                <w:lang w:val="ru-RU"/>
              </w:rPr>
            </w:pPr>
            <w:r w:rsidRPr="008A329D">
              <w:rPr>
                <w:rFonts w:cs="Arial"/>
                <w:b/>
                <w:bCs/>
                <w:lang w:val="ru-RU"/>
              </w:rPr>
              <w:t xml:space="preserve">Административные функции </w:t>
            </w:r>
          </w:p>
          <w:p w14:paraId="18DE3769" w14:textId="74300C81" w:rsidR="005959C3" w:rsidRPr="008A329D" w:rsidRDefault="005959C3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Принимает входящие и исходящие звонки и регистрирует телефонные сообщения;</w:t>
            </w:r>
          </w:p>
          <w:p w14:paraId="20007530" w14:textId="4A58E55D" w:rsidR="005959C3" w:rsidRPr="008A329D" w:rsidRDefault="005959C3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Сканирует и направляет документы;</w:t>
            </w:r>
          </w:p>
          <w:p w14:paraId="4C9C7533" w14:textId="50D912BA" w:rsidR="005959C3" w:rsidRPr="008A329D" w:rsidRDefault="005959C3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Делает копии материалов, необходимых в рамках проектной деятельности, и систематизирует их;</w:t>
            </w:r>
          </w:p>
          <w:p w14:paraId="2948F94D" w14:textId="6B73B75D" w:rsidR="005959C3" w:rsidRPr="008A329D" w:rsidRDefault="005959C3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Принимает посетителей ОРП;</w:t>
            </w:r>
          </w:p>
          <w:p w14:paraId="6F90B54B" w14:textId="57860AD6" w:rsidR="005959C3" w:rsidRPr="008A329D" w:rsidRDefault="005959C3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 xml:space="preserve">Взаимодействует с АБР, </w:t>
            </w:r>
            <w:r w:rsidR="004F498A" w:rsidRPr="008A329D">
              <w:rPr>
                <w:rFonts w:cs="Arial"/>
                <w:szCs w:val="22"/>
                <w:lang w:val="ru-RU"/>
              </w:rPr>
              <w:t xml:space="preserve">собственником (ответственным) за здание </w:t>
            </w:r>
            <w:r w:rsidRPr="008A329D">
              <w:rPr>
                <w:rFonts w:cs="Arial"/>
                <w:szCs w:val="22"/>
                <w:lang w:val="ru-RU"/>
              </w:rPr>
              <w:t>и другими партнерами по проекту в повседневной реализации проектной деятельности;</w:t>
            </w:r>
          </w:p>
          <w:p w14:paraId="1D87F28A" w14:textId="5996EBB2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О</w:t>
            </w:r>
            <w:r w:rsidR="005959C3" w:rsidRPr="008A329D">
              <w:rPr>
                <w:rFonts w:cs="Arial"/>
                <w:szCs w:val="22"/>
                <w:lang w:val="ru-RU"/>
              </w:rPr>
              <w:t>казыва</w:t>
            </w:r>
            <w:r w:rsidRPr="008A329D">
              <w:rPr>
                <w:rFonts w:cs="Arial"/>
                <w:szCs w:val="22"/>
                <w:lang w:val="ru-RU"/>
              </w:rPr>
              <w:t xml:space="preserve">ет </w:t>
            </w:r>
            <w:r w:rsidR="005959C3" w:rsidRPr="008A329D">
              <w:rPr>
                <w:rFonts w:cs="Arial"/>
                <w:szCs w:val="22"/>
                <w:lang w:val="ru-RU"/>
              </w:rPr>
              <w:t>поддержку по административным вопросам, организовыва</w:t>
            </w:r>
            <w:r w:rsidRPr="008A329D">
              <w:rPr>
                <w:rFonts w:cs="Arial"/>
                <w:szCs w:val="22"/>
                <w:lang w:val="ru-RU"/>
              </w:rPr>
              <w:t>ет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встречи и обеспечива</w:t>
            </w:r>
            <w:r w:rsidRPr="008A329D">
              <w:rPr>
                <w:rFonts w:cs="Arial"/>
                <w:szCs w:val="22"/>
                <w:lang w:val="ru-RU"/>
              </w:rPr>
              <w:t>ет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принятие </w:t>
            </w:r>
            <w:r w:rsidRPr="008A329D">
              <w:rPr>
                <w:rFonts w:cs="Arial"/>
                <w:szCs w:val="22"/>
                <w:lang w:val="ru-RU"/>
              </w:rPr>
              <w:t>необходимых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последующих мер;</w:t>
            </w:r>
          </w:p>
          <w:p w14:paraId="03704804" w14:textId="4C497A72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Содействует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в подготовке отчетов об оценке, годовых отчетов по проекту и </w:t>
            </w:r>
            <w:r w:rsidRPr="008A329D">
              <w:rPr>
                <w:rFonts w:cs="Arial"/>
                <w:szCs w:val="22"/>
                <w:lang w:val="ru-RU"/>
              </w:rPr>
              <w:t xml:space="preserve">в </w:t>
            </w:r>
            <w:r w:rsidR="005959C3" w:rsidRPr="008A329D">
              <w:rPr>
                <w:rFonts w:cs="Arial"/>
                <w:szCs w:val="22"/>
                <w:lang w:val="ru-RU"/>
              </w:rPr>
              <w:t>обновлении файлов проекта;</w:t>
            </w:r>
          </w:p>
          <w:p w14:paraId="0587778E" w14:textId="325B85E2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lastRenderedPageBreak/>
              <w:t>Г</w:t>
            </w:r>
            <w:r w:rsidR="005959C3" w:rsidRPr="008A329D">
              <w:rPr>
                <w:rFonts w:cs="Arial"/>
                <w:szCs w:val="22"/>
                <w:lang w:val="ru-RU"/>
              </w:rPr>
              <w:t>отов</w:t>
            </w:r>
            <w:r w:rsidRPr="008A329D">
              <w:rPr>
                <w:rFonts w:cs="Arial"/>
                <w:szCs w:val="22"/>
                <w:lang w:val="ru-RU"/>
              </w:rPr>
              <w:t xml:space="preserve">ит </w:t>
            </w:r>
            <w:r w:rsidR="005959C3" w:rsidRPr="008A329D">
              <w:rPr>
                <w:rFonts w:cs="Arial"/>
                <w:szCs w:val="22"/>
                <w:lang w:val="ru-RU"/>
              </w:rPr>
              <w:t>протокол</w:t>
            </w:r>
            <w:r w:rsidRPr="008A329D">
              <w:rPr>
                <w:rFonts w:cs="Arial"/>
                <w:szCs w:val="22"/>
                <w:lang w:val="ru-RU"/>
              </w:rPr>
              <w:t xml:space="preserve">ы </w:t>
            </w:r>
            <w:r w:rsidR="005959C3" w:rsidRPr="008A329D">
              <w:rPr>
                <w:rFonts w:cs="Arial"/>
                <w:szCs w:val="22"/>
                <w:lang w:val="ru-RU"/>
              </w:rPr>
              <w:t>совещаний</w:t>
            </w:r>
            <w:r w:rsidRPr="008A329D">
              <w:rPr>
                <w:rFonts w:cs="Arial"/>
                <w:szCs w:val="22"/>
                <w:lang w:val="ru-RU"/>
              </w:rPr>
              <w:t xml:space="preserve"> и встреч по проекту</w:t>
            </w:r>
            <w:r w:rsidR="005959C3" w:rsidRPr="008A329D">
              <w:rPr>
                <w:rFonts w:cs="Arial"/>
                <w:szCs w:val="22"/>
                <w:lang w:val="ru-RU"/>
              </w:rPr>
              <w:t>;</w:t>
            </w:r>
          </w:p>
          <w:p w14:paraId="39023B9B" w14:textId="317B4CF8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 xml:space="preserve">Оказывает содействие 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в координации </w:t>
            </w:r>
            <w:r w:rsidRPr="008A329D">
              <w:rPr>
                <w:rFonts w:cs="Arial"/>
                <w:szCs w:val="22"/>
                <w:lang w:val="ru-RU"/>
              </w:rPr>
              <w:t xml:space="preserve">деятельности </w:t>
            </w:r>
            <w:r w:rsidR="005959C3" w:rsidRPr="008A329D">
              <w:rPr>
                <w:rFonts w:cs="Arial"/>
                <w:szCs w:val="22"/>
                <w:lang w:val="ru-RU"/>
              </w:rPr>
              <w:t>консультантов проекта по всем компонентам проекта и оказыва</w:t>
            </w:r>
            <w:r w:rsidRPr="008A329D">
              <w:rPr>
                <w:rFonts w:cs="Arial"/>
                <w:szCs w:val="22"/>
                <w:lang w:val="ru-RU"/>
              </w:rPr>
              <w:t>ет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им поддержку</w:t>
            </w:r>
            <w:r w:rsidRPr="008A329D">
              <w:rPr>
                <w:rFonts w:cs="Arial"/>
                <w:szCs w:val="22"/>
                <w:lang w:val="ru-RU"/>
              </w:rPr>
              <w:t xml:space="preserve"> по логистическим вопросам</w:t>
            </w:r>
            <w:r w:rsidR="005959C3" w:rsidRPr="008A329D">
              <w:rPr>
                <w:rFonts w:cs="Arial"/>
                <w:szCs w:val="22"/>
                <w:lang w:val="ru-RU"/>
              </w:rPr>
              <w:t>;</w:t>
            </w:r>
          </w:p>
          <w:p w14:paraId="25B58BEB" w14:textId="33AF9BB7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 xml:space="preserve">Готовит и </w:t>
            </w:r>
            <w:r w:rsidR="005959C3" w:rsidRPr="008A329D">
              <w:rPr>
                <w:rFonts w:cs="Arial"/>
                <w:szCs w:val="22"/>
                <w:lang w:val="ru-RU"/>
              </w:rPr>
              <w:t>обновл</w:t>
            </w:r>
            <w:r w:rsidRPr="008A329D">
              <w:rPr>
                <w:rFonts w:cs="Arial"/>
                <w:szCs w:val="22"/>
                <w:lang w:val="ru-RU"/>
              </w:rPr>
              <w:t>яет учетные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запис</w:t>
            </w:r>
            <w:r w:rsidRPr="008A329D">
              <w:rPr>
                <w:rFonts w:cs="Arial"/>
                <w:szCs w:val="22"/>
                <w:lang w:val="ru-RU"/>
              </w:rPr>
              <w:t>и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и други</w:t>
            </w:r>
            <w:r w:rsidRPr="008A329D">
              <w:rPr>
                <w:rFonts w:cs="Arial"/>
                <w:szCs w:val="22"/>
                <w:lang w:val="ru-RU"/>
              </w:rPr>
              <w:t>е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документ</w:t>
            </w:r>
            <w:r w:rsidRPr="008A329D">
              <w:rPr>
                <w:rFonts w:cs="Arial"/>
                <w:szCs w:val="22"/>
                <w:lang w:val="ru-RU"/>
              </w:rPr>
              <w:t xml:space="preserve">ы, касающиеся </w:t>
            </w:r>
            <w:r w:rsidR="005959C3" w:rsidRPr="008A329D">
              <w:rPr>
                <w:rFonts w:cs="Arial"/>
                <w:szCs w:val="22"/>
                <w:lang w:val="ru-RU"/>
              </w:rPr>
              <w:t>реализации проекта;</w:t>
            </w:r>
          </w:p>
          <w:p w14:paraId="40C56B58" w14:textId="1C6277D9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Готовит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актуальную информацию о ходе проектной деятельности для обсуждения с выездными миссиями АБР;</w:t>
            </w:r>
          </w:p>
          <w:p w14:paraId="70B3F8EA" w14:textId="4DE5C4B8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Осуществляет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друг</w:t>
            </w:r>
            <w:r w:rsidR="008A329D">
              <w:rPr>
                <w:rFonts w:cs="Arial"/>
                <w:szCs w:val="22"/>
                <w:lang w:val="ru-RU"/>
              </w:rPr>
              <w:t>ую регулярную работу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, </w:t>
            </w:r>
            <w:r w:rsidR="008A329D">
              <w:rPr>
                <w:rFonts w:cs="Arial"/>
                <w:szCs w:val="22"/>
                <w:lang w:val="ru-RU"/>
              </w:rPr>
              <w:t>как например,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 поддержание достаточных запасов канцелярских товаров;</w:t>
            </w:r>
          </w:p>
          <w:p w14:paraId="43612311" w14:textId="46EC48B4" w:rsidR="005959C3" w:rsidRPr="008A329D" w:rsidRDefault="005959C3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Организов</w:t>
            </w:r>
            <w:r w:rsidR="004F498A" w:rsidRPr="008A329D">
              <w:rPr>
                <w:rFonts w:cs="Arial"/>
                <w:szCs w:val="22"/>
                <w:lang w:val="ru-RU"/>
              </w:rPr>
              <w:t>ывает</w:t>
            </w:r>
            <w:r w:rsidRPr="008A329D">
              <w:rPr>
                <w:rFonts w:cs="Arial"/>
                <w:szCs w:val="22"/>
                <w:lang w:val="ru-RU"/>
              </w:rPr>
              <w:t xml:space="preserve"> транспорт</w:t>
            </w:r>
            <w:r w:rsidR="008A329D">
              <w:rPr>
                <w:rFonts w:cs="Arial"/>
                <w:szCs w:val="22"/>
                <w:lang w:val="ru-RU"/>
              </w:rPr>
              <w:t xml:space="preserve"> </w:t>
            </w:r>
            <w:r w:rsidRPr="008A329D">
              <w:rPr>
                <w:rFonts w:cs="Arial"/>
                <w:szCs w:val="22"/>
                <w:lang w:val="ru-RU"/>
              </w:rPr>
              <w:t xml:space="preserve">для сотрудников </w:t>
            </w:r>
            <w:r w:rsidR="004F498A" w:rsidRPr="008A329D">
              <w:rPr>
                <w:rFonts w:cs="Arial"/>
                <w:szCs w:val="22"/>
                <w:lang w:val="ru-RU"/>
              </w:rPr>
              <w:t>О</w:t>
            </w:r>
            <w:r w:rsidRPr="008A329D">
              <w:rPr>
                <w:rFonts w:cs="Arial"/>
                <w:szCs w:val="22"/>
                <w:lang w:val="ru-RU"/>
              </w:rPr>
              <w:t>РП в соответствии с проектной деятельностью</w:t>
            </w:r>
            <w:r w:rsidR="004F498A" w:rsidRPr="008A329D">
              <w:rPr>
                <w:rFonts w:cs="Arial"/>
                <w:szCs w:val="22"/>
                <w:lang w:val="ru-RU"/>
              </w:rPr>
              <w:t xml:space="preserve">, </w:t>
            </w:r>
            <w:r w:rsidRPr="008A329D">
              <w:rPr>
                <w:rFonts w:cs="Arial"/>
                <w:szCs w:val="22"/>
                <w:lang w:val="ru-RU"/>
              </w:rPr>
              <w:t>по мере необходимости;</w:t>
            </w:r>
          </w:p>
          <w:p w14:paraId="008B18F9" w14:textId="0ECD3B6A" w:rsidR="005959C3" w:rsidRPr="008A329D" w:rsidRDefault="00487B01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 xml:space="preserve">Осуществляет </w:t>
            </w:r>
            <w:r w:rsidR="004F498A" w:rsidRPr="008A329D">
              <w:rPr>
                <w:rFonts w:cs="Arial"/>
                <w:szCs w:val="22"/>
                <w:lang w:val="ru-RU"/>
              </w:rPr>
              <w:t xml:space="preserve">логистическое обеспечение </w:t>
            </w:r>
            <w:r w:rsidR="005959C3" w:rsidRPr="008A329D">
              <w:rPr>
                <w:rFonts w:cs="Arial"/>
                <w:szCs w:val="22"/>
                <w:lang w:val="ru-RU"/>
              </w:rPr>
              <w:t>встреч, тренингов и семинаров;</w:t>
            </w:r>
          </w:p>
          <w:p w14:paraId="6B0677FB" w14:textId="63A869F0" w:rsidR="005959C3" w:rsidRPr="008A329D" w:rsidRDefault="004F498A" w:rsidP="004F498A">
            <w:pPr>
              <w:pStyle w:val="af6"/>
              <w:numPr>
                <w:ilvl w:val="0"/>
                <w:numId w:val="2"/>
              </w:numPr>
              <w:ind w:left="600" w:hanging="567"/>
              <w:contextualSpacing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Выполняет д</w:t>
            </w:r>
            <w:r w:rsidR="005959C3" w:rsidRPr="008A329D">
              <w:rPr>
                <w:rFonts w:cs="Arial"/>
                <w:szCs w:val="22"/>
                <w:lang w:val="ru-RU"/>
              </w:rPr>
              <w:t>руги</w:t>
            </w:r>
            <w:r w:rsidRPr="008A329D">
              <w:rPr>
                <w:rFonts w:cs="Arial"/>
                <w:szCs w:val="22"/>
                <w:lang w:val="ru-RU"/>
              </w:rPr>
              <w:t xml:space="preserve">е функции и 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обязанностей по </w:t>
            </w:r>
            <w:r w:rsidRPr="008A329D">
              <w:rPr>
                <w:rFonts w:cs="Arial"/>
                <w:szCs w:val="22"/>
                <w:lang w:val="ru-RU"/>
              </w:rPr>
              <w:t xml:space="preserve">указанию </w:t>
            </w:r>
            <w:r w:rsidR="005959C3" w:rsidRPr="008A329D">
              <w:rPr>
                <w:rFonts w:cs="Arial"/>
                <w:szCs w:val="22"/>
                <w:lang w:val="ru-RU"/>
              </w:rPr>
              <w:t xml:space="preserve">Директора </w:t>
            </w:r>
            <w:r w:rsidRPr="008A329D">
              <w:rPr>
                <w:rFonts w:cs="Arial"/>
                <w:szCs w:val="22"/>
                <w:lang w:val="ru-RU"/>
              </w:rPr>
              <w:t>О</w:t>
            </w:r>
            <w:r w:rsidR="005959C3" w:rsidRPr="008A329D">
              <w:rPr>
                <w:rFonts w:cs="Arial"/>
                <w:szCs w:val="22"/>
                <w:lang w:val="ru-RU"/>
              </w:rPr>
              <w:t>РП.</w:t>
            </w:r>
          </w:p>
          <w:p w14:paraId="6FC30D57" w14:textId="77777777" w:rsidR="005959C3" w:rsidRPr="00A940B2" w:rsidRDefault="005959C3" w:rsidP="004F498A">
            <w:pPr>
              <w:pStyle w:val="af6"/>
              <w:ind w:left="360"/>
              <w:contextualSpacing/>
              <w:jc w:val="left"/>
              <w:rPr>
                <w:rFonts w:cs="Arial"/>
                <w:sz w:val="20"/>
                <w:lang w:val="ru-RU"/>
              </w:rPr>
            </w:pPr>
          </w:p>
          <w:p w14:paraId="5AD4EB40" w14:textId="05D447E7" w:rsidR="00E84332" w:rsidRPr="008A329D" w:rsidRDefault="00487B01" w:rsidP="006E0CD8">
            <w:pPr>
              <w:pStyle w:val="af6"/>
              <w:numPr>
                <w:ilvl w:val="0"/>
                <w:numId w:val="5"/>
              </w:numPr>
              <w:ind w:left="360"/>
              <w:contextualSpacing/>
              <w:jc w:val="left"/>
              <w:rPr>
                <w:rFonts w:cs="Arial"/>
                <w:b/>
                <w:bCs/>
                <w:lang w:val="ru-RU"/>
              </w:rPr>
            </w:pPr>
            <w:r w:rsidRPr="008A329D">
              <w:rPr>
                <w:rFonts w:cs="Arial"/>
                <w:b/>
                <w:bCs/>
                <w:lang w:val="ru-RU"/>
              </w:rPr>
              <w:t>Письменные</w:t>
            </w:r>
            <w:r w:rsidR="00C729C3" w:rsidRPr="008A329D">
              <w:rPr>
                <w:rFonts w:cs="Arial"/>
                <w:b/>
                <w:bCs/>
                <w:lang w:val="ru-RU"/>
              </w:rPr>
              <w:t>/</w:t>
            </w:r>
            <w:r w:rsidRPr="008A329D">
              <w:rPr>
                <w:rFonts w:cs="Arial"/>
                <w:b/>
                <w:bCs/>
                <w:lang w:val="ru-RU"/>
              </w:rPr>
              <w:t>Устные переводы</w:t>
            </w:r>
          </w:p>
          <w:p w14:paraId="018B9D28" w14:textId="62EC99AC" w:rsidR="00487B01" w:rsidRPr="008A329D" w:rsidRDefault="00487B01" w:rsidP="00487B01">
            <w:pPr>
              <w:pStyle w:val="af6"/>
              <w:numPr>
                <w:ilvl w:val="0"/>
                <w:numId w:val="4"/>
              </w:numPr>
              <w:contextualSpacing/>
              <w:rPr>
                <w:rFonts w:cs="Arial"/>
                <w:lang w:val="ru-RU"/>
              </w:rPr>
            </w:pPr>
            <w:r w:rsidRPr="008A329D">
              <w:rPr>
                <w:rFonts w:cs="Arial"/>
                <w:lang w:val="ru-RU"/>
              </w:rPr>
              <w:t>Осуществляет точный и качественный перевод входящих и исходящих документов, корреспонденции, отчетов и другой документации, связанной с реализацией проекта, закупками и других материалов встреч/обучающих семинаров по наращиванию потенциала</w:t>
            </w:r>
            <w:r w:rsidR="0096492F" w:rsidRPr="008A329D">
              <w:rPr>
                <w:rFonts w:cs="Arial"/>
                <w:lang w:val="ru-RU"/>
              </w:rPr>
              <w:t>;</w:t>
            </w:r>
          </w:p>
          <w:p w14:paraId="6418C6D8" w14:textId="47ECCB75" w:rsidR="00487B01" w:rsidRPr="008A329D" w:rsidRDefault="00487B01" w:rsidP="00487B01">
            <w:pPr>
              <w:pStyle w:val="af6"/>
              <w:numPr>
                <w:ilvl w:val="0"/>
                <w:numId w:val="4"/>
              </w:numPr>
              <w:contextualSpacing/>
              <w:rPr>
                <w:rFonts w:cs="Arial"/>
                <w:lang w:val="ru-RU"/>
              </w:rPr>
            </w:pPr>
            <w:r w:rsidRPr="008A329D">
              <w:rPr>
                <w:rFonts w:cs="Arial"/>
                <w:lang w:val="ru-RU"/>
              </w:rPr>
              <w:t xml:space="preserve">Редактирует и </w:t>
            </w:r>
            <w:r w:rsidR="0096492F" w:rsidRPr="008A329D">
              <w:rPr>
                <w:rFonts w:cs="Arial"/>
                <w:lang w:val="ru-RU"/>
              </w:rPr>
              <w:t xml:space="preserve">предоставляет </w:t>
            </w:r>
            <w:r w:rsidRPr="008A329D">
              <w:rPr>
                <w:rFonts w:cs="Arial"/>
                <w:lang w:val="ru-RU"/>
              </w:rPr>
              <w:t>кратк</w:t>
            </w:r>
            <w:r w:rsidR="0096492F" w:rsidRPr="008A329D">
              <w:rPr>
                <w:rFonts w:cs="Arial"/>
                <w:lang w:val="ru-RU"/>
              </w:rPr>
              <w:t xml:space="preserve">ое содержание </w:t>
            </w:r>
            <w:r w:rsidRPr="008A329D">
              <w:rPr>
                <w:rFonts w:cs="Arial"/>
                <w:lang w:val="ru-RU"/>
              </w:rPr>
              <w:t>переведенных материалов без изменения смыслового содержания, если это необходимо;</w:t>
            </w:r>
          </w:p>
          <w:p w14:paraId="259138F8" w14:textId="377D1614" w:rsidR="00487B01" w:rsidRPr="008A329D" w:rsidRDefault="0096492F" w:rsidP="00487B01">
            <w:pPr>
              <w:pStyle w:val="af6"/>
              <w:numPr>
                <w:ilvl w:val="0"/>
                <w:numId w:val="4"/>
              </w:numPr>
              <w:contextualSpacing/>
              <w:rPr>
                <w:rFonts w:cs="Arial"/>
                <w:lang w:val="ru-RU"/>
              </w:rPr>
            </w:pPr>
            <w:r w:rsidRPr="008A329D">
              <w:rPr>
                <w:rFonts w:cs="Arial"/>
                <w:lang w:val="ru-RU"/>
              </w:rPr>
              <w:t xml:space="preserve">Осуществляет </w:t>
            </w:r>
            <w:r w:rsidR="00487B01" w:rsidRPr="008A329D">
              <w:rPr>
                <w:rFonts w:cs="Arial"/>
                <w:lang w:val="ru-RU"/>
              </w:rPr>
              <w:t>устн</w:t>
            </w:r>
            <w:r w:rsidRPr="008A329D">
              <w:rPr>
                <w:rFonts w:cs="Arial"/>
                <w:lang w:val="ru-RU"/>
              </w:rPr>
              <w:t xml:space="preserve">ые </w:t>
            </w:r>
            <w:r w:rsidR="00487B01" w:rsidRPr="008A329D">
              <w:rPr>
                <w:rFonts w:cs="Arial"/>
                <w:lang w:val="ru-RU"/>
              </w:rPr>
              <w:t>перевод</w:t>
            </w:r>
            <w:r w:rsidRPr="008A329D">
              <w:rPr>
                <w:rFonts w:cs="Arial"/>
                <w:lang w:val="ru-RU"/>
              </w:rPr>
              <w:t>ы</w:t>
            </w:r>
            <w:r w:rsidR="00487B01" w:rsidRPr="008A329D">
              <w:rPr>
                <w:rFonts w:cs="Arial"/>
                <w:lang w:val="ru-RU"/>
              </w:rPr>
              <w:t xml:space="preserve"> во время совещаний</w:t>
            </w:r>
            <w:r w:rsidRPr="008A329D">
              <w:rPr>
                <w:rFonts w:cs="Arial"/>
                <w:lang w:val="ru-RU"/>
              </w:rPr>
              <w:t>/встреч</w:t>
            </w:r>
            <w:r w:rsidR="00487B01" w:rsidRPr="008A329D">
              <w:rPr>
                <w:rFonts w:cs="Arial"/>
                <w:lang w:val="ru-RU"/>
              </w:rPr>
              <w:t>, проводимых на английском или русском языках (последовательный перевод)</w:t>
            </w:r>
            <w:r w:rsidRPr="008A329D">
              <w:rPr>
                <w:rFonts w:cs="Arial"/>
                <w:lang w:val="ru-RU"/>
              </w:rPr>
              <w:t>;</w:t>
            </w:r>
          </w:p>
          <w:p w14:paraId="5C5CFEE7" w14:textId="4C6A063A" w:rsidR="00487B01" w:rsidRPr="008A329D" w:rsidRDefault="0096492F" w:rsidP="00487B01">
            <w:pPr>
              <w:pStyle w:val="af6"/>
              <w:numPr>
                <w:ilvl w:val="0"/>
                <w:numId w:val="4"/>
              </w:numPr>
              <w:contextualSpacing/>
              <w:rPr>
                <w:rFonts w:cs="Arial"/>
                <w:b/>
                <w:bCs/>
                <w:lang w:val="ru-RU"/>
              </w:rPr>
            </w:pPr>
            <w:r w:rsidRPr="008A329D">
              <w:rPr>
                <w:rFonts w:cs="Arial"/>
                <w:lang w:val="ru-RU"/>
              </w:rPr>
              <w:t>Д</w:t>
            </w:r>
            <w:r w:rsidR="00487B01" w:rsidRPr="008A329D">
              <w:rPr>
                <w:rFonts w:cs="Arial"/>
                <w:lang w:val="ru-RU"/>
              </w:rPr>
              <w:t xml:space="preserve">ругие </w:t>
            </w:r>
            <w:r w:rsidRPr="008A329D">
              <w:rPr>
                <w:rFonts w:cs="Arial"/>
                <w:lang w:val="ru-RU"/>
              </w:rPr>
              <w:t xml:space="preserve">функции и обязанности </w:t>
            </w:r>
            <w:r w:rsidR="00487B01" w:rsidRPr="008A329D">
              <w:rPr>
                <w:rFonts w:cs="Arial"/>
                <w:lang w:val="ru-RU"/>
              </w:rPr>
              <w:t xml:space="preserve">по </w:t>
            </w:r>
            <w:r w:rsidRPr="008A329D">
              <w:rPr>
                <w:rFonts w:cs="Arial"/>
                <w:lang w:val="ru-RU"/>
              </w:rPr>
              <w:t xml:space="preserve">указанию </w:t>
            </w:r>
            <w:r w:rsidR="00487B01" w:rsidRPr="008A329D">
              <w:rPr>
                <w:rFonts w:cs="Arial"/>
                <w:lang w:val="ru-RU"/>
              </w:rPr>
              <w:t xml:space="preserve">Директора </w:t>
            </w:r>
            <w:r w:rsidRPr="008A329D">
              <w:rPr>
                <w:rFonts w:cs="Arial"/>
                <w:lang w:val="ru-RU"/>
              </w:rPr>
              <w:t>О</w:t>
            </w:r>
            <w:r w:rsidR="00487B01" w:rsidRPr="008A329D">
              <w:rPr>
                <w:rFonts w:cs="Arial"/>
                <w:lang w:val="ru-RU"/>
              </w:rPr>
              <w:t>РП.</w:t>
            </w:r>
          </w:p>
          <w:p w14:paraId="45878A0F" w14:textId="77777777" w:rsidR="004959ED" w:rsidRPr="00A940B2" w:rsidRDefault="004959ED" w:rsidP="00E84332">
            <w:pPr>
              <w:pStyle w:val="af6"/>
              <w:ind w:left="0"/>
              <w:contextualSpacing/>
              <w:jc w:val="left"/>
              <w:rPr>
                <w:rFonts w:cs="Arial"/>
                <w:b/>
                <w:bCs/>
                <w:sz w:val="20"/>
                <w:szCs w:val="18"/>
                <w:lang w:val="ru-RU"/>
              </w:rPr>
            </w:pPr>
          </w:p>
          <w:p w14:paraId="46869ACA" w14:textId="28257DF9" w:rsidR="00877AAC" w:rsidRPr="008A329D" w:rsidRDefault="0096492F" w:rsidP="00877AAC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  <w:lang w:val="ru-RU"/>
              </w:rPr>
            </w:pPr>
            <w:r w:rsidRPr="008A329D">
              <w:rPr>
                <w:rFonts w:cs="Arial"/>
                <w:b/>
                <w:szCs w:val="22"/>
                <w:lang w:val="ru-RU"/>
              </w:rPr>
              <w:t>Квалификация и опыт</w:t>
            </w:r>
            <w:r w:rsidR="00877AAC" w:rsidRPr="008A329D">
              <w:rPr>
                <w:rFonts w:cs="Arial"/>
                <w:b/>
                <w:szCs w:val="22"/>
                <w:lang w:val="ru-RU"/>
              </w:rPr>
              <w:t>:</w:t>
            </w:r>
          </w:p>
          <w:p w14:paraId="1CEA80F3" w14:textId="77777777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Высшее образование в области государственного или делового администрирования или в смежных областях;</w:t>
            </w:r>
          </w:p>
          <w:p w14:paraId="041EB607" w14:textId="28448D7F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Не менее пяти (5) лет опыта оказания административной поддержи, из которых предпочтительно опыт оказания содействие в координации и реализации проектов;</w:t>
            </w:r>
          </w:p>
          <w:p w14:paraId="795E8D5F" w14:textId="77777777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Не менее двух (2) лет опыта работы в сфере предоставления услуг письменного и устного перевода;</w:t>
            </w:r>
          </w:p>
          <w:p w14:paraId="3CFD1594" w14:textId="77777777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Свободное владение русским языком;</w:t>
            </w:r>
          </w:p>
          <w:p w14:paraId="35A49043" w14:textId="77777777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Знание кыргызского языка считается преимуществом;</w:t>
            </w:r>
          </w:p>
          <w:p w14:paraId="6F8F4CCF" w14:textId="77777777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Приветствуется хорошее знание английского языка;</w:t>
            </w:r>
          </w:p>
          <w:p w14:paraId="29478F10" w14:textId="77777777" w:rsidR="0096492F" w:rsidRPr="008A329D" w:rsidRDefault="0096492F" w:rsidP="0096492F">
            <w:pPr>
              <w:pStyle w:val="af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Обязательным является компьютерная грамотность.</w:t>
            </w:r>
          </w:p>
          <w:p w14:paraId="764F1F50" w14:textId="7F2E2B7E" w:rsidR="00BA7C86" w:rsidRPr="008A329D" w:rsidRDefault="00BA7C86" w:rsidP="00BA7C86">
            <w:pPr>
              <w:pStyle w:val="af6"/>
              <w:autoSpaceDE w:val="0"/>
              <w:autoSpaceDN w:val="0"/>
              <w:adjustRightInd w:val="0"/>
              <w:ind w:left="251"/>
              <w:contextualSpacing/>
              <w:rPr>
                <w:rFonts w:cs="Arial"/>
                <w:szCs w:val="22"/>
                <w:lang w:val="ru-RU"/>
              </w:rPr>
            </w:pPr>
          </w:p>
        </w:tc>
      </w:tr>
      <w:tr w:rsidR="00112C43" w:rsidRPr="008A329D" w14:paraId="6F1517C5" w14:textId="77777777" w:rsidTr="0096492F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AE2A" w14:textId="4E5DC2DC" w:rsidR="00112C43" w:rsidRPr="008A329D" w:rsidRDefault="00112C43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lastRenderedPageBreak/>
              <w:t xml:space="preserve"> 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4717" w14:textId="4547AE0A" w:rsidR="00112C43" w:rsidRPr="008A329D" w:rsidRDefault="00112C43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>Дни/Месяцы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2249" w14:textId="31D8F72F" w:rsidR="00112C43" w:rsidRPr="008A329D" w:rsidRDefault="00112C43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b/>
                <w:bCs/>
                <w:szCs w:val="22"/>
                <w:lang w:val="ru-RU"/>
              </w:rPr>
              <w:t>Ориентировочные даты</w:t>
            </w:r>
          </w:p>
        </w:tc>
      </w:tr>
      <w:tr w:rsidR="00112C43" w:rsidRPr="008A329D" w14:paraId="2EB77F99" w14:textId="77777777" w:rsidTr="0096492F">
        <w:trPr>
          <w:trHeight w:val="314"/>
        </w:trPr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4D3" w14:textId="7E757701" w:rsidR="00112C43" w:rsidRPr="008A329D" w:rsidRDefault="00112C43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Город Бишкек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7A1" w14:textId="1CCD9AF2" w:rsidR="00112C43" w:rsidRPr="008A329D" w:rsidRDefault="0096108D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lang w:val="ru-RU"/>
              </w:rPr>
              <w:t>12</w:t>
            </w:r>
            <w:r w:rsidR="00112C43" w:rsidRPr="008A329D">
              <w:rPr>
                <w:rFonts w:cs="Arial"/>
                <w:szCs w:val="22"/>
                <w:lang w:val="ru-RU"/>
              </w:rPr>
              <w:t xml:space="preserve"> </w:t>
            </w:r>
            <w:r w:rsidR="00112C43" w:rsidRPr="008A329D">
              <w:rPr>
                <w:rFonts w:cs="Arial"/>
                <w:lang w:val="ru-RU"/>
              </w:rPr>
              <w:t>человеко-месяцев (испытательный срок</w:t>
            </w:r>
            <w:r w:rsidR="0073595F">
              <w:rPr>
                <w:rFonts w:cs="Arial"/>
                <w:lang w:val="ru-RU"/>
              </w:rPr>
              <w:t xml:space="preserve"> </w:t>
            </w:r>
            <w:r w:rsidR="00112C43" w:rsidRPr="008A329D">
              <w:rPr>
                <w:rFonts w:cs="Arial"/>
                <w:lang w:val="ru-RU"/>
              </w:rPr>
              <w:t>- первые три месяца)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F13" w14:textId="56B81867" w:rsidR="00112C43" w:rsidRPr="0096108D" w:rsidRDefault="0096108D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lang w:val="ru-RU"/>
              </w:rPr>
            </w:pPr>
            <w:r w:rsidRPr="0096108D">
              <w:rPr>
                <w:rFonts w:cs="Arial"/>
                <w:szCs w:val="22"/>
                <w:lang w:val="ru-RU"/>
              </w:rPr>
              <w:t xml:space="preserve">01 ноября </w:t>
            </w:r>
            <w:r w:rsidR="00112C43" w:rsidRPr="0096108D">
              <w:rPr>
                <w:rFonts w:cs="Arial"/>
                <w:szCs w:val="22"/>
                <w:lang w:val="ru-RU"/>
              </w:rPr>
              <w:t>202</w:t>
            </w:r>
            <w:r w:rsidR="005E7E0B">
              <w:rPr>
                <w:rFonts w:cs="Arial"/>
                <w:szCs w:val="22"/>
              </w:rPr>
              <w:t>5</w:t>
            </w:r>
            <w:r w:rsidR="00112C43" w:rsidRPr="0096108D">
              <w:rPr>
                <w:rFonts w:cs="Arial"/>
                <w:szCs w:val="22"/>
                <w:lang w:val="ru-RU"/>
              </w:rPr>
              <w:t xml:space="preserve"> года</w:t>
            </w:r>
          </w:p>
        </w:tc>
      </w:tr>
      <w:tr w:rsidR="00112C43" w:rsidRPr="00952D99" w14:paraId="57DCDF93" w14:textId="77777777" w:rsidTr="0096492F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E64D" w14:textId="2DCA257A" w:rsidR="00112C43" w:rsidRPr="008A329D" w:rsidRDefault="00112C43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8A329D">
              <w:rPr>
                <w:rFonts w:cs="Arial"/>
                <w:szCs w:val="22"/>
                <w:lang w:val="ru-RU"/>
              </w:rPr>
              <w:t>ОБЩАЯ ПРОДОЛЖИТЕЛЬНОСТЬ КОНТРАКТА (указать, если с перерывами)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554A" w14:textId="512685EB" w:rsidR="00112C43" w:rsidRPr="008A329D" w:rsidRDefault="0096108D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lang w:val="ru-RU"/>
              </w:rPr>
              <w:t xml:space="preserve">с 01 ноября </w:t>
            </w:r>
            <w:r w:rsidR="00112C43" w:rsidRPr="008A329D">
              <w:rPr>
                <w:rFonts w:cs="Arial"/>
                <w:szCs w:val="22"/>
                <w:lang w:val="ru-RU"/>
              </w:rPr>
              <w:t>202</w:t>
            </w:r>
            <w:r>
              <w:rPr>
                <w:rFonts w:cs="Arial"/>
                <w:szCs w:val="22"/>
                <w:lang w:val="ru-RU"/>
              </w:rPr>
              <w:t>5</w:t>
            </w:r>
            <w:r w:rsidR="00112C43" w:rsidRPr="008A329D">
              <w:rPr>
                <w:rFonts w:cs="Arial"/>
                <w:szCs w:val="22"/>
                <w:lang w:val="ru-RU"/>
              </w:rPr>
              <w:t xml:space="preserve"> года – </w:t>
            </w:r>
          </w:p>
          <w:p w14:paraId="356797AF" w14:textId="0D7D339B" w:rsidR="00112C43" w:rsidRPr="008A329D" w:rsidRDefault="0096108D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lang w:val="ru-RU"/>
              </w:rPr>
              <w:t xml:space="preserve">по 01 ноября 2026 </w:t>
            </w:r>
            <w:r w:rsidR="00112C43" w:rsidRPr="008A329D">
              <w:rPr>
                <w:rFonts w:cs="Arial"/>
                <w:szCs w:val="22"/>
                <w:lang w:val="ru-RU"/>
              </w:rPr>
              <w:t>года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F48E" w14:textId="5E510491" w:rsidR="00112C43" w:rsidRPr="008A329D" w:rsidRDefault="00112C43" w:rsidP="00112C4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</w:p>
        </w:tc>
      </w:tr>
    </w:tbl>
    <w:p w14:paraId="5B9A957E" w14:textId="77777777" w:rsidR="006F27D8" w:rsidRPr="008A329D" w:rsidRDefault="006F27D8" w:rsidP="006F27D8">
      <w:pPr>
        <w:autoSpaceDE w:val="0"/>
        <w:autoSpaceDN w:val="0"/>
        <w:adjustRightInd w:val="0"/>
        <w:rPr>
          <w:szCs w:val="22"/>
          <w:lang w:val="ru-RU"/>
        </w:rPr>
      </w:pPr>
    </w:p>
    <w:p w14:paraId="0BBD075B" w14:textId="77777777" w:rsidR="00A66908" w:rsidRPr="008A329D" w:rsidRDefault="00A66908" w:rsidP="00E004CF">
      <w:pPr>
        <w:autoSpaceDE w:val="0"/>
        <w:autoSpaceDN w:val="0"/>
        <w:adjustRightInd w:val="0"/>
        <w:rPr>
          <w:szCs w:val="22"/>
          <w:lang w:val="ru-RU"/>
        </w:rPr>
      </w:pPr>
    </w:p>
    <w:sectPr w:rsidR="00A66908" w:rsidRPr="008A329D" w:rsidSect="009649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endnotePr>
        <w:numRestart w:val="eachSect"/>
      </w:endnotePr>
      <w:pgSz w:w="12240" w:h="15840" w:code="1"/>
      <w:pgMar w:top="1134" w:right="1440" w:bottom="1276" w:left="144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4675" w14:textId="77777777" w:rsidR="00B34A62" w:rsidRDefault="00B34A62">
      <w:r>
        <w:separator/>
      </w:r>
    </w:p>
  </w:endnote>
  <w:endnote w:type="continuationSeparator" w:id="0">
    <w:p w14:paraId="5347CBA2" w14:textId="77777777" w:rsidR="00B34A62" w:rsidRDefault="00B34A62">
      <w:r>
        <w:continuationSeparator/>
      </w:r>
    </w:p>
  </w:endnote>
  <w:endnote w:type="continuationNotice" w:id="1">
    <w:p w14:paraId="56F71490" w14:textId="77777777" w:rsidR="00B34A62" w:rsidRDefault="00B34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FD1C" w14:textId="4AA7175D" w:rsidR="00AF669D" w:rsidRDefault="003C19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460A26" wp14:editId="228B0763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0"/>
              <wp:wrapNone/>
              <wp:docPr id="3" name="MSIPCM2d6248a9bfb15e88770cf7c4" descr="{&quot;HashCode&quot;:418872913,&quot;Height&quot;:792.0,&quot;Width&quot;:612.0,&quot;Placement&quot;:&quot;Foot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68E45" w14:textId="77777777" w:rsidR="00AF669D" w:rsidRPr="00AF669D" w:rsidRDefault="00AF669D" w:rsidP="00AF669D">
                          <w:pPr>
                            <w:jc w:val="left"/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</w:pPr>
                          <w:r w:rsidRPr="00AF669D"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60A26" id="_x0000_t202" coordsize="21600,21600" o:spt="202" path="m,l,21600r21600,l21600,xe">
              <v:stroke joinstyle="miter"/>
              <v:path gradientshapeok="t" o:connecttype="rect"/>
            </v:shapetype>
            <v:shape id="MSIPCM2d6248a9bfb15e88770cf7c4" o:spid="_x0000_s1026" type="#_x0000_t202" alt="{&quot;HashCode&quot;:418872913,&quot;Height&quot;:792.0,&quot;Width&quot;:612.0,&quot;Placement&quot;:&quot;Footer&quot;,&quot;Index&quot;:&quot;OddAndEven&quot;,&quot;Section&quot;:1,&quot;Top&quot;:0.0,&quot;Left&quot;:0.0}" style="position:absolute;left:0;text-align:left;margin-left:0;margin-top:733.9pt;width:612pt;height:4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" o:allowincell="f" filled="f" stroked="f">
              <v:textbox inset="20pt,0,,0">
                <w:txbxContent>
                  <w:p w14:paraId="77468E45" w14:textId="77777777" w:rsidR="00AF669D" w:rsidRPr="00AF669D" w:rsidRDefault="00AF669D" w:rsidP="00AF669D">
                    <w:pPr>
                      <w:jc w:val="left"/>
                      <w:rPr>
                        <w:rFonts w:ascii="Calibri" w:hAnsi="Calibri"/>
                        <w:color w:val="000000"/>
                        <w:sz w:val="18"/>
                      </w:rPr>
                    </w:pPr>
                    <w:r w:rsidRPr="00AF669D">
                      <w:rPr>
                        <w:rFonts w:ascii="Calibri" w:hAnsi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A6A1" w14:textId="06672C05" w:rsidR="003C1961" w:rsidRDefault="003C19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FCF5DCA" wp14:editId="4BA14F2C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0"/>
              <wp:wrapNone/>
              <wp:docPr id="2" name="MSIPCM8e654adba249c3dc6a385a01" descr="{&quot;HashCode&quot;:41887291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E0825" w14:textId="545B3408" w:rsidR="003C1961" w:rsidRPr="003C1961" w:rsidRDefault="003C1961" w:rsidP="003C1961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196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F5DCA" id="_x0000_t202" coordsize="21600,21600" o:spt="202" path="m,l,21600r21600,l21600,xe">
              <v:stroke joinstyle="miter"/>
              <v:path gradientshapeok="t" o:connecttype="rect"/>
            </v:shapetype>
            <v:shape id="MSIPCM8e654adba249c3dc6a385a01" o:spid="_x0000_s1027" type="#_x0000_t202" alt="{&quot;HashCode&quot;:418872913,&quot;Height&quot;:792.0,&quot;Width&quot;:612.0,&quot;Placement&quot;:&quot;Footer&quot;,&quot;Index&quot;:&quot;Primary&quot;,&quot;Section&quot;:1,&quot;Top&quot;:0.0,&quot;Left&quot;:0.0}" style="position:absolute;left:0;text-align:left;margin-left:0;margin-top:733.9pt;width:612pt;height:43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" o:allowincell="f" filled="f" stroked="f">
              <v:textbox inset="20pt,0,,0">
                <w:txbxContent>
                  <w:p w14:paraId="2B0E0825" w14:textId="545B3408" w:rsidR="003C1961" w:rsidRPr="003C1961" w:rsidRDefault="003C1961" w:rsidP="003C1961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1961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CC86" w14:textId="3A5CB238" w:rsidR="003C1961" w:rsidRDefault="003C19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1523970" wp14:editId="7E3B0C88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0"/>
              <wp:wrapNone/>
              <wp:docPr id="1" name="MSIPCMfc8b4633b35b4ec6cfcae444" descr="{&quot;HashCode&quot;:41887291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2732" w14:textId="3E0C986F" w:rsidR="003C1961" w:rsidRPr="003C1961" w:rsidRDefault="003C1961" w:rsidP="003C1961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196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23970" id="_x0000_t202" coordsize="21600,21600" o:spt="202" path="m,l,21600r21600,l21600,xe">
              <v:stroke joinstyle="miter"/>
              <v:path gradientshapeok="t" o:connecttype="rect"/>
            </v:shapetype>
            <v:shape id="MSIPCMfc8b4633b35b4ec6cfcae444" o:spid="_x0000_s1028" type="#_x0000_t202" alt="{&quot;HashCode&quot;:418872913,&quot;Height&quot;:792.0,&quot;Width&quot;:612.0,&quot;Placement&quot;:&quot;Footer&quot;,&quot;Index&quot;:&quot;FirstPage&quot;,&quot;Section&quot;:1,&quot;Top&quot;:0.0,&quot;Left&quot;:0.0}" style="position:absolute;left:0;text-align:left;margin-left:0;margin-top:733.9pt;width:612pt;height:43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" o:allowincell="f" filled="f" stroked="f">
              <v:textbox inset="20pt,0,,0">
                <w:txbxContent>
                  <w:p w14:paraId="7FA02732" w14:textId="3E0C986F" w:rsidR="003C1961" w:rsidRPr="003C1961" w:rsidRDefault="003C1961" w:rsidP="003C1961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1961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F70F" w14:textId="77777777" w:rsidR="00B34A62" w:rsidRDefault="00B34A62">
      <w:r>
        <w:separator/>
      </w:r>
    </w:p>
  </w:footnote>
  <w:footnote w:type="continuationSeparator" w:id="0">
    <w:p w14:paraId="04C9B399" w14:textId="77777777" w:rsidR="00B34A62" w:rsidRDefault="00B34A62">
      <w:r>
        <w:continuationSeparator/>
      </w:r>
    </w:p>
  </w:footnote>
  <w:footnote w:type="continuationNotice" w:id="1">
    <w:p w14:paraId="7AE3A82D" w14:textId="77777777" w:rsidR="00B34A62" w:rsidRDefault="00B34A62"/>
  </w:footnote>
  <w:footnote w:id="2">
    <w:p w14:paraId="1C78D0CE" w14:textId="77777777" w:rsidR="006D3C2D" w:rsidRPr="00E71D51" w:rsidRDefault="006D3C2D" w:rsidP="006D3C2D">
      <w:pPr>
        <w:pStyle w:val="a3"/>
        <w:rPr>
          <w:lang w:val="ru-RU"/>
        </w:rPr>
      </w:pPr>
      <w:r>
        <w:rPr>
          <w:rStyle w:val="a5"/>
        </w:rPr>
        <w:footnoteRef/>
      </w:r>
      <w:r w:rsidRPr="001855D3">
        <w:rPr>
          <w:lang w:val="ru-RU"/>
        </w:rPr>
        <w:t xml:space="preserve"> </w:t>
      </w:r>
      <w:r w:rsidRPr="001855D3">
        <w:rPr>
          <w:lang w:val="ru-RU"/>
        </w:rPr>
        <w:tab/>
      </w:r>
      <w:r w:rsidRPr="00E71D51">
        <w:rPr>
          <w:lang w:val="ru-RU"/>
        </w:rPr>
        <w:t>Кыргызская Республика демонстрирует один из самых низких коэффициентов выбросов для энергосистемы в регионе (0,18 кг CO2</w:t>
      </w:r>
      <w:r>
        <w:rPr>
          <w:lang w:val="ru-RU"/>
        </w:rPr>
        <w:t xml:space="preserve"> </w:t>
      </w:r>
      <w:r w:rsidRPr="00E71D51">
        <w:rPr>
          <w:lang w:val="ru-RU"/>
        </w:rPr>
        <w:t>/</w:t>
      </w:r>
      <w:r>
        <w:rPr>
          <w:lang w:val="ru-RU"/>
        </w:rPr>
        <w:t xml:space="preserve"> </w:t>
      </w:r>
      <w:proofErr w:type="spellStart"/>
      <w:r w:rsidRPr="00E71D51">
        <w:rPr>
          <w:lang w:val="ru-RU"/>
        </w:rPr>
        <w:t>кВтч</w:t>
      </w:r>
      <w:proofErr w:type="spellEnd"/>
      <w:r w:rsidRPr="00E71D51">
        <w:rPr>
          <w:lang w:val="ru-RU"/>
        </w:rPr>
        <w:t>)</w:t>
      </w:r>
      <w:r w:rsidRPr="00E71D51">
        <w:rPr>
          <w:rFonts w:cs="Arial"/>
          <w:szCs w:val="18"/>
          <w:lang w:val="ru-RU"/>
        </w:rPr>
        <w:t>.</w:t>
      </w:r>
    </w:p>
  </w:footnote>
  <w:footnote w:id="3">
    <w:p w14:paraId="61EF406E" w14:textId="77777777" w:rsidR="006D3C2D" w:rsidRPr="001855D3" w:rsidRDefault="006D3C2D" w:rsidP="006D3C2D">
      <w:pPr>
        <w:pStyle w:val="a3"/>
        <w:rPr>
          <w:lang w:val="ru-RU"/>
        </w:rPr>
      </w:pPr>
      <w:r w:rsidRPr="00E71D51">
        <w:rPr>
          <w:rStyle w:val="a5"/>
          <w:lang w:val="ru-RU"/>
        </w:rPr>
        <w:footnoteRef/>
      </w:r>
      <w:r w:rsidRPr="00E71D51">
        <w:rPr>
          <w:lang w:val="ru-RU"/>
        </w:rPr>
        <w:t xml:space="preserve"> </w:t>
      </w:r>
      <w:r w:rsidRPr="00E71D51">
        <w:rPr>
          <w:lang w:val="ru-RU"/>
        </w:rPr>
        <w:tab/>
        <w:t xml:space="preserve">До переименования в </w:t>
      </w:r>
      <w:proofErr w:type="spellStart"/>
      <w:r w:rsidRPr="00E71D51">
        <w:rPr>
          <w:lang w:val="ru-RU"/>
        </w:rPr>
        <w:t>ДТиРДТИ</w:t>
      </w:r>
      <w:proofErr w:type="spellEnd"/>
      <w:r w:rsidRPr="00E71D51">
        <w:rPr>
          <w:lang w:val="ru-RU"/>
        </w:rPr>
        <w:t xml:space="preserve">, назывался Департаментом городского транспорта (ДГТ). В рамках реорганизации ДГТ был переименован в </w:t>
      </w:r>
      <w:proofErr w:type="spellStart"/>
      <w:r w:rsidRPr="00E71D51">
        <w:rPr>
          <w:lang w:val="ru-RU"/>
        </w:rPr>
        <w:t>ДТиРДТИ</w:t>
      </w:r>
      <w:proofErr w:type="spellEnd"/>
      <w:r w:rsidRPr="00E71D51">
        <w:rPr>
          <w:lang w:val="ru-RU"/>
        </w:rPr>
        <w:t xml:space="preserve">, и МП БТУ перешло в подчинение </w:t>
      </w:r>
      <w:proofErr w:type="spellStart"/>
      <w:r w:rsidRPr="00E71D51">
        <w:rPr>
          <w:lang w:val="ru-RU"/>
        </w:rPr>
        <w:t>ДТиРДТИ</w:t>
      </w:r>
      <w:proofErr w:type="spellEnd"/>
      <w:r w:rsidRPr="00E71D51">
        <w:rPr>
          <w:lang w:val="ru-RU"/>
        </w:rPr>
        <w:t xml:space="preserve"> в феврале 2022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0B03" w14:textId="77777777" w:rsidR="003C1961" w:rsidRDefault="003C19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D78C" w14:textId="77777777" w:rsidR="0036728A" w:rsidRDefault="0036728A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440532E" w14:textId="77777777" w:rsidR="0036728A" w:rsidRDefault="003672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F5C0" w14:textId="77777777" w:rsidR="003C1961" w:rsidRDefault="003C19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67EA610"/>
    <w:lvl w:ilvl="0">
      <w:start w:val="1"/>
      <w:numFmt w:val="upperRoman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lowerLetter"/>
      <w:pStyle w:val="4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Roman"/>
      <w:pStyle w:val="5"/>
      <w:lvlText w:val="%5."/>
      <w:legacy w:legacy="1" w:legacySpace="0" w:legacyIndent="720"/>
      <w:lvlJc w:val="left"/>
      <w:pPr>
        <w:ind w:left="2880" w:hanging="720"/>
      </w:pPr>
    </w:lvl>
    <w:lvl w:ilvl="5">
      <w:start w:val="1"/>
      <w:numFmt w:val="none"/>
      <w:pStyle w:val="6"/>
      <w:suff w:val="nothing"/>
      <w:lvlText w:val=""/>
      <w:lvlJc w:val="left"/>
      <w:pPr>
        <w:ind w:left="4320" w:hanging="720"/>
      </w:pPr>
    </w:lvl>
    <w:lvl w:ilvl="6">
      <w:start w:val="1"/>
      <w:numFmt w:val="none"/>
      <w:pStyle w:val="7"/>
      <w:suff w:val="nothing"/>
      <w:lvlText w:val=""/>
      <w:lvlJc w:val="left"/>
      <w:pPr>
        <w:ind w:left="5040" w:hanging="720"/>
      </w:pPr>
    </w:lvl>
    <w:lvl w:ilvl="7">
      <w:start w:val="1"/>
      <w:numFmt w:val="none"/>
      <w:pStyle w:val="8"/>
      <w:suff w:val="nothing"/>
      <w:lvlText w:val=""/>
      <w:lvlJc w:val="left"/>
      <w:pPr>
        <w:ind w:left="576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6480" w:hanging="720"/>
      </w:pPr>
    </w:lvl>
  </w:abstractNum>
  <w:abstractNum w:abstractNumId="1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502D"/>
    <w:multiLevelType w:val="hybridMultilevel"/>
    <w:tmpl w:val="638438E4"/>
    <w:lvl w:ilvl="0" w:tplc="F1584E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302AD"/>
    <w:multiLevelType w:val="hybridMultilevel"/>
    <w:tmpl w:val="A858BEE4"/>
    <w:lvl w:ilvl="0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096223">
    <w:abstractNumId w:val="0"/>
  </w:num>
  <w:num w:numId="2" w16cid:durableId="6569199">
    <w:abstractNumId w:val="5"/>
  </w:num>
  <w:num w:numId="3" w16cid:durableId="726757615">
    <w:abstractNumId w:val="3"/>
  </w:num>
  <w:num w:numId="4" w16cid:durableId="664549770">
    <w:abstractNumId w:val="4"/>
  </w:num>
  <w:num w:numId="5" w16cid:durableId="1509903093">
    <w:abstractNumId w:val="1"/>
  </w:num>
  <w:num w:numId="6" w16cid:durableId="1045016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Restart w:val="eachSect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C4"/>
    <w:rsid w:val="0000132B"/>
    <w:rsid w:val="0000677A"/>
    <w:rsid w:val="00012AB2"/>
    <w:rsid w:val="0002149E"/>
    <w:rsid w:val="0002238F"/>
    <w:rsid w:val="00024C73"/>
    <w:rsid w:val="0002528E"/>
    <w:rsid w:val="00026B6F"/>
    <w:rsid w:val="000307C2"/>
    <w:rsid w:val="0003549F"/>
    <w:rsid w:val="00037F47"/>
    <w:rsid w:val="00041E52"/>
    <w:rsid w:val="00042A63"/>
    <w:rsid w:val="00050F82"/>
    <w:rsid w:val="00053F00"/>
    <w:rsid w:val="0005482D"/>
    <w:rsid w:val="0005500C"/>
    <w:rsid w:val="0006705C"/>
    <w:rsid w:val="00070221"/>
    <w:rsid w:val="00071185"/>
    <w:rsid w:val="0007182B"/>
    <w:rsid w:val="000742AA"/>
    <w:rsid w:val="00083742"/>
    <w:rsid w:val="000847B0"/>
    <w:rsid w:val="0008779F"/>
    <w:rsid w:val="0009003B"/>
    <w:rsid w:val="000920CD"/>
    <w:rsid w:val="00093804"/>
    <w:rsid w:val="00094312"/>
    <w:rsid w:val="0009450A"/>
    <w:rsid w:val="000A14E1"/>
    <w:rsid w:val="000A20E6"/>
    <w:rsid w:val="000A475F"/>
    <w:rsid w:val="000A5F98"/>
    <w:rsid w:val="000B01F6"/>
    <w:rsid w:val="000B1868"/>
    <w:rsid w:val="000B4E7A"/>
    <w:rsid w:val="000C22EF"/>
    <w:rsid w:val="000C585B"/>
    <w:rsid w:val="000D0FA9"/>
    <w:rsid w:val="000D1D43"/>
    <w:rsid w:val="000D3064"/>
    <w:rsid w:val="000D32B4"/>
    <w:rsid w:val="000D5FE3"/>
    <w:rsid w:val="000E19C2"/>
    <w:rsid w:val="000E258E"/>
    <w:rsid w:val="000E2652"/>
    <w:rsid w:val="000E5086"/>
    <w:rsid w:val="000F59F7"/>
    <w:rsid w:val="001011B1"/>
    <w:rsid w:val="0010743A"/>
    <w:rsid w:val="001101E9"/>
    <w:rsid w:val="00110D69"/>
    <w:rsid w:val="00111137"/>
    <w:rsid w:val="00112C43"/>
    <w:rsid w:val="001133F0"/>
    <w:rsid w:val="00114301"/>
    <w:rsid w:val="00114E9B"/>
    <w:rsid w:val="00116A6E"/>
    <w:rsid w:val="0012106D"/>
    <w:rsid w:val="00122BBD"/>
    <w:rsid w:val="00123716"/>
    <w:rsid w:val="001244CC"/>
    <w:rsid w:val="001250AB"/>
    <w:rsid w:val="00126546"/>
    <w:rsid w:val="00132095"/>
    <w:rsid w:val="00132405"/>
    <w:rsid w:val="00132675"/>
    <w:rsid w:val="00134361"/>
    <w:rsid w:val="00136462"/>
    <w:rsid w:val="00140ED9"/>
    <w:rsid w:val="0014198B"/>
    <w:rsid w:val="00143E1F"/>
    <w:rsid w:val="00144006"/>
    <w:rsid w:val="00144B0E"/>
    <w:rsid w:val="00152B7A"/>
    <w:rsid w:val="0015604A"/>
    <w:rsid w:val="0017051B"/>
    <w:rsid w:val="001707F6"/>
    <w:rsid w:val="00174984"/>
    <w:rsid w:val="00174E00"/>
    <w:rsid w:val="00181135"/>
    <w:rsid w:val="00184363"/>
    <w:rsid w:val="00184880"/>
    <w:rsid w:val="00186387"/>
    <w:rsid w:val="00187DC2"/>
    <w:rsid w:val="00193D2E"/>
    <w:rsid w:val="00196C75"/>
    <w:rsid w:val="001A6123"/>
    <w:rsid w:val="001B2769"/>
    <w:rsid w:val="001B69F0"/>
    <w:rsid w:val="001C1F95"/>
    <w:rsid w:val="001C4B75"/>
    <w:rsid w:val="001C6967"/>
    <w:rsid w:val="001D4BF1"/>
    <w:rsid w:val="001E3AC3"/>
    <w:rsid w:val="001E541E"/>
    <w:rsid w:val="001F295E"/>
    <w:rsid w:val="001F7105"/>
    <w:rsid w:val="002005E7"/>
    <w:rsid w:val="0020435D"/>
    <w:rsid w:val="002073AA"/>
    <w:rsid w:val="002135FA"/>
    <w:rsid w:val="00217C1D"/>
    <w:rsid w:val="002315E7"/>
    <w:rsid w:val="00231B4C"/>
    <w:rsid w:val="002325C7"/>
    <w:rsid w:val="002342E0"/>
    <w:rsid w:val="00234391"/>
    <w:rsid w:val="00235CE0"/>
    <w:rsid w:val="002371DA"/>
    <w:rsid w:val="002506D0"/>
    <w:rsid w:val="00256C3A"/>
    <w:rsid w:val="00257883"/>
    <w:rsid w:val="002713FB"/>
    <w:rsid w:val="002803EE"/>
    <w:rsid w:val="00280C15"/>
    <w:rsid w:val="00291B55"/>
    <w:rsid w:val="00293780"/>
    <w:rsid w:val="002945E6"/>
    <w:rsid w:val="002B35D7"/>
    <w:rsid w:val="002B5C08"/>
    <w:rsid w:val="002B7CD0"/>
    <w:rsid w:val="002C2D68"/>
    <w:rsid w:val="002D109F"/>
    <w:rsid w:val="002D6C47"/>
    <w:rsid w:val="002E1229"/>
    <w:rsid w:val="002F0F3C"/>
    <w:rsid w:val="002F2E90"/>
    <w:rsid w:val="002F54A3"/>
    <w:rsid w:val="002F5C94"/>
    <w:rsid w:val="002F6B9B"/>
    <w:rsid w:val="002F73D5"/>
    <w:rsid w:val="003036A6"/>
    <w:rsid w:val="00303C80"/>
    <w:rsid w:val="00304657"/>
    <w:rsid w:val="00306EC8"/>
    <w:rsid w:val="00313A28"/>
    <w:rsid w:val="00313B90"/>
    <w:rsid w:val="00316EA4"/>
    <w:rsid w:val="0032177C"/>
    <w:rsid w:val="003222C4"/>
    <w:rsid w:val="003225BE"/>
    <w:rsid w:val="0032456F"/>
    <w:rsid w:val="00324A0E"/>
    <w:rsid w:val="00325FEF"/>
    <w:rsid w:val="00326EE9"/>
    <w:rsid w:val="003323F0"/>
    <w:rsid w:val="003341F6"/>
    <w:rsid w:val="003414B0"/>
    <w:rsid w:val="00343334"/>
    <w:rsid w:val="0034528E"/>
    <w:rsid w:val="00346F72"/>
    <w:rsid w:val="003547EC"/>
    <w:rsid w:val="003569C5"/>
    <w:rsid w:val="00362201"/>
    <w:rsid w:val="00365351"/>
    <w:rsid w:val="00365777"/>
    <w:rsid w:val="00366672"/>
    <w:rsid w:val="0036728A"/>
    <w:rsid w:val="0037008F"/>
    <w:rsid w:val="00372AF8"/>
    <w:rsid w:val="00380796"/>
    <w:rsid w:val="00382140"/>
    <w:rsid w:val="00384C39"/>
    <w:rsid w:val="003918E3"/>
    <w:rsid w:val="00393E5D"/>
    <w:rsid w:val="00394046"/>
    <w:rsid w:val="003A3019"/>
    <w:rsid w:val="003A6643"/>
    <w:rsid w:val="003B6906"/>
    <w:rsid w:val="003C1961"/>
    <w:rsid w:val="003C48F3"/>
    <w:rsid w:val="003C63B1"/>
    <w:rsid w:val="003C750F"/>
    <w:rsid w:val="003D24AF"/>
    <w:rsid w:val="003D28DE"/>
    <w:rsid w:val="003D2BCB"/>
    <w:rsid w:val="003D4C96"/>
    <w:rsid w:val="003D67DD"/>
    <w:rsid w:val="003D69C8"/>
    <w:rsid w:val="003D75CF"/>
    <w:rsid w:val="003E0C7E"/>
    <w:rsid w:val="003F16DF"/>
    <w:rsid w:val="00400FA6"/>
    <w:rsid w:val="004020B6"/>
    <w:rsid w:val="0040455C"/>
    <w:rsid w:val="00414496"/>
    <w:rsid w:val="00416163"/>
    <w:rsid w:val="0041625C"/>
    <w:rsid w:val="00421951"/>
    <w:rsid w:val="004232C6"/>
    <w:rsid w:val="004235BE"/>
    <w:rsid w:val="004247BD"/>
    <w:rsid w:val="00427414"/>
    <w:rsid w:val="00433D0B"/>
    <w:rsid w:val="0043437A"/>
    <w:rsid w:val="00443E8D"/>
    <w:rsid w:val="004443CB"/>
    <w:rsid w:val="00454329"/>
    <w:rsid w:val="0046505B"/>
    <w:rsid w:val="00470BC5"/>
    <w:rsid w:val="004764E3"/>
    <w:rsid w:val="00480E4A"/>
    <w:rsid w:val="0048304C"/>
    <w:rsid w:val="004844AB"/>
    <w:rsid w:val="00484FC8"/>
    <w:rsid w:val="00486892"/>
    <w:rsid w:val="00487B01"/>
    <w:rsid w:val="00490C4E"/>
    <w:rsid w:val="004918E3"/>
    <w:rsid w:val="00493606"/>
    <w:rsid w:val="00493EE2"/>
    <w:rsid w:val="004959ED"/>
    <w:rsid w:val="004A4049"/>
    <w:rsid w:val="004A7F2C"/>
    <w:rsid w:val="004B7182"/>
    <w:rsid w:val="004C0A43"/>
    <w:rsid w:val="004C16D1"/>
    <w:rsid w:val="004C5668"/>
    <w:rsid w:val="004D0EE6"/>
    <w:rsid w:val="004D2217"/>
    <w:rsid w:val="004D5946"/>
    <w:rsid w:val="004D5AA7"/>
    <w:rsid w:val="004E183E"/>
    <w:rsid w:val="004E21FA"/>
    <w:rsid w:val="004E6B43"/>
    <w:rsid w:val="004E703C"/>
    <w:rsid w:val="004F1785"/>
    <w:rsid w:val="004F32CF"/>
    <w:rsid w:val="004F498A"/>
    <w:rsid w:val="004F4D8A"/>
    <w:rsid w:val="00502F2D"/>
    <w:rsid w:val="0050504A"/>
    <w:rsid w:val="00506AF3"/>
    <w:rsid w:val="005133CD"/>
    <w:rsid w:val="005141F1"/>
    <w:rsid w:val="00516EF7"/>
    <w:rsid w:val="00517378"/>
    <w:rsid w:val="00517D98"/>
    <w:rsid w:val="00521AB2"/>
    <w:rsid w:val="0052288D"/>
    <w:rsid w:val="0053320C"/>
    <w:rsid w:val="00535217"/>
    <w:rsid w:val="00537225"/>
    <w:rsid w:val="0054177D"/>
    <w:rsid w:val="00543B4A"/>
    <w:rsid w:val="0054443D"/>
    <w:rsid w:val="00545543"/>
    <w:rsid w:val="00547947"/>
    <w:rsid w:val="00551132"/>
    <w:rsid w:val="00556AC2"/>
    <w:rsid w:val="0057546D"/>
    <w:rsid w:val="00575542"/>
    <w:rsid w:val="0058165D"/>
    <w:rsid w:val="005824BC"/>
    <w:rsid w:val="005959C3"/>
    <w:rsid w:val="005A0DE8"/>
    <w:rsid w:val="005B0782"/>
    <w:rsid w:val="005B12C0"/>
    <w:rsid w:val="005B3847"/>
    <w:rsid w:val="005B651F"/>
    <w:rsid w:val="005C009B"/>
    <w:rsid w:val="005C5B4B"/>
    <w:rsid w:val="005D1410"/>
    <w:rsid w:val="005D63C7"/>
    <w:rsid w:val="005D6ED8"/>
    <w:rsid w:val="005D793B"/>
    <w:rsid w:val="005E0730"/>
    <w:rsid w:val="005E0E33"/>
    <w:rsid w:val="005E32CD"/>
    <w:rsid w:val="005E698C"/>
    <w:rsid w:val="005E7E0B"/>
    <w:rsid w:val="005F2123"/>
    <w:rsid w:val="005F3DBD"/>
    <w:rsid w:val="005F6CE8"/>
    <w:rsid w:val="005F77F2"/>
    <w:rsid w:val="00600112"/>
    <w:rsid w:val="0060033B"/>
    <w:rsid w:val="006013FC"/>
    <w:rsid w:val="0060339F"/>
    <w:rsid w:val="00604C43"/>
    <w:rsid w:val="00604E75"/>
    <w:rsid w:val="0060617E"/>
    <w:rsid w:val="00610D78"/>
    <w:rsid w:val="00615058"/>
    <w:rsid w:val="00616958"/>
    <w:rsid w:val="006235BE"/>
    <w:rsid w:val="00626B23"/>
    <w:rsid w:val="00627A51"/>
    <w:rsid w:val="00627CC8"/>
    <w:rsid w:val="00637245"/>
    <w:rsid w:val="006451BD"/>
    <w:rsid w:val="0064734C"/>
    <w:rsid w:val="00650CEB"/>
    <w:rsid w:val="00650E07"/>
    <w:rsid w:val="006558A0"/>
    <w:rsid w:val="00656901"/>
    <w:rsid w:val="00661B28"/>
    <w:rsid w:val="0066251B"/>
    <w:rsid w:val="00665820"/>
    <w:rsid w:val="00676019"/>
    <w:rsid w:val="006815FD"/>
    <w:rsid w:val="00681887"/>
    <w:rsid w:val="00683464"/>
    <w:rsid w:val="00683909"/>
    <w:rsid w:val="00685DAC"/>
    <w:rsid w:val="006938C5"/>
    <w:rsid w:val="006A5012"/>
    <w:rsid w:val="006A734D"/>
    <w:rsid w:val="006B3823"/>
    <w:rsid w:val="006B6DF2"/>
    <w:rsid w:val="006B6E58"/>
    <w:rsid w:val="006B752B"/>
    <w:rsid w:val="006C06E1"/>
    <w:rsid w:val="006C227A"/>
    <w:rsid w:val="006C7D71"/>
    <w:rsid w:val="006D3C2D"/>
    <w:rsid w:val="006D79B2"/>
    <w:rsid w:val="006E09CC"/>
    <w:rsid w:val="006E0CD8"/>
    <w:rsid w:val="006E1048"/>
    <w:rsid w:val="006E3274"/>
    <w:rsid w:val="006E5F5E"/>
    <w:rsid w:val="006E6F86"/>
    <w:rsid w:val="006E7C65"/>
    <w:rsid w:val="006F17D1"/>
    <w:rsid w:val="006F1E54"/>
    <w:rsid w:val="006F1E62"/>
    <w:rsid w:val="006F27D8"/>
    <w:rsid w:val="006F6E62"/>
    <w:rsid w:val="007006E6"/>
    <w:rsid w:val="007043A8"/>
    <w:rsid w:val="007049D6"/>
    <w:rsid w:val="00705F75"/>
    <w:rsid w:val="00707593"/>
    <w:rsid w:val="007127C3"/>
    <w:rsid w:val="00714808"/>
    <w:rsid w:val="007156BC"/>
    <w:rsid w:val="007252EF"/>
    <w:rsid w:val="00726D3A"/>
    <w:rsid w:val="00734EA3"/>
    <w:rsid w:val="00734F1C"/>
    <w:rsid w:val="0073595F"/>
    <w:rsid w:val="007445CA"/>
    <w:rsid w:val="00744784"/>
    <w:rsid w:val="00744952"/>
    <w:rsid w:val="007516A6"/>
    <w:rsid w:val="007541C4"/>
    <w:rsid w:val="007546AF"/>
    <w:rsid w:val="007646CF"/>
    <w:rsid w:val="0076505F"/>
    <w:rsid w:val="00766D8D"/>
    <w:rsid w:val="007700A5"/>
    <w:rsid w:val="0077111C"/>
    <w:rsid w:val="00771775"/>
    <w:rsid w:val="00781506"/>
    <w:rsid w:val="00783893"/>
    <w:rsid w:val="007855F6"/>
    <w:rsid w:val="00785A1C"/>
    <w:rsid w:val="00793EDA"/>
    <w:rsid w:val="00794824"/>
    <w:rsid w:val="007A1CC5"/>
    <w:rsid w:val="007A3983"/>
    <w:rsid w:val="007A7CF5"/>
    <w:rsid w:val="007C562C"/>
    <w:rsid w:val="007C6960"/>
    <w:rsid w:val="007D1A1A"/>
    <w:rsid w:val="007D4966"/>
    <w:rsid w:val="007E676D"/>
    <w:rsid w:val="007F1CE1"/>
    <w:rsid w:val="007F5716"/>
    <w:rsid w:val="00800ACD"/>
    <w:rsid w:val="00803C7D"/>
    <w:rsid w:val="00803F02"/>
    <w:rsid w:val="0080502F"/>
    <w:rsid w:val="00807B12"/>
    <w:rsid w:val="00816141"/>
    <w:rsid w:val="008167FE"/>
    <w:rsid w:val="00821F0A"/>
    <w:rsid w:val="008278BA"/>
    <w:rsid w:val="00827E5A"/>
    <w:rsid w:val="00830856"/>
    <w:rsid w:val="00835EAE"/>
    <w:rsid w:val="00840805"/>
    <w:rsid w:val="0084168B"/>
    <w:rsid w:val="00841E3C"/>
    <w:rsid w:val="00850937"/>
    <w:rsid w:val="00851D45"/>
    <w:rsid w:val="00857019"/>
    <w:rsid w:val="008574B9"/>
    <w:rsid w:val="00857BC0"/>
    <w:rsid w:val="00866144"/>
    <w:rsid w:val="008674F4"/>
    <w:rsid w:val="0086783F"/>
    <w:rsid w:val="00870788"/>
    <w:rsid w:val="0087087E"/>
    <w:rsid w:val="00870955"/>
    <w:rsid w:val="00873791"/>
    <w:rsid w:val="00874307"/>
    <w:rsid w:val="008752A3"/>
    <w:rsid w:val="00877AAC"/>
    <w:rsid w:val="0088494B"/>
    <w:rsid w:val="00886827"/>
    <w:rsid w:val="00890AF8"/>
    <w:rsid w:val="00890B08"/>
    <w:rsid w:val="008916C5"/>
    <w:rsid w:val="00892768"/>
    <w:rsid w:val="008A2C50"/>
    <w:rsid w:val="008A329D"/>
    <w:rsid w:val="008A5DB0"/>
    <w:rsid w:val="008A6926"/>
    <w:rsid w:val="008B02FF"/>
    <w:rsid w:val="008B4372"/>
    <w:rsid w:val="008C1A86"/>
    <w:rsid w:val="008C2DA5"/>
    <w:rsid w:val="008C6087"/>
    <w:rsid w:val="008C7C75"/>
    <w:rsid w:val="008D0DA8"/>
    <w:rsid w:val="008D0E95"/>
    <w:rsid w:val="008D1070"/>
    <w:rsid w:val="008D2129"/>
    <w:rsid w:val="008D2591"/>
    <w:rsid w:val="008D43B3"/>
    <w:rsid w:val="008D65D8"/>
    <w:rsid w:val="008E5D4B"/>
    <w:rsid w:val="008E6565"/>
    <w:rsid w:val="008E6EF7"/>
    <w:rsid w:val="008E7691"/>
    <w:rsid w:val="008F404C"/>
    <w:rsid w:val="008F767C"/>
    <w:rsid w:val="00910879"/>
    <w:rsid w:val="00912236"/>
    <w:rsid w:val="009178CE"/>
    <w:rsid w:val="0092062F"/>
    <w:rsid w:val="00921EA4"/>
    <w:rsid w:val="0092470C"/>
    <w:rsid w:val="00924730"/>
    <w:rsid w:val="00940DE0"/>
    <w:rsid w:val="0094295D"/>
    <w:rsid w:val="00944C8D"/>
    <w:rsid w:val="00947275"/>
    <w:rsid w:val="00947C41"/>
    <w:rsid w:val="00952D99"/>
    <w:rsid w:val="009536B8"/>
    <w:rsid w:val="00955275"/>
    <w:rsid w:val="0095671F"/>
    <w:rsid w:val="0096108D"/>
    <w:rsid w:val="00962B90"/>
    <w:rsid w:val="0096492F"/>
    <w:rsid w:val="00966E38"/>
    <w:rsid w:val="009671B6"/>
    <w:rsid w:val="00972A7F"/>
    <w:rsid w:val="009738AF"/>
    <w:rsid w:val="00975240"/>
    <w:rsid w:val="00975703"/>
    <w:rsid w:val="00976A7B"/>
    <w:rsid w:val="009778E8"/>
    <w:rsid w:val="0098103C"/>
    <w:rsid w:val="0098158F"/>
    <w:rsid w:val="00982523"/>
    <w:rsid w:val="00984A58"/>
    <w:rsid w:val="00987299"/>
    <w:rsid w:val="0099129F"/>
    <w:rsid w:val="009912FC"/>
    <w:rsid w:val="0099194C"/>
    <w:rsid w:val="00992041"/>
    <w:rsid w:val="009A1F14"/>
    <w:rsid w:val="009A2825"/>
    <w:rsid w:val="009A433D"/>
    <w:rsid w:val="009A6A76"/>
    <w:rsid w:val="009B1E89"/>
    <w:rsid w:val="009B2C1A"/>
    <w:rsid w:val="009C30A7"/>
    <w:rsid w:val="009C3729"/>
    <w:rsid w:val="009C4FC9"/>
    <w:rsid w:val="009C5BE9"/>
    <w:rsid w:val="009C6559"/>
    <w:rsid w:val="009D0090"/>
    <w:rsid w:val="009D00FA"/>
    <w:rsid w:val="009D0284"/>
    <w:rsid w:val="009D143A"/>
    <w:rsid w:val="009D3321"/>
    <w:rsid w:val="009E02A2"/>
    <w:rsid w:val="009E5328"/>
    <w:rsid w:val="009F11F4"/>
    <w:rsid w:val="009F202B"/>
    <w:rsid w:val="009F56A2"/>
    <w:rsid w:val="009F5A81"/>
    <w:rsid w:val="00A02459"/>
    <w:rsid w:val="00A063EF"/>
    <w:rsid w:val="00A1255E"/>
    <w:rsid w:val="00A14FE6"/>
    <w:rsid w:val="00A15001"/>
    <w:rsid w:val="00A15A4B"/>
    <w:rsid w:val="00A2443C"/>
    <w:rsid w:val="00A30CFD"/>
    <w:rsid w:val="00A32FE7"/>
    <w:rsid w:val="00A35758"/>
    <w:rsid w:val="00A4047B"/>
    <w:rsid w:val="00A4202B"/>
    <w:rsid w:val="00A42A4C"/>
    <w:rsid w:val="00A47016"/>
    <w:rsid w:val="00A515E3"/>
    <w:rsid w:val="00A5632B"/>
    <w:rsid w:val="00A57FEE"/>
    <w:rsid w:val="00A61437"/>
    <w:rsid w:val="00A65041"/>
    <w:rsid w:val="00A66908"/>
    <w:rsid w:val="00A728DB"/>
    <w:rsid w:val="00A733B6"/>
    <w:rsid w:val="00A740FE"/>
    <w:rsid w:val="00A81510"/>
    <w:rsid w:val="00A857F7"/>
    <w:rsid w:val="00A86A27"/>
    <w:rsid w:val="00A86CEE"/>
    <w:rsid w:val="00A87323"/>
    <w:rsid w:val="00A90256"/>
    <w:rsid w:val="00A90DA9"/>
    <w:rsid w:val="00A9116C"/>
    <w:rsid w:val="00A915BD"/>
    <w:rsid w:val="00A91CA7"/>
    <w:rsid w:val="00A92A48"/>
    <w:rsid w:val="00A940B2"/>
    <w:rsid w:val="00A957F9"/>
    <w:rsid w:val="00AA2284"/>
    <w:rsid w:val="00AA587C"/>
    <w:rsid w:val="00AA5DEC"/>
    <w:rsid w:val="00AA7873"/>
    <w:rsid w:val="00AB0D95"/>
    <w:rsid w:val="00AB15D8"/>
    <w:rsid w:val="00AB2FDC"/>
    <w:rsid w:val="00AC6B5A"/>
    <w:rsid w:val="00AC7F78"/>
    <w:rsid w:val="00AD0587"/>
    <w:rsid w:val="00AD5192"/>
    <w:rsid w:val="00AD6950"/>
    <w:rsid w:val="00AE07F8"/>
    <w:rsid w:val="00AE1480"/>
    <w:rsid w:val="00AE2DE8"/>
    <w:rsid w:val="00AE6952"/>
    <w:rsid w:val="00AF0ADB"/>
    <w:rsid w:val="00AF669D"/>
    <w:rsid w:val="00B0556B"/>
    <w:rsid w:val="00B06971"/>
    <w:rsid w:val="00B10E98"/>
    <w:rsid w:val="00B10EF9"/>
    <w:rsid w:val="00B138C0"/>
    <w:rsid w:val="00B15F03"/>
    <w:rsid w:val="00B17BA3"/>
    <w:rsid w:val="00B21646"/>
    <w:rsid w:val="00B242E8"/>
    <w:rsid w:val="00B300B1"/>
    <w:rsid w:val="00B32A18"/>
    <w:rsid w:val="00B32A40"/>
    <w:rsid w:val="00B34A62"/>
    <w:rsid w:val="00B40DAC"/>
    <w:rsid w:val="00B426DE"/>
    <w:rsid w:val="00B430C5"/>
    <w:rsid w:val="00B43589"/>
    <w:rsid w:val="00B44BB6"/>
    <w:rsid w:val="00B51A1F"/>
    <w:rsid w:val="00B52D92"/>
    <w:rsid w:val="00B550FE"/>
    <w:rsid w:val="00B61DDB"/>
    <w:rsid w:val="00B6243D"/>
    <w:rsid w:val="00B6570C"/>
    <w:rsid w:val="00B74100"/>
    <w:rsid w:val="00B810BA"/>
    <w:rsid w:val="00B83925"/>
    <w:rsid w:val="00B83FE8"/>
    <w:rsid w:val="00B9595E"/>
    <w:rsid w:val="00B9780E"/>
    <w:rsid w:val="00BA117A"/>
    <w:rsid w:val="00BA11E0"/>
    <w:rsid w:val="00BA2A12"/>
    <w:rsid w:val="00BA56DB"/>
    <w:rsid w:val="00BA7C86"/>
    <w:rsid w:val="00BB29C9"/>
    <w:rsid w:val="00BB3394"/>
    <w:rsid w:val="00BB4014"/>
    <w:rsid w:val="00BB4FD1"/>
    <w:rsid w:val="00BB6C07"/>
    <w:rsid w:val="00BB7B00"/>
    <w:rsid w:val="00BC2E27"/>
    <w:rsid w:val="00BD2A07"/>
    <w:rsid w:val="00BE023C"/>
    <w:rsid w:val="00BE3874"/>
    <w:rsid w:val="00BE55EB"/>
    <w:rsid w:val="00BE6ED7"/>
    <w:rsid w:val="00BF03FA"/>
    <w:rsid w:val="00BF199E"/>
    <w:rsid w:val="00BF76DA"/>
    <w:rsid w:val="00C010D1"/>
    <w:rsid w:val="00C066B8"/>
    <w:rsid w:val="00C06EF3"/>
    <w:rsid w:val="00C11FD4"/>
    <w:rsid w:val="00C21DC4"/>
    <w:rsid w:val="00C27749"/>
    <w:rsid w:val="00C3263A"/>
    <w:rsid w:val="00C367BA"/>
    <w:rsid w:val="00C36BD6"/>
    <w:rsid w:val="00C40A55"/>
    <w:rsid w:val="00C413CE"/>
    <w:rsid w:val="00C433BB"/>
    <w:rsid w:val="00C43E3A"/>
    <w:rsid w:val="00C473F6"/>
    <w:rsid w:val="00C571DA"/>
    <w:rsid w:val="00C6417E"/>
    <w:rsid w:val="00C66CE5"/>
    <w:rsid w:val="00C676C2"/>
    <w:rsid w:val="00C7087C"/>
    <w:rsid w:val="00C729C3"/>
    <w:rsid w:val="00C74399"/>
    <w:rsid w:val="00C75599"/>
    <w:rsid w:val="00C76350"/>
    <w:rsid w:val="00C76F0B"/>
    <w:rsid w:val="00C800C0"/>
    <w:rsid w:val="00C835CF"/>
    <w:rsid w:val="00C83ED6"/>
    <w:rsid w:val="00C8662F"/>
    <w:rsid w:val="00C872B0"/>
    <w:rsid w:val="00C875D6"/>
    <w:rsid w:val="00C92842"/>
    <w:rsid w:val="00C95000"/>
    <w:rsid w:val="00C9599E"/>
    <w:rsid w:val="00C9731E"/>
    <w:rsid w:val="00C974FD"/>
    <w:rsid w:val="00CA6DB3"/>
    <w:rsid w:val="00CB008B"/>
    <w:rsid w:val="00CB06B9"/>
    <w:rsid w:val="00CC4559"/>
    <w:rsid w:val="00CC4EF8"/>
    <w:rsid w:val="00CC622D"/>
    <w:rsid w:val="00CD0087"/>
    <w:rsid w:val="00CD4830"/>
    <w:rsid w:val="00CE5275"/>
    <w:rsid w:val="00CE6284"/>
    <w:rsid w:val="00CE7DF9"/>
    <w:rsid w:val="00CF11B9"/>
    <w:rsid w:val="00CF4B11"/>
    <w:rsid w:val="00CF4F02"/>
    <w:rsid w:val="00CF52B5"/>
    <w:rsid w:val="00D02D1A"/>
    <w:rsid w:val="00D066B1"/>
    <w:rsid w:val="00D06D3E"/>
    <w:rsid w:val="00D07397"/>
    <w:rsid w:val="00D129D5"/>
    <w:rsid w:val="00D13F27"/>
    <w:rsid w:val="00D161AF"/>
    <w:rsid w:val="00D23DCE"/>
    <w:rsid w:val="00D31168"/>
    <w:rsid w:val="00D3135E"/>
    <w:rsid w:val="00D330F2"/>
    <w:rsid w:val="00D40AD0"/>
    <w:rsid w:val="00D50D4F"/>
    <w:rsid w:val="00D513F0"/>
    <w:rsid w:val="00D5169A"/>
    <w:rsid w:val="00D534E6"/>
    <w:rsid w:val="00D541F9"/>
    <w:rsid w:val="00D55048"/>
    <w:rsid w:val="00D55260"/>
    <w:rsid w:val="00D60536"/>
    <w:rsid w:val="00D66FBF"/>
    <w:rsid w:val="00D72623"/>
    <w:rsid w:val="00D72CB3"/>
    <w:rsid w:val="00D770B4"/>
    <w:rsid w:val="00D8431C"/>
    <w:rsid w:val="00D84A5C"/>
    <w:rsid w:val="00D85482"/>
    <w:rsid w:val="00D87C7B"/>
    <w:rsid w:val="00D958A1"/>
    <w:rsid w:val="00D95EBC"/>
    <w:rsid w:val="00D97A76"/>
    <w:rsid w:val="00DA2F2B"/>
    <w:rsid w:val="00DA3329"/>
    <w:rsid w:val="00DA3470"/>
    <w:rsid w:val="00DA480F"/>
    <w:rsid w:val="00DA70EF"/>
    <w:rsid w:val="00DB3C72"/>
    <w:rsid w:val="00DB4469"/>
    <w:rsid w:val="00DB52A8"/>
    <w:rsid w:val="00DB7652"/>
    <w:rsid w:val="00DC06A9"/>
    <w:rsid w:val="00DC133E"/>
    <w:rsid w:val="00DC54DE"/>
    <w:rsid w:val="00DC77C5"/>
    <w:rsid w:val="00DD0548"/>
    <w:rsid w:val="00DD074C"/>
    <w:rsid w:val="00DD0F85"/>
    <w:rsid w:val="00DD1FE7"/>
    <w:rsid w:val="00DD68A1"/>
    <w:rsid w:val="00DE2719"/>
    <w:rsid w:val="00DE2B87"/>
    <w:rsid w:val="00DE657A"/>
    <w:rsid w:val="00DE6790"/>
    <w:rsid w:val="00DF0B17"/>
    <w:rsid w:val="00DF142D"/>
    <w:rsid w:val="00E00342"/>
    <w:rsid w:val="00E004CF"/>
    <w:rsid w:val="00E14A2B"/>
    <w:rsid w:val="00E1513F"/>
    <w:rsid w:val="00E22A88"/>
    <w:rsid w:val="00E250FC"/>
    <w:rsid w:val="00E31380"/>
    <w:rsid w:val="00E31845"/>
    <w:rsid w:val="00E34BEC"/>
    <w:rsid w:val="00E4020D"/>
    <w:rsid w:val="00E42546"/>
    <w:rsid w:val="00E47E23"/>
    <w:rsid w:val="00E502BF"/>
    <w:rsid w:val="00E57A23"/>
    <w:rsid w:val="00E66DA6"/>
    <w:rsid w:val="00E66E03"/>
    <w:rsid w:val="00E70A63"/>
    <w:rsid w:val="00E7165D"/>
    <w:rsid w:val="00E74F7E"/>
    <w:rsid w:val="00E751A1"/>
    <w:rsid w:val="00E84332"/>
    <w:rsid w:val="00E87A09"/>
    <w:rsid w:val="00E90256"/>
    <w:rsid w:val="00E915C5"/>
    <w:rsid w:val="00EA04C3"/>
    <w:rsid w:val="00EA1413"/>
    <w:rsid w:val="00EA1619"/>
    <w:rsid w:val="00EA6A29"/>
    <w:rsid w:val="00EB036E"/>
    <w:rsid w:val="00EB1EFF"/>
    <w:rsid w:val="00EB43A3"/>
    <w:rsid w:val="00EB77D0"/>
    <w:rsid w:val="00EC4F86"/>
    <w:rsid w:val="00EC74BA"/>
    <w:rsid w:val="00ED1EFB"/>
    <w:rsid w:val="00ED5491"/>
    <w:rsid w:val="00EE223D"/>
    <w:rsid w:val="00EE29FD"/>
    <w:rsid w:val="00EE46C5"/>
    <w:rsid w:val="00EE5E46"/>
    <w:rsid w:val="00EE68A2"/>
    <w:rsid w:val="00EE75BA"/>
    <w:rsid w:val="00EF00EA"/>
    <w:rsid w:val="00EF27BA"/>
    <w:rsid w:val="00EF397D"/>
    <w:rsid w:val="00EF51ED"/>
    <w:rsid w:val="00EF68D7"/>
    <w:rsid w:val="00EF6CA4"/>
    <w:rsid w:val="00EF7309"/>
    <w:rsid w:val="00F035CA"/>
    <w:rsid w:val="00F067DA"/>
    <w:rsid w:val="00F071F6"/>
    <w:rsid w:val="00F1065B"/>
    <w:rsid w:val="00F17BCC"/>
    <w:rsid w:val="00F2349D"/>
    <w:rsid w:val="00F2504F"/>
    <w:rsid w:val="00F30098"/>
    <w:rsid w:val="00F34569"/>
    <w:rsid w:val="00F35B4F"/>
    <w:rsid w:val="00F36124"/>
    <w:rsid w:val="00F368A7"/>
    <w:rsid w:val="00F424F7"/>
    <w:rsid w:val="00F54F21"/>
    <w:rsid w:val="00F55CFC"/>
    <w:rsid w:val="00F55DF0"/>
    <w:rsid w:val="00F5721D"/>
    <w:rsid w:val="00F60C64"/>
    <w:rsid w:val="00F61E0D"/>
    <w:rsid w:val="00F65C65"/>
    <w:rsid w:val="00F6700E"/>
    <w:rsid w:val="00F74446"/>
    <w:rsid w:val="00F77F26"/>
    <w:rsid w:val="00F83CC6"/>
    <w:rsid w:val="00F846D5"/>
    <w:rsid w:val="00F867B0"/>
    <w:rsid w:val="00F91E2A"/>
    <w:rsid w:val="00F92B03"/>
    <w:rsid w:val="00F944B9"/>
    <w:rsid w:val="00F96FF7"/>
    <w:rsid w:val="00FA018C"/>
    <w:rsid w:val="00FA2B72"/>
    <w:rsid w:val="00FA6096"/>
    <w:rsid w:val="00FA6B72"/>
    <w:rsid w:val="00FB2CD9"/>
    <w:rsid w:val="00FB3072"/>
    <w:rsid w:val="00FC2F95"/>
    <w:rsid w:val="00FC382D"/>
    <w:rsid w:val="00FC3887"/>
    <w:rsid w:val="00FD0FF8"/>
    <w:rsid w:val="00FD1ECD"/>
    <w:rsid w:val="00FD2BEA"/>
    <w:rsid w:val="00FD45F6"/>
    <w:rsid w:val="00FE207B"/>
    <w:rsid w:val="00FE34A2"/>
    <w:rsid w:val="00FE5346"/>
    <w:rsid w:val="00FF3421"/>
    <w:rsid w:val="00FF558D"/>
    <w:rsid w:val="00FF6343"/>
    <w:rsid w:val="00FF6B0F"/>
    <w:rsid w:val="00FF714A"/>
    <w:rsid w:val="0FF601A0"/>
    <w:rsid w:val="18384BD8"/>
    <w:rsid w:val="1BA106BF"/>
    <w:rsid w:val="223238B6"/>
    <w:rsid w:val="304679BB"/>
    <w:rsid w:val="38369B13"/>
    <w:rsid w:val="6FA0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7C9B7"/>
  <w15:chartTrackingRefBased/>
  <w15:docId w15:val="{17331CC1-DF26-4769-A0B0-BA0FADB2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24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24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after="240"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t,single space,Fußnote,FOOTNOTES,fn,Geneva 9,Font: Geneva 9,Boston 10,f,footnote text,Footnote Text Char1 Char1,Footnote Text Char Char Char1,Footnote Text Char1 Char Char,Footnote Text Char Char Char Char,Footnote Text Char Char1 Char"/>
    <w:basedOn w:val="a"/>
    <w:link w:val="a4"/>
    <w:uiPriority w:val="99"/>
    <w:qFormat/>
    <w:pPr>
      <w:ind w:left="187" w:hanging="187"/>
    </w:pPr>
    <w:rPr>
      <w:color w:val="000000"/>
      <w:sz w:val="18"/>
    </w:rPr>
  </w:style>
  <w:style w:type="character" w:styleId="a5">
    <w:name w:val="footnote reference"/>
    <w:aliases w:val="ftref,16 Point,Superscript 6 Point,Ref,de nota al pie,fr,Footnote Ref in FtNote,SUPERS,(NECG) Footnote Reference,Footnote Reference Number,BVI fnr,Char Char Char Char Car Char,Footnote1,Footnote11,footnote,stylish"/>
    <w:uiPriority w:val="99"/>
    <w:qFormat/>
    <w:rPr>
      <w:vertAlign w:val="superscript"/>
    </w:rPr>
  </w:style>
  <w:style w:type="paragraph" w:styleId="30">
    <w:name w:val="toc 3"/>
    <w:basedOn w:val="a"/>
    <w:next w:val="a"/>
    <w:semiHidden/>
    <w:pPr>
      <w:tabs>
        <w:tab w:val="right" w:pos="9360"/>
      </w:tabs>
      <w:ind w:left="440"/>
      <w:jc w:val="left"/>
    </w:pPr>
    <w:rPr>
      <w:rFonts w:ascii="Times New Roman" w:hAnsi="Times New Roman"/>
      <w:sz w:val="20"/>
    </w:rPr>
  </w:style>
  <w:style w:type="paragraph" w:styleId="10">
    <w:name w:val="toc 1"/>
    <w:basedOn w:val="a"/>
    <w:next w:val="a"/>
    <w:autoRedefine/>
    <w:semiHidden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20">
    <w:name w:val="toc 2"/>
    <w:basedOn w:val="a"/>
    <w:next w:val="a"/>
    <w:autoRedefine/>
    <w:semiHidden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40">
    <w:name w:val="toc 4"/>
    <w:basedOn w:val="a"/>
    <w:next w:val="a"/>
    <w:semiHidden/>
    <w:pPr>
      <w:tabs>
        <w:tab w:val="right" w:pos="9360"/>
      </w:tabs>
      <w:ind w:left="660"/>
      <w:jc w:val="left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semiHidden/>
    <w:pPr>
      <w:tabs>
        <w:tab w:val="right" w:pos="9360"/>
      </w:tabs>
      <w:ind w:left="880"/>
      <w:jc w:val="left"/>
    </w:pPr>
    <w:rPr>
      <w:rFonts w:ascii="Times New Roman" w:hAnsi="Times New Roman"/>
      <w:sz w:val="20"/>
    </w:rPr>
  </w:style>
  <w:style w:type="paragraph" w:styleId="60">
    <w:name w:val="toc 6"/>
    <w:basedOn w:val="a"/>
    <w:next w:val="a"/>
    <w:semiHidden/>
    <w:pPr>
      <w:tabs>
        <w:tab w:val="right" w:pos="9360"/>
      </w:tabs>
      <w:ind w:left="1100"/>
      <w:jc w:val="left"/>
    </w:pPr>
    <w:rPr>
      <w:rFonts w:ascii="Times New Roman" w:hAnsi="Times New Roman"/>
      <w:sz w:val="20"/>
    </w:rPr>
  </w:style>
  <w:style w:type="paragraph" w:styleId="70">
    <w:name w:val="toc 7"/>
    <w:basedOn w:val="a"/>
    <w:next w:val="a"/>
    <w:semiHidden/>
    <w:pPr>
      <w:tabs>
        <w:tab w:val="right" w:pos="9360"/>
      </w:tabs>
      <w:ind w:left="1320"/>
      <w:jc w:val="left"/>
    </w:pPr>
    <w:rPr>
      <w:rFonts w:ascii="Times New Roman" w:hAnsi="Times New Roman"/>
      <w:sz w:val="20"/>
    </w:rPr>
  </w:style>
  <w:style w:type="paragraph" w:styleId="80">
    <w:name w:val="toc 8"/>
    <w:basedOn w:val="a"/>
    <w:next w:val="a"/>
    <w:semiHidden/>
    <w:pPr>
      <w:tabs>
        <w:tab w:val="right" w:pos="9360"/>
      </w:tabs>
      <w:ind w:left="1540"/>
      <w:jc w:val="left"/>
    </w:pPr>
    <w:rPr>
      <w:rFonts w:ascii="Times New Roman" w:hAnsi="Times New Roman"/>
      <w:sz w:val="20"/>
    </w:rPr>
  </w:style>
  <w:style w:type="paragraph" w:styleId="90">
    <w:name w:val="toc 9"/>
    <w:basedOn w:val="a"/>
    <w:next w:val="a"/>
    <w:semiHidden/>
    <w:pPr>
      <w:tabs>
        <w:tab w:val="right" w:pos="9360"/>
      </w:tabs>
      <w:ind w:left="1760"/>
      <w:jc w:val="left"/>
    </w:pPr>
    <w:rPr>
      <w:rFonts w:ascii="Times New Roman" w:hAnsi="Times New Roman"/>
      <w:sz w:val="20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  <w:jc w:val="center"/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character" w:customStyle="1" w:styleId="MajorHeadin">
    <w:name w:val="Major Headin"/>
    <w:basedOn w:val="a0"/>
  </w:style>
  <w:style w:type="paragraph" w:customStyle="1" w:styleId="EndnoteText1">
    <w:name w:val="Endnote Text1"/>
    <w:basedOn w:val="a"/>
    <w:pPr>
      <w:jc w:val="left"/>
    </w:pPr>
    <w:rPr>
      <w:sz w:val="24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Document1">
    <w:name w:val="Document 1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paragraph" w:customStyle="1" w:styleId="Technical5">
    <w:name w:val="Technical 5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4">
    <w:name w:val="Technical 4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7">
    <w:name w:val="Technical 7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OC91">
    <w:name w:val="TOC 91"/>
    <w:basedOn w:val="a"/>
    <w:next w:val="a"/>
    <w:pPr>
      <w:tabs>
        <w:tab w:val="right" w:leader="dot" w:pos="9360"/>
      </w:tabs>
      <w:ind w:left="720" w:hanging="720"/>
      <w:jc w:val="left"/>
    </w:pPr>
  </w:style>
  <w:style w:type="paragraph" w:customStyle="1" w:styleId="TOAHeading1">
    <w:name w:val="TOA Heading1"/>
    <w:basedOn w:val="a"/>
    <w:next w:val="a"/>
    <w:pPr>
      <w:tabs>
        <w:tab w:val="right" w:pos="9360"/>
      </w:tabs>
      <w:jc w:val="left"/>
    </w:pPr>
  </w:style>
  <w:style w:type="paragraph" w:customStyle="1" w:styleId="Caption1">
    <w:name w:val="Caption1"/>
    <w:basedOn w:val="a"/>
    <w:next w:val="a"/>
    <w:pPr>
      <w:jc w:val="left"/>
    </w:pPr>
    <w:rPr>
      <w:sz w:val="24"/>
    </w:rPr>
  </w:style>
  <w:style w:type="paragraph" w:customStyle="1" w:styleId="TA">
    <w:name w:val="TA"/>
    <w:pPr>
      <w:jc w:val="both"/>
    </w:pPr>
    <w:rPr>
      <w:rFonts w:ascii="Arial" w:hAnsi="Arial"/>
      <w:sz w:val="22"/>
    </w:rPr>
  </w:style>
  <w:style w:type="paragraph" w:customStyle="1" w:styleId="TA1">
    <w:name w:val="TA1"/>
    <w:pPr>
      <w:jc w:val="both"/>
    </w:pPr>
    <w:rPr>
      <w:rFonts w:ascii="Arial" w:hAnsi="Arial"/>
      <w:sz w:val="22"/>
    </w:rPr>
  </w:style>
  <w:style w:type="paragraph" w:customStyle="1" w:styleId="para">
    <w:name w:val="para"/>
    <w:pPr>
      <w:jc w:val="both"/>
    </w:pPr>
    <w:rPr>
      <w:rFonts w:ascii="Arial" w:hAnsi="Arial"/>
      <w:sz w:val="22"/>
    </w:rPr>
  </w:style>
  <w:style w:type="paragraph" w:customStyle="1" w:styleId="ta0">
    <w:name w:val="ta"/>
    <w:pPr>
      <w:jc w:val="both"/>
    </w:pPr>
    <w:rPr>
      <w:rFonts w:ascii="Arial" w:hAnsi="Arial"/>
      <w:sz w:val="22"/>
    </w:rPr>
  </w:style>
  <w:style w:type="paragraph" w:styleId="aa">
    <w:name w:val="endnote text"/>
    <w:basedOn w:val="a"/>
    <w:semiHidden/>
    <w:rPr>
      <w:sz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toa heading"/>
    <w:basedOn w:val="a"/>
    <w:next w:val="a"/>
    <w:semiHidden/>
    <w:pPr>
      <w:tabs>
        <w:tab w:val="right" w:pos="9360"/>
      </w:tabs>
      <w:jc w:val="left"/>
    </w:pPr>
  </w:style>
  <w:style w:type="paragraph" w:styleId="ad">
    <w:name w:val="caption"/>
    <w:basedOn w:val="a"/>
    <w:next w:val="a"/>
    <w:qFormat/>
    <w:pPr>
      <w:jc w:val="left"/>
    </w:pPr>
    <w:rPr>
      <w:sz w:val="24"/>
    </w:rPr>
  </w:style>
  <w:style w:type="paragraph" w:styleId="ae">
    <w:name w:val="Body Text Indent"/>
    <w:basedOn w:val="a"/>
    <w:rPr>
      <w:color w:val="FF0000"/>
    </w:rPr>
  </w:style>
  <w:style w:type="paragraph" w:styleId="af">
    <w:name w:val="Body Text"/>
    <w:basedOn w:val="a"/>
    <w:rPr>
      <w:b/>
    </w:rPr>
  </w:style>
  <w:style w:type="paragraph" w:styleId="31">
    <w:name w:val="Body Text 3"/>
    <w:basedOn w:val="a"/>
    <w:rPr>
      <w:b/>
      <w:color w:val="0000FF"/>
    </w:rPr>
  </w:style>
  <w:style w:type="paragraph" w:styleId="21">
    <w:name w:val="Body Text 2"/>
    <w:basedOn w:val="a"/>
    <w:rPr>
      <w:rFonts w:ascii="Helv" w:hAnsi="Helv"/>
      <w:snapToGrid w:val="0"/>
      <w:color w:val="000000"/>
    </w:rPr>
  </w:style>
  <w:style w:type="paragraph" w:styleId="af0">
    <w:name w:val="Title"/>
    <w:basedOn w:val="a"/>
    <w:link w:val="af1"/>
    <w:uiPriority w:val="99"/>
    <w:qFormat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PPAR1">
    <w:name w:val="PPAR1"/>
    <w:basedOn w:val="a"/>
    <w:pPr>
      <w:keepNext/>
      <w:spacing w:before="120" w:after="120"/>
      <w:jc w:val="center"/>
    </w:pPr>
    <w:rPr>
      <w:b/>
      <w:caps/>
    </w:rPr>
  </w:style>
  <w:style w:type="paragraph" w:styleId="22">
    <w:name w:val="Body Text Indent 2"/>
    <w:basedOn w:val="a"/>
    <w:pPr>
      <w:ind w:left="-360"/>
    </w:pPr>
    <w:rPr>
      <w:color w:val="FF0000"/>
    </w:rPr>
  </w:style>
  <w:style w:type="character" w:styleId="af2">
    <w:name w:val="Hyperlink"/>
    <w:rsid w:val="00FD0FF8"/>
    <w:rPr>
      <w:color w:val="0000FF"/>
      <w:u w:val="single"/>
    </w:rPr>
  </w:style>
  <w:style w:type="table" w:styleId="af3">
    <w:name w:val="Table Grid"/>
    <w:basedOn w:val="a1"/>
    <w:rsid w:val="00324A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841E3C"/>
    <w:rPr>
      <w:color w:val="800080"/>
      <w:u w:val="single"/>
    </w:rPr>
  </w:style>
  <w:style w:type="paragraph" w:styleId="af5">
    <w:name w:val="Balloon Text"/>
    <w:basedOn w:val="a"/>
    <w:semiHidden/>
    <w:rsid w:val="000D1D43"/>
    <w:rPr>
      <w:rFonts w:ascii="Tahoma" w:hAnsi="Tahoma" w:cs="Tahoma"/>
      <w:sz w:val="16"/>
      <w:szCs w:val="16"/>
    </w:rPr>
  </w:style>
  <w:style w:type="paragraph" w:styleId="af6">
    <w:name w:val="List Paragraph"/>
    <w:aliases w:val="Text,Citation List,List Paragraph1,Recommendation,List Paragraph11,Bulleted List Paragraph,Normal 2,List Paragraph (numbered (a)),List of Table,ADB List Paragraph,Report Para,LIST OF TABLES.,Number Bullets,ADB Normal,List_Paragraph,罗列,Ha"/>
    <w:basedOn w:val="a"/>
    <w:link w:val="af7"/>
    <w:uiPriority w:val="34"/>
    <w:qFormat/>
    <w:rsid w:val="00CC4559"/>
    <w:pPr>
      <w:ind w:left="708"/>
    </w:pPr>
  </w:style>
  <w:style w:type="paragraph" w:styleId="af8">
    <w:name w:val="Normal (Web)"/>
    <w:basedOn w:val="a"/>
    <w:rsid w:val="0014198B"/>
    <w:pPr>
      <w:jc w:val="left"/>
    </w:pPr>
    <w:rPr>
      <w:rFonts w:ascii="Times New Roman" w:eastAsia="SimSun" w:hAnsi="Times New Roman"/>
      <w:sz w:val="24"/>
      <w:szCs w:val="24"/>
      <w:lang w:val="ru-RU" w:eastAsia="zh-CN"/>
    </w:rPr>
  </w:style>
  <w:style w:type="paragraph" w:customStyle="1" w:styleId="BarLine">
    <w:name w:val="_BarLine"/>
    <w:basedOn w:val="a"/>
    <w:rsid w:val="00877AAC"/>
    <w:pPr>
      <w:shd w:val="clear" w:color="auto" w:fill="E0E0E0"/>
      <w:spacing w:after="120"/>
      <w:contextualSpacing/>
      <w:jc w:val="left"/>
    </w:pPr>
    <w:rPr>
      <w:b/>
      <w:sz w:val="20"/>
      <w:szCs w:val="24"/>
    </w:rPr>
  </w:style>
  <w:style w:type="character" w:customStyle="1" w:styleId="af1">
    <w:name w:val="Заголовок Знак"/>
    <w:link w:val="af0"/>
    <w:uiPriority w:val="99"/>
    <w:rsid w:val="009F5A81"/>
    <w:rPr>
      <w:b/>
      <w:color w:val="0000FF"/>
      <w:sz w:val="34"/>
      <w:lang w:val="en-US" w:eastAsia="en-US"/>
    </w:rPr>
  </w:style>
  <w:style w:type="character" w:customStyle="1" w:styleId="a4">
    <w:name w:val="Текст сноски Знак"/>
    <w:aliases w:val="ft Знак,single space Знак,Fußnote Знак,FOOTNOTES Знак,fn Знак,Geneva 9 Знак,Font: Geneva 9 Знак,Boston 10 Знак,f Знак,footnote text Знак,Footnote Text Char1 Char1 Знак,Footnote Text Char Char Char1 Знак"/>
    <w:link w:val="a3"/>
    <w:uiPriority w:val="99"/>
    <w:rsid w:val="00470BC5"/>
    <w:rPr>
      <w:rFonts w:ascii="Arial" w:hAnsi="Arial"/>
      <w:color w:val="000000"/>
      <w:sz w:val="18"/>
      <w:lang w:eastAsia="en-US"/>
    </w:rPr>
  </w:style>
  <w:style w:type="character" w:styleId="af9">
    <w:name w:val="Emphasis"/>
    <w:qFormat/>
    <w:rsid w:val="00470BC5"/>
    <w:rPr>
      <w:i/>
      <w:iCs/>
    </w:rPr>
  </w:style>
  <w:style w:type="character" w:styleId="afa">
    <w:name w:val="annotation reference"/>
    <w:rsid w:val="0077111C"/>
    <w:rPr>
      <w:sz w:val="16"/>
      <w:szCs w:val="16"/>
    </w:rPr>
  </w:style>
  <w:style w:type="paragraph" w:styleId="afb">
    <w:name w:val="annotation text"/>
    <w:basedOn w:val="a"/>
    <w:link w:val="afc"/>
    <w:rsid w:val="0077111C"/>
    <w:rPr>
      <w:sz w:val="20"/>
    </w:rPr>
  </w:style>
  <w:style w:type="character" w:customStyle="1" w:styleId="afc">
    <w:name w:val="Текст примечания Знак"/>
    <w:link w:val="afb"/>
    <w:rsid w:val="0077111C"/>
    <w:rPr>
      <w:rFonts w:ascii="Arial" w:hAnsi="Arial"/>
    </w:rPr>
  </w:style>
  <w:style w:type="paragraph" w:styleId="afd">
    <w:name w:val="annotation subject"/>
    <w:basedOn w:val="afb"/>
    <w:next w:val="afb"/>
    <w:link w:val="afe"/>
    <w:rsid w:val="0077111C"/>
    <w:rPr>
      <w:b/>
      <w:bCs/>
    </w:rPr>
  </w:style>
  <w:style w:type="character" w:customStyle="1" w:styleId="afe">
    <w:name w:val="Тема примечания Знак"/>
    <w:link w:val="afd"/>
    <w:rsid w:val="0077111C"/>
    <w:rPr>
      <w:rFonts w:ascii="Arial" w:hAnsi="Arial"/>
      <w:b/>
      <w:bCs/>
    </w:rPr>
  </w:style>
  <w:style w:type="paragraph" w:styleId="aff">
    <w:name w:val="Revision"/>
    <w:hidden/>
    <w:uiPriority w:val="99"/>
    <w:semiHidden/>
    <w:rsid w:val="009D0090"/>
    <w:rPr>
      <w:rFonts w:ascii="Arial" w:hAnsi="Arial"/>
      <w:sz w:val="22"/>
    </w:rPr>
  </w:style>
  <w:style w:type="character" w:customStyle="1" w:styleId="af7">
    <w:name w:val="Абзац списка Знак"/>
    <w:aliases w:val="Text Знак,Citation List Знак,List Paragraph1 Знак,Recommendation Знак,List Paragraph11 Знак,Bulleted List Paragraph Знак,Normal 2 Знак,List Paragraph (numbered (a)) Знак,List of Table Знак,ADB List Paragraph Знак,Report Para Знак"/>
    <w:link w:val="af6"/>
    <w:uiPriority w:val="34"/>
    <w:qFormat/>
    <w:locked/>
    <w:rsid w:val="00AB15D8"/>
    <w:rPr>
      <w:rFonts w:ascii="Arial" w:hAnsi="Arial"/>
      <w:sz w:val="22"/>
      <w:lang w:eastAsia="en-US"/>
    </w:rPr>
  </w:style>
  <w:style w:type="character" w:customStyle="1" w:styleId="ui-provider">
    <w:name w:val="ui-provider"/>
    <w:basedOn w:val="a0"/>
    <w:rsid w:val="00874307"/>
  </w:style>
  <w:style w:type="character" w:customStyle="1" w:styleId="a7">
    <w:name w:val="Верхний колонтитул Знак"/>
    <w:link w:val="a6"/>
    <w:uiPriority w:val="99"/>
    <w:rsid w:val="0036728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3baf70b-9d20-46e6-a2d2-5b92398ba0bc" ContentTypeId="0x010100A3BFD338C4D69F46BE33AA49AB5087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CWEN</TermName>
          <TermId xmlns="http://schemas.microsoft.com/office/infopath/2007/PartnerControls">8c221037-7d76-4b29-ac89-3b72d108c9cd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lcf76f155ced4ddcb4097134ff3c332f xmlns="36b55f52-6e8f-4107-bcba-c81697ffd1cd">
      <Terms xmlns="http://schemas.microsoft.com/office/infopath/2007/PartnerControls"/>
    </lcf76f155ced4ddcb4097134ff3c332f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332fb56b-795b-4107-9bb0-0b49aede5744</TermId>
        </TermInfo>
      </Terms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10</Value>
      <Value>3</Value>
      <Value>2</Value>
      <Value>1</Value>
      <Value>7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3" ma:contentTypeDescription="" ma:contentTypeScope="" ma:versionID="4acb058911339f2e21f4aab70d09744a">
  <xsd:schema xmlns:xsd="http://www.w3.org/2001/XMLSchema" xmlns:xs="http://www.w3.org/2001/XMLSchema" xmlns:p="http://schemas.microsoft.com/office/2006/metadata/properties" xmlns:ns2="c1fdd505-2570-46c2-bd04-3e0f2d874cf5" xmlns:ns3="36b55f52-6e8f-4107-bcba-c81697ffd1cd" xmlns:ns4="de7c83af-6e2a-468d-b74a-8ed3e8c19c66" targetNamespace="http://schemas.microsoft.com/office/2006/metadata/properties" ma:root="true" ma:fieldsID="686c500c0894c92ec495c7953c0a424c" ns2:_="" ns3:_="" ns4:_="">
    <xsd:import namespace="c1fdd505-2570-46c2-bd04-3e0f2d874cf5"/>
    <xsd:import namespace="36b55f52-6e8f-4107-bcba-c81697ffd1cd"/>
    <xsd:import namespace="de7c83af-6e2a-468d-b74a-8ed3e8c19c66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2e8b2a1f-e1aa-436a-8484-a43430eb9939}" ma:internalName="TaxCatchAll" ma:showField="CatchAllData" ma:web="de7c83af-6e2a-468d-b74a-8ed3e8c19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55f52-6e8f-4107-bcba-c81697ffd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83af-6e2a-468d-b74a-8ed3e8c19c66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DBE7-293C-4FB9-BA89-54C4C17A077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CB9FDF-694F-4880-A251-018328315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AD9BC-CE06-4E6A-AEF8-460E3C66BD5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6C4F2B-6E46-46B6-A312-CEFCA9D7DBAD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36b55f52-6e8f-4107-bcba-c81697ffd1cd"/>
  </ds:schemaRefs>
</ds:datastoreItem>
</file>

<file path=customXml/itemProps5.xml><?xml version="1.0" encoding="utf-8"?>
<ds:datastoreItem xmlns:ds="http://schemas.openxmlformats.org/officeDocument/2006/customXml" ds:itemID="{293D2D12-C8F6-41F5-9C9C-82A5D9830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36b55f52-6e8f-4107-bcba-c81697ffd1cd"/>
    <ds:schemaRef ds:uri="de7c83af-6e2a-468d-b74a-8ed3e8c19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68E2E9-BCE3-4944-AE82-3859C47C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Ms</vt:lpstr>
    </vt:vector>
  </TitlesOfParts>
  <Company>Asian Development Bank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Ms</dc:title>
  <dc:subject/>
  <dc:creator>RT6</dc:creator>
  <cp:keywords/>
  <cp:lastModifiedBy>User8</cp:lastModifiedBy>
  <cp:revision>6</cp:revision>
  <cp:lastPrinted>2020-03-25T13:26:00Z</cp:lastPrinted>
  <dcterms:created xsi:type="dcterms:W3CDTF">2023-09-15T04:02:00Z</dcterms:created>
  <dcterms:modified xsi:type="dcterms:W3CDTF">2025-09-26T05:39:00Z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BDepartmentOwner">
    <vt:lpwstr>3;#CWRD|6d71ff58-4882-4388-ab5c-218969b1e9c8</vt:lpwstr>
  </property>
  <property fmtid="{D5CDD505-2E9C-101B-9397-08002B2CF9AE}" pid="3" name="ADBProjectDocumentType">
    <vt:lpwstr/>
  </property>
  <property fmtid="{D5CDD505-2E9C-101B-9397-08002B2CF9AE}" pid="4" name="ADBDocumentLanguage">
    <vt:lpwstr>1;#English|16ac8743-31bb-43f8-9a73-533a041667d6</vt:lpwstr>
  </property>
  <property fmtid="{D5CDD505-2E9C-101B-9397-08002B2CF9AE}" pid="5" name="ADBProject">
    <vt:lpwstr/>
  </property>
  <property fmtid="{D5CDD505-2E9C-101B-9397-08002B2CF9AE}" pid="6" name="ADBSector">
    <vt:lpwstr>7;#Energy|332fb56b-795b-4107-9bb0-0b49aede5744</vt:lpwstr>
  </property>
  <property fmtid="{D5CDD505-2E9C-101B-9397-08002B2CF9AE}" pid="7" name="ADBContentGroup">
    <vt:lpwstr>2;#CWRD|6d71ff58-4882-4388-ab5c-218969b1e9c8</vt:lpwstr>
  </property>
  <property fmtid="{D5CDD505-2E9C-101B-9397-08002B2CF9AE}" pid="8" name="ADBDivision">
    <vt:lpwstr>10;#CWEN|8c221037-7d76-4b29-ac89-3b72d108c9cd</vt:lpwstr>
  </property>
  <property fmtid="{D5CDD505-2E9C-101B-9397-08002B2CF9AE}" pid="9" name="ADBSubRegion">
    <vt:lpwstr/>
  </property>
  <property fmtid="{D5CDD505-2E9C-101B-9397-08002B2CF9AE}" pid="10" name="Segment">
    <vt:lpwstr/>
  </property>
  <property fmtid="{D5CDD505-2E9C-101B-9397-08002B2CF9AE}" pid="11" name="ADBDocumentSecurity">
    <vt:lpwstr/>
  </property>
  <property fmtid="{D5CDD505-2E9C-101B-9397-08002B2CF9AE}" pid="12" name="ADBCountry">
    <vt:lpwstr/>
  </property>
  <property fmtid="{D5CDD505-2E9C-101B-9397-08002B2CF9AE}" pid="13" name="ContentTypeId">
    <vt:lpwstr>0x010100A3BFD338C4D69F46BE33AA49AB50870100C520B00D8BB20C45814389052060F14C</vt:lpwstr>
  </property>
  <property fmtid="{D5CDD505-2E9C-101B-9397-08002B2CF9AE}" pid="14" name="MediaServiceImageTags">
    <vt:lpwstr/>
  </property>
  <property fmtid="{D5CDD505-2E9C-101B-9397-08002B2CF9AE}" pid="15" name="MSIP_Label_817d4574-7375-4d17-b29c-6e4c6df0fcb0_Enabled">
    <vt:lpwstr>true</vt:lpwstr>
  </property>
  <property fmtid="{D5CDD505-2E9C-101B-9397-08002B2CF9AE}" pid="16" name="MSIP_Label_817d4574-7375-4d17-b29c-6e4c6df0fcb0_SetDate">
    <vt:lpwstr>2023-03-24T06:20:15Z</vt:lpwstr>
  </property>
  <property fmtid="{D5CDD505-2E9C-101B-9397-08002B2CF9AE}" pid="17" name="MSIP_Label_817d4574-7375-4d17-b29c-6e4c6df0fcb0_Method">
    <vt:lpwstr>Standard</vt:lpwstr>
  </property>
  <property fmtid="{D5CDD505-2E9C-101B-9397-08002B2CF9AE}" pid="18" name="MSIP_Label_817d4574-7375-4d17-b29c-6e4c6df0fcb0_Name">
    <vt:lpwstr>ADB Internal</vt:lpwstr>
  </property>
  <property fmtid="{D5CDD505-2E9C-101B-9397-08002B2CF9AE}" pid="19" name="MSIP_Label_817d4574-7375-4d17-b29c-6e4c6df0fcb0_SiteId">
    <vt:lpwstr>9495d6bb-41c2-4c58-848f-92e52cf3d640</vt:lpwstr>
  </property>
  <property fmtid="{D5CDD505-2E9C-101B-9397-08002B2CF9AE}" pid="20" name="MSIP_Label_817d4574-7375-4d17-b29c-6e4c6df0fcb0_ActionId">
    <vt:lpwstr>a9237f49-8d59-4057-841a-1145d7730660</vt:lpwstr>
  </property>
  <property fmtid="{D5CDD505-2E9C-101B-9397-08002B2CF9AE}" pid="21" name="MSIP_Label_817d4574-7375-4d17-b29c-6e4c6df0fcb0_ContentBits">
    <vt:lpwstr>2</vt:lpwstr>
  </property>
</Properties>
</file>