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96A1" w14:textId="252CF8B8" w:rsidR="00FC0EBE" w:rsidRPr="0062464C" w:rsidRDefault="00FC0EBE" w:rsidP="00FC0EBE">
      <w:pPr>
        <w:tabs>
          <w:tab w:val="right" w:pos="9180"/>
        </w:tabs>
        <w:spacing w:before="160" w:after="160" w:line="259" w:lineRule="auto"/>
        <w:ind w:right="23"/>
        <w:jc w:val="center"/>
        <w:rPr>
          <w:rFonts w:ascii="Arial" w:eastAsia="Arial" w:hAnsi="Arial" w:cs="Arial"/>
          <w:b/>
        </w:rPr>
      </w:pPr>
      <w:r w:rsidRPr="0062464C">
        <w:rPr>
          <w:rFonts w:ascii="Arial" w:eastAsia="Arial" w:hAnsi="Arial" w:cs="Arial"/>
          <w:b/>
        </w:rPr>
        <w:t>State Institution "Development of Drinking Water Supply and Wastewater Disposal" under the Water Resources Service under the Ministry of Water Resources, Agriculture and Processing Industry of the Kyrgyz Republic under the Cabinet of Ministers of the Kyrgyz Republic</w:t>
      </w:r>
    </w:p>
    <w:p w14:paraId="06588D76" w14:textId="77777777" w:rsidR="00FC0EBE" w:rsidRPr="0062464C" w:rsidRDefault="00FC0EBE" w:rsidP="00FC0EBE">
      <w:pPr>
        <w:tabs>
          <w:tab w:val="right" w:pos="9180"/>
        </w:tabs>
        <w:spacing w:before="160" w:after="160" w:line="259" w:lineRule="auto"/>
        <w:ind w:right="23"/>
        <w:jc w:val="center"/>
        <w:rPr>
          <w:rFonts w:ascii="Arial" w:eastAsia="Arial" w:hAnsi="Arial" w:cs="Arial"/>
          <w:b/>
        </w:rPr>
      </w:pPr>
      <w:r w:rsidRPr="0062464C">
        <w:rPr>
          <w:rFonts w:ascii="Arial" w:eastAsia="Arial" w:hAnsi="Arial" w:cs="Arial"/>
          <w:b/>
        </w:rPr>
        <w:t>Project Implementation Unit</w:t>
      </w:r>
    </w:p>
    <w:p w14:paraId="0E379BB9" w14:textId="34C616B2" w:rsidR="00FC0EBE" w:rsidRDefault="00FC0EBE" w:rsidP="00FC0EBE">
      <w:pPr>
        <w:tabs>
          <w:tab w:val="right" w:pos="9180"/>
        </w:tabs>
        <w:spacing w:before="160" w:after="160" w:line="259" w:lineRule="auto"/>
        <w:ind w:right="23"/>
        <w:jc w:val="center"/>
        <w:rPr>
          <w:rFonts w:ascii="Arial" w:eastAsia="Arial" w:hAnsi="Arial" w:cs="Arial"/>
          <w:b/>
        </w:rPr>
      </w:pPr>
      <w:r w:rsidRPr="0062464C">
        <w:rPr>
          <w:rFonts w:ascii="Arial" w:eastAsia="Arial" w:hAnsi="Arial" w:cs="Arial"/>
          <w:b/>
        </w:rPr>
        <w:t>Water Supply and Sanitation Universal Access Program, Phase 1 (WASUAP or Project)</w:t>
      </w:r>
    </w:p>
    <w:p w14:paraId="2E617AC4" w14:textId="594DD813" w:rsidR="00335828" w:rsidRPr="00335828" w:rsidRDefault="00335828" w:rsidP="00FC0EBE">
      <w:pPr>
        <w:tabs>
          <w:tab w:val="right" w:pos="9180"/>
        </w:tabs>
        <w:spacing w:before="160" w:after="160" w:line="259" w:lineRule="auto"/>
        <w:ind w:right="23"/>
        <w:jc w:val="center"/>
        <w:rPr>
          <w:rFonts w:ascii="Arial" w:eastAsia="Arial" w:hAnsi="Arial" w:cs="Arial"/>
          <w:b/>
          <w:u w:val="single"/>
        </w:rPr>
      </w:pPr>
      <w:r w:rsidRPr="00335828">
        <w:rPr>
          <w:rFonts w:ascii="Arial" w:eastAsia="Arial" w:hAnsi="Arial" w:cs="Arial"/>
          <w:b/>
          <w:u w:val="single"/>
        </w:rPr>
        <w:t>AIIB-DED-QCBS-2025-3</w:t>
      </w:r>
    </w:p>
    <w:p w14:paraId="065DAFFF" w14:textId="77777777" w:rsidR="00FC0EBE" w:rsidRPr="0062464C" w:rsidRDefault="00FC0EBE" w:rsidP="00FC0EBE">
      <w:pPr>
        <w:keepNext/>
        <w:spacing w:before="160" w:after="160" w:line="259" w:lineRule="auto"/>
        <w:jc w:val="center"/>
        <w:outlineLvl w:val="0"/>
        <w:rPr>
          <w:rFonts w:ascii="Arial" w:hAnsi="Arial" w:cs="Arial"/>
          <w:b/>
          <w:bCs/>
        </w:rPr>
      </w:pPr>
      <w:r w:rsidRPr="0062464C">
        <w:rPr>
          <w:rFonts w:ascii="Arial" w:hAnsi="Arial" w:cs="Arial"/>
          <w:b/>
          <w:bCs/>
        </w:rPr>
        <w:t>TERMS OF REFERENCE (</w:t>
      </w:r>
      <w:proofErr w:type="spellStart"/>
      <w:r w:rsidRPr="0062464C">
        <w:rPr>
          <w:rFonts w:ascii="Arial" w:hAnsi="Arial" w:cs="Arial"/>
          <w:b/>
          <w:bCs/>
        </w:rPr>
        <w:t>ToR</w:t>
      </w:r>
      <w:proofErr w:type="spellEnd"/>
      <w:r w:rsidRPr="0062464C">
        <w:rPr>
          <w:rFonts w:ascii="Arial" w:hAnsi="Arial" w:cs="Arial"/>
          <w:b/>
          <w:bCs/>
        </w:rPr>
        <w:t>)</w:t>
      </w:r>
    </w:p>
    <w:p w14:paraId="406EA32E" w14:textId="22DA88FD" w:rsidR="00FC0EBE" w:rsidRPr="009E5B83" w:rsidRDefault="00FC0EBE" w:rsidP="00FC0EBE">
      <w:pPr>
        <w:tabs>
          <w:tab w:val="right" w:pos="9180"/>
        </w:tabs>
        <w:spacing w:before="160" w:after="160" w:line="259" w:lineRule="auto"/>
        <w:ind w:right="23"/>
        <w:jc w:val="center"/>
        <w:rPr>
          <w:rFonts w:ascii="Arial" w:eastAsia="Calibri" w:hAnsi="Arial" w:cs="Arial"/>
          <w:b/>
          <w:bCs/>
        </w:rPr>
      </w:pPr>
      <w:r w:rsidRPr="0062464C">
        <w:rPr>
          <w:rFonts w:ascii="Arial" w:eastAsia="Calibri" w:hAnsi="Arial" w:cs="Arial"/>
          <w:b/>
          <w:bCs/>
        </w:rPr>
        <w:t xml:space="preserve">For consulting services on the development of </w:t>
      </w:r>
      <w:r w:rsidR="006B5D0F" w:rsidRPr="0062464C">
        <w:rPr>
          <w:rFonts w:ascii="Arial" w:eastAsia="Calibri" w:hAnsi="Arial" w:cs="Arial"/>
          <w:b/>
          <w:bCs/>
        </w:rPr>
        <w:t>design and estimate documentation</w:t>
      </w:r>
      <w:r w:rsidR="008675B2" w:rsidRPr="0062464C">
        <w:rPr>
          <w:rFonts w:ascii="Arial" w:eastAsia="Calibri" w:hAnsi="Arial" w:cs="Arial"/>
          <w:b/>
          <w:bCs/>
        </w:rPr>
        <w:t xml:space="preserve"> (DED)</w:t>
      </w:r>
      <w:r w:rsidRPr="0062464C">
        <w:rPr>
          <w:rFonts w:ascii="Arial" w:eastAsia="Calibri" w:hAnsi="Arial" w:cs="Arial"/>
          <w:b/>
          <w:bCs/>
        </w:rPr>
        <w:t xml:space="preserve">, ensuring author’s supervision </w:t>
      </w:r>
      <w:r w:rsidR="00132733">
        <w:rPr>
          <w:rFonts w:ascii="Arial" w:eastAsia="Calibri" w:hAnsi="Arial" w:cs="Arial"/>
          <w:b/>
          <w:bCs/>
        </w:rPr>
        <w:t>for</w:t>
      </w:r>
      <w:r w:rsidR="00132733" w:rsidRPr="0062464C">
        <w:rPr>
          <w:rFonts w:ascii="Arial" w:eastAsia="Calibri" w:hAnsi="Arial" w:cs="Arial"/>
          <w:b/>
          <w:bCs/>
        </w:rPr>
        <w:t xml:space="preserve"> </w:t>
      </w:r>
      <w:r w:rsidRPr="0062464C">
        <w:rPr>
          <w:rFonts w:ascii="Arial" w:eastAsia="Calibri" w:hAnsi="Arial" w:cs="Arial"/>
          <w:b/>
          <w:bCs/>
        </w:rPr>
        <w:t xml:space="preserve">the construction of water supply systems in the subprojects of </w:t>
      </w:r>
      <w:r w:rsidR="00335828">
        <w:rPr>
          <w:rFonts w:ascii="Arial" w:eastAsia="Calibri" w:hAnsi="Arial" w:cs="Arial"/>
          <w:b/>
          <w:bCs/>
        </w:rPr>
        <w:t>Osh</w:t>
      </w:r>
      <w:r w:rsidR="00233B26">
        <w:rPr>
          <w:rFonts w:ascii="Arial" w:eastAsia="Calibri" w:hAnsi="Arial" w:cs="Arial"/>
          <w:b/>
          <w:bCs/>
        </w:rPr>
        <w:t xml:space="preserve"> </w:t>
      </w:r>
      <w:r w:rsidR="00102AE1">
        <w:rPr>
          <w:rFonts w:ascii="Arial" w:eastAsia="Calibri" w:hAnsi="Arial" w:cs="Arial"/>
          <w:b/>
          <w:bCs/>
        </w:rPr>
        <w:t>oblast</w:t>
      </w:r>
    </w:p>
    <w:p w14:paraId="5ACD8CFD" w14:textId="2C394A0A" w:rsidR="001F2ACD" w:rsidRPr="0062464C" w:rsidRDefault="003E6FC1" w:rsidP="003E6FC1">
      <w:pPr>
        <w:pStyle w:val="HeadingCCLS1"/>
        <w:numPr>
          <w:ilvl w:val="0"/>
          <w:numId w:val="0"/>
        </w:numPr>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w:t>
      </w:r>
      <w:r w:rsidR="00FC0EBE"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245B95E1" w14:textId="69BA7C4B" w:rsidR="00B03FE6" w:rsidRPr="00B03FE6" w:rsidRDefault="00F23A0F" w:rsidP="00B03FE6">
      <w:pPr>
        <w:pStyle w:val="a0"/>
        <w:numPr>
          <w:ilvl w:val="0"/>
          <w:numId w:val="59"/>
        </w:numPr>
        <w:spacing w:after="160" w:line="259" w:lineRule="auto"/>
        <w:rPr>
          <w:rFonts w:ascii="Arial" w:hAnsi="Arial" w:cs="Arial"/>
          <w:b/>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445D599B" w14:textId="35CFD48C" w:rsidR="00F23A0F" w:rsidRPr="007414E0" w:rsidRDefault="00F23A0F" w:rsidP="007414E0">
      <w:pPr>
        <w:spacing w:before="160" w:after="160" w:line="259" w:lineRule="auto"/>
        <w:jc w:val="both"/>
        <w:rPr>
          <w:rFonts w:ascii="Arial" w:hAnsi="Arial" w:cs="Arial"/>
          <w:b/>
          <w:bCs/>
          <w:u w:val="single"/>
        </w:rPr>
      </w:pPr>
      <w:r w:rsidRPr="007414E0">
        <w:rPr>
          <w:rFonts w:ascii="Arial" w:hAnsi="Arial" w:cs="Arial"/>
          <w:b/>
          <w:bCs/>
          <w:u w:val="single"/>
        </w:rPr>
        <w:t>Background</w:t>
      </w:r>
    </w:p>
    <w:p w14:paraId="77C5BD77" w14:textId="30C4524E" w:rsidR="007113D0" w:rsidRPr="007414E0" w:rsidRDefault="008249A2" w:rsidP="007414E0">
      <w:pPr>
        <w:jc w:val="both"/>
        <w:rPr>
          <w:rFonts w:ascii="Arial" w:hAnsi="Arial" w:cs="Arial"/>
        </w:rPr>
      </w:pPr>
      <w:r>
        <w:rPr>
          <w:rFonts w:ascii="Arial" w:hAnsi="Arial" w:cs="Arial"/>
        </w:rPr>
        <w:t xml:space="preserve">The Government of the Kyrgyz Republic is implementing the </w:t>
      </w:r>
      <w:r w:rsidR="00B03FE6" w:rsidRPr="00B03FE6">
        <w:rPr>
          <w:rFonts w:ascii="Arial" w:hAnsi="Arial" w:cs="Arial"/>
        </w:rPr>
        <w:t xml:space="preserve">Water Supply and Sanitation Universal Access Program Phase I (WASUAP or the Project) </w:t>
      </w:r>
      <w:r>
        <w:rPr>
          <w:rFonts w:ascii="Arial" w:hAnsi="Arial" w:cs="Arial"/>
        </w:rPr>
        <w:t>with financing from the</w:t>
      </w:r>
      <w:r w:rsidR="00B03FE6" w:rsidRPr="00B03FE6">
        <w:rPr>
          <w:rFonts w:ascii="Arial" w:hAnsi="Arial" w:cs="Arial"/>
        </w:rPr>
        <w:t xml:space="preserve"> World Bank</w:t>
      </w:r>
      <w:r>
        <w:rPr>
          <w:rFonts w:ascii="Arial" w:hAnsi="Arial" w:cs="Arial"/>
        </w:rPr>
        <w:t xml:space="preserve">, the Asia Infrastructure Investment Bank (AIIB), the </w:t>
      </w:r>
      <w:r w:rsidR="007A7F00">
        <w:rPr>
          <w:rFonts w:ascii="Arial" w:hAnsi="Arial" w:cs="Arial"/>
        </w:rPr>
        <w:t>Organization of Oil Producing Countries (OPEC) Fund and the Swiss Agency for Development Cooperation (SDC). The</w:t>
      </w:r>
      <w:r w:rsidR="009F6EAF">
        <w:rPr>
          <w:rFonts w:ascii="Arial" w:hAnsi="Arial" w:cs="Arial"/>
        </w:rPr>
        <w:t xml:space="preserve"> Project</w:t>
      </w:r>
      <w:r w:rsidR="00B03FE6" w:rsidRPr="00B03FE6">
        <w:rPr>
          <w:rFonts w:ascii="Arial" w:hAnsi="Arial" w:cs="Arial"/>
        </w:rPr>
        <w:t xml:space="preserve"> </w:t>
      </w:r>
      <w:r w:rsidR="009F6EAF">
        <w:rPr>
          <w:rFonts w:ascii="Arial" w:hAnsi="Arial" w:cs="Arial"/>
        </w:rPr>
        <w:t xml:space="preserve">aims at </w:t>
      </w:r>
      <w:r w:rsidR="009F6EAF" w:rsidRPr="00B03FE6">
        <w:rPr>
          <w:rFonts w:ascii="Arial" w:hAnsi="Arial" w:cs="Arial"/>
        </w:rPr>
        <w:t>increas</w:t>
      </w:r>
      <w:r w:rsidR="009F6EAF">
        <w:rPr>
          <w:rFonts w:ascii="Arial" w:hAnsi="Arial" w:cs="Arial"/>
        </w:rPr>
        <w:t>ing</w:t>
      </w:r>
      <w:r w:rsidR="009F6EAF" w:rsidRPr="00B03FE6">
        <w:rPr>
          <w:rFonts w:ascii="Arial" w:hAnsi="Arial" w:cs="Arial"/>
        </w:rPr>
        <w:t xml:space="preserve"> access to WSS services and improve</w:t>
      </w:r>
      <w:r w:rsidR="00CD395B">
        <w:rPr>
          <w:rFonts w:ascii="Arial" w:hAnsi="Arial" w:cs="Arial"/>
        </w:rPr>
        <w:t>s</w:t>
      </w:r>
      <w:r w:rsidR="009F6EAF" w:rsidRPr="00B03FE6">
        <w:rPr>
          <w:rFonts w:ascii="Arial" w:hAnsi="Arial" w:cs="Arial"/>
        </w:rPr>
        <w:t xml:space="preserve"> the service delivery capacity in selected areas of the Kyrgyz Republic</w:t>
      </w:r>
      <w:r w:rsidR="00C4409A">
        <w:rPr>
          <w:rFonts w:ascii="Arial" w:hAnsi="Arial" w:cs="Arial"/>
        </w:rPr>
        <w:t>. The</w:t>
      </w:r>
      <w:r w:rsidR="00B03FE6" w:rsidRPr="00B03FE6">
        <w:rPr>
          <w:rFonts w:ascii="Arial" w:hAnsi="Arial" w:cs="Arial"/>
        </w:rPr>
        <w:t xml:space="preserve"> </w:t>
      </w:r>
      <w:r w:rsidR="00C4409A">
        <w:rPr>
          <w:rFonts w:ascii="Arial" w:hAnsi="Arial" w:cs="Arial"/>
        </w:rPr>
        <w:t>State Institution</w:t>
      </w:r>
      <w:r w:rsidR="00B03FE6" w:rsidRPr="00B03FE6">
        <w:rPr>
          <w:rFonts w:ascii="Arial" w:hAnsi="Arial" w:cs="Arial"/>
        </w:rPr>
        <w:t xml:space="preserve"> Drinking Water Supply and Wastewater Disposal (</w:t>
      </w:r>
      <w:r w:rsidR="00C4409A">
        <w:rPr>
          <w:rFonts w:ascii="Arial" w:hAnsi="Arial" w:cs="Arial"/>
        </w:rPr>
        <w:t>SI</w:t>
      </w:r>
      <w:r w:rsidR="00B03FE6" w:rsidRPr="00B03FE6">
        <w:rPr>
          <w:rFonts w:ascii="Arial" w:hAnsi="Arial" w:cs="Arial"/>
        </w:rPr>
        <w:t>DWSWD)</w:t>
      </w:r>
      <w:r w:rsidR="00C4409A">
        <w:rPr>
          <w:rFonts w:ascii="Arial" w:hAnsi="Arial" w:cs="Arial"/>
        </w:rPr>
        <w:t>, under the Water Resources Service</w:t>
      </w:r>
      <w:r w:rsidR="00BF592F">
        <w:rPr>
          <w:rFonts w:ascii="Arial" w:hAnsi="Arial" w:cs="Arial"/>
        </w:rPr>
        <w:t>, within the Ministry of Agriculture, Water Resources and Processing Industries</w:t>
      </w:r>
      <w:r w:rsidR="00B03FE6" w:rsidRPr="00B03FE6">
        <w:rPr>
          <w:rFonts w:ascii="Arial" w:hAnsi="Arial" w:cs="Arial"/>
        </w:rPr>
        <w:t xml:space="preserve"> </w:t>
      </w:r>
      <w:r w:rsidR="00BF592F">
        <w:rPr>
          <w:rFonts w:ascii="Arial" w:hAnsi="Arial" w:cs="Arial"/>
        </w:rPr>
        <w:t>has the</w:t>
      </w:r>
      <w:r w:rsidR="00B03FE6" w:rsidRPr="00B03FE6">
        <w:rPr>
          <w:rFonts w:ascii="Arial" w:hAnsi="Arial" w:cs="Arial"/>
        </w:rPr>
        <w:t xml:space="preserve"> overall responsibility for implementation of the Project through its Project Implementation Unit.</w:t>
      </w:r>
      <w:r w:rsidR="002A4DA1">
        <w:rPr>
          <w:rFonts w:ascii="Arial" w:hAnsi="Arial" w:cs="Arial"/>
        </w:rPr>
        <w:t xml:space="preserve"> </w:t>
      </w:r>
      <w:r w:rsidR="00B03FE6" w:rsidRPr="00B03FE6">
        <w:rPr>
          <w:rFonts w:ascii="Arial" w:hAnsi="Arial" w:cs="Arial"/>
        </w:rPr>
        <w:t xml:space="preserve">The project consists of four components, </w:t>
      </w:r>
      <w:r w:rsidR="00EA22C9">
        <w:rPr>
          <w:rFonts w:ascii="Arial" w:hAnsi="Arial" w:cs="Arial"/>
        </w:rPr>
        <w:t>namely</w:t>
      </w:r>
      <w:r w:rsidR="00B03FE6" w:rsidRPr="00B03FE6">
        <w:rPr>
          <w:rFonts w:ascii="Arial" w:hAnsi="Arial" w:cs="Arial"/>
        </w:rPr>
        <w:t>:</w:t>
      </w:r>
      <w:r w:rsidR="007113D0">
        <w:rPr>
          <w:rFonts w:ascii="Arial" w:hAnsi="Arial" w:cs="Arial"/>
        </w:rPr>
        <w:t xml:space="preserve"> (</w:t>
      </w:r>
      <w:proofErr w:type="spellStart"/>
      <w:r w:rsidR="00A37CD5">
        <w:rPr>
          <w:rFonts w:ascii="Arial" w:hAnsi="Arial" w:cs="Arial"/>
        </w:rPr>
        <w:t>i</w:t>
      </w:r>
      <w:proofErr w:type="spellEnd"/>
      <w:r w:rsidR="00A37CD5">
        <w:rPr>
          <w:rFonts w:ascii="Arial" w:hAnsi="Arial" w:cs="Arial"/>
        </w:rPr>
        <w:t>)</w:t>
      </w:r>
      <w:r w:rsidR="007113D0" w:rsidRPr="007414E0">
        <w:rPr>
          <w:rFonts w:ascii="Arial" w:hAnsi="Arial" w:cs="Arial"/>
        </w:rPr>
        <w:t xml:space="preserve"> Water Supply Investments</w:t>
      </w:r>
      <w:r w:rsidR="00A37CD5">
        <w:rPr>
          <w:rFonts w:ascii="Arial" w:hAnsi="Arial" w:cs="Arial"/>
        </w:rPr>
        <w:t xml:space="preserve">, (ii) </w:t>
      </w:r>
      <w:r w:rsidR="007113D0" w:rsidRPr="007414E0">
        <w:rPr>
          <w:rFonts w:ascii="Arial" w:hAnsi="Arial" w:cs="Arial"/>
        </w:rPr>
        <w:t>Sanitation Development</w:t>
      </w:r>
      <w:r w:rsidR="00A37CD5">
        <w:rPr>
          <w:rFonts w:ascii="Arial" w:hAnsi="Arial" w:cs="Arial"/>
        </w:rPr>
        <w:t xml:space="preserve">, (iii) </w:t>
      </w:r>
      <w:r w:rsidR="007113D0" w:rsidRPr="007414E0">
        <w:rPr>
          <w:rFonts w:ascii="Arial" w:hAnsi="Arial" w:cs="Arial"/>
        </w:rPr>
        <w:t>Performance-based Service Improvement Program</w:t>
      </w:r>
      <w:r w:rsidR="00A37CD5">
        <w:rPr>
          <w:rFonts w:ascii="Arial" w:hAnsi="Arial" w:cs="Arial"/>
        </w:rPr>
        <w:t xml:space="preserve">, and (iii) </w:t>
      </w:r>
      <w:r w:rsidR="007113D0" w:rsidRPr="007414E0">
        <w:rPr>
          <w:rFonts w:ascii="Arial" w:hAnsi="Arial" w:cs="Arial"/>
        </w:rPr>
        <w:t>Program Structuring and Management, and Institutional Development Support</w:t>
      </w:r>
      <w:r w:rsidR="00A37CD5">
        <w:rPr>
          <w:rFonts w:ascii="Arial" w:hAnsi="Arial" w:cs="Arial"/>
        </w:rPr>
        <w:t xml:space="preserve">. </w:t>
      </w:r>
    </w:p>
    <w:p w14:paraId="0D8D552D" w14:textId="78027391" w:rsidR="00B03FE6" w:rsidRPr="00B03FE6" w:rsidRDefault="00B03FE6" w:rsidP="00B03FE6">
      <w:pPr>
        <w:jc w:val="both"/>
        <w:rPr>
          <w:rFonts w:ascii="Arial" w:hAnsi="Arial" w:cs="Arial"/>
        </w:rPr>
      </w:pPr>
    </w:p>
    <w:p w14:paraId="09AB5415" w14:textId="028D954F" w:rsidR="00B03FE6" w:rsidRDefault="00A37CD5" w:rsidP="003E3341">
      <w:pPr>
        <w:jc w:val="both"/>
      </w:pPr>
      <w:r>
        <w:rPr>
          <w:rFonts w:ascii="Arial" w:hAnsi="Arial" w:cs="Arial"/>
        </w:rPr>
        <w:t xml:space="preserve">Under </w:t>
      </w:r>
      <w:r w:rsidR="003E3341" w:rsidRPr="007414E0">
        <w:rPr>
          <w:rFonts w:ascii="Arial" w:hAnsi="Arial" w:cs="Arial"/>
        </w:rPr>
        <w:t xml:space="preserve">Component 1 </w:t>
      </w:r>
      <w:r>
        <w:rPr>
          <w:rFonts w:ascii="Arial" w:hAnsi="Arial" w:cs="Arial"/>
        </w:rPr>
        <w:t>the Project</w:t>
      </w:r>
      <w:r w:rsidR="003E3341" w:rsidRPr="007414E0">
        <w:rPr>
          <w:rFonts w:ascii="Arial" w:hAnsi="Arial" w:cs="Arial"/>
        </w:rPr>
        <w:t xml:space="preserve"> will finance the construction and upgrade of water supply systems in 126 rural villages and small towns in Chui, Issyk-Kul, and Osh regions</w:t>
      </w:r>
      <w:r>
        <w:rPr>
          <w:rFonts w:ascii="Arial" w:hAnsi="Arial" w:cs="Arial"/>
        </w:rPr>
        <w:t xml:space="preserve"> (See Annex 1)</w:t>
      </w:r>
      <w:r w:rsidR="003E3341" w:rsidRPr="007414E0">
        <w:rPr>
          <w:rFonts w:ascii="Arial" w:hAnsi="Arial" w:cs="Arial"/>
        </w:rPr>
        <w:t xml:space="preserve">, </w:t>
      </w:r>
      <w:r w:rsidRPr="00A37CD5">
        <w:rPr>
          <w:rFonts w:ascii="Arial" w:hAnsi="Arial" w:cs="Arial"/>
        </w:rPr>
        <w:t>benefiting</w:t>
      </w:r>
      <w:r w:rsidR="003E3341" w:rsidRPr="007414E0">
        <w:rPr>
          <w:rFonts w:ascii="Arial" w:hAnsi="Arial" w:cs="Arial"/>
        </w:rPr>
        <w:t xml:space="preserve"> around 450,000 people. The Project will prioritize the use of gravity systems, energy-efficient pumping equipment, and solar energy for the new water supply schemes to minimize </w:t>
      </w:r>
      <w:r>
        <w:rPr>
          <w:rFonts w:ascii="Arial" w:hAnsi="Arial" w:cs="Arial"/>
        </w:rPr>
        <w:t>greenhouse gas</w:t>
      </w:r>
      <w:r w:rsidR="003E3341" w:rsidRPr="007414E0">
        <w:rPr>
          <w:rFonts w:ascii="Arial" w:hAnsi="Arial" w:cs="Arial"/>
        </w:rPr>
        <w:t xml:space="preserve"> emissions. Water source development will target groundwater exploitation to provide a more drought-resilient supply, and network construction will utilize climate-resilient infrastructure design </w:t>
      </w:r>
      <w:r>
        <w:rPr>
          <w:rFonts w:ascii="Arial" w:hAnsi="Arial" w:cs="Arial"/>
        </w:rPr>
        <w:t>including</w:t>
      </w:r>
      <w:r w:rsidR="003E3341" w:rsidRPr="007414E0">
        <w:rPr>
          <w:rFonts w:ascii="Arial" w:hAnsi="Arial" w:cs="Arial"/>
        </w:rPr>
        <w:t xml:space="preserve"> materials resistant to high-temperature variations and</w:t>
      </w:r>
      <w:r>
        <w:rPr>
          <w:rFonts w:ascii="Arial" w:hAnsi="Arial" w:cs="Arial"/>
        </w:rPr>
        <w:t xml:space="preserve"> that</w:t>
      </w:r>
      <w:r w:rsidR="003E3341" w:rsidRPr="007414E0">
        <w:rPr>
          <w:rFonts w:ascii="Arial" w:hAnsi="Arial" w:cs="Arial"/>
        </w:rPr>
        <w:t xml:space="preserve"> withstand ground movements in landslide-prone areas. All water intakes </w:t>
      </w:r>
      <w:r>
        <w:rPr>
          <w:rFonts w:ascii="Arial" w:hAnsi="Arial" w:cs="Arial"/>
        </w:rPr>
        <w:t>shall</w:t>
      </w:r>
      <w:r w:rsidR="003E3341" w:rsidRPr="007414E0">
        <w:rPr>
          <w:rFonts w:ascii="Arial" w:hAnsi="Arial" w:cs="Arial"/>
        </w:rPr>
        <w:t xml:space="preserve"> include source protection and reforestation interventions to prevent contamination and enable water conservation and aquifer recharge. The </w:t>
      </w:r>
      <w:r>
        <w:rPr>
          <w:rFonts w:ascii="Arial" w:hAnsi="Arial" w:cs="Arial"/>
        </w:rPr>
        <w:t>scheme</w:t>
      </w:r>
      <w:r w:rsidR="003E3341" w:rsidRPr="007414E0">
        <w:rPr>
          <w:rFonts w:ascii="Arial" w:hAnsi="Arial" w:cs="Arial"/>
        </w:rPr>
        <w:t xml:space="preserve"> </w:t>
      </w:r>
      <w:r w:rsidR="003E3341" w:rsidRPr="007414E0">
        <w:rPr>
          <w:rFonts w:ascii="Arial" w:hAnsi="Arial" w:cs="Arial"/>
        </w:rPr>
        <w:lastRenderedPageBreak/>
        <w:t xml:space="preserve">design </w:t>
      </w:r>
      <w:r>
        <w:rPr>
          <w:rFonts w:ascii="Arial" w:hAnsi="Arial" w:cs="Arial"/>
        </w:rPr>
        <w:t>shall</w:t>
      </w:r>
      <w:r w:rsidR="003E3341" w:rsidRPr="007414E0">
        <w:rPr>
          <w:rFonts w:ascii="Arial" w:hAnsi="Arial" w:cs="Arial"/>
        </w:rPr>
        <w:t xml:space="preserve"> adopt the World Bank Resilient Water Infrastructure Design Brief</w:t>
      </w:r>
      <w:r w:rsidR="003E3341" w:rsidRPr="007414E0">
        <w:rPr>
          <w:rFonts w:ascii="Arial" w:hAnsi="Arial" w:cs="Arial"/>
        </w:rPr>
        <w:footnoteReference w:id="2"/>
      </w:r>
      <w:r w:rsidR="003E3341" w:rsidRPr="007414E0">
        <w:rPr>
          <w:rFonts w:ascii="Arial" w:hAnsi="Arial" w:cs="Arial"/>
        </w:rPr>
        <w:t xml:space="preserve"> to minimize the risk of water supply disruption due to landslides and other climate-related events. The design </w:t>
      </w:r>
      <w:r>
        <w:rPr>
          <w:rFonts w:ascii="Arial" w:hAnsi="Arial" w:cs="Arial"/>
        </w:rPr>
        <w:t>shall</w:t>
      </w:r>
      <w:r w:rsidR="003E3341" w:rsidRPr="007414E0">
        <w:rPr>
          <w:rFonts w:ascii="Arial" w:hAnsi="Arial" w:cs="Arial"/>
        </w:rPr>
        <w:t xml:space="preserve"> also follow a participatory approach, with consultations involving </w:t>
      </w:r>
      <w:r>
        <w:rPr>
          <w:rFonts w:ascii="Arial" w:hAnsi="Arial" w:cs="Arial"/>
        </w:rPr>
        <w:t xml:space="preserve">vulnerable groups, women and </w:t>
      </w:r>
      <w:r w:rsidR="003E3341" w:rsidRPr="007414E0">
        <w:rPr>
          <w:rFonts w:ascii="Arial" w:hAnsi="Arial" w:cs="Arial"/>
        </w:rPr>
        <w:t>disabled people, building on local knowledge and historical data.</w:t>
      </w:r>
      <w:r w:rsidR="003E3341" w:rsidRPr="000C1B1E">
        <w:t xml:space="preserve"> </w:t>
      </w:r>
    </w:p>
    <w:p w14:paraId="4D18DB78" w14:textId="4C43CD61" w:rsidR="00A8747B" w:rsidRPr="00A8747B" w:rsidRDefault="00A8747B" w:rsidP="003E3341">
      <w:pPr>
        <w:jc w:val="both"/>
        <w:rPr>
          <w:rFonts w:ascii="Arial" w:hAnsi="Arial" w:cs="Arial"/>
        </w:rPr>
      </w:pPr>
      <w:r w:rsidRPr="007414E0">
        <w:rPr>
          <w:rFonts w:ascii="Arial" w:hAnsi="Arial" w:cs="Arial"/>
        </w:rPr>
        <w:t xml:space="preserve">The </w:t>
      </w:r>
      <w:r>
        <w:rPr>
          <w:rFonts w:ascii="Arial" w:hAnsi="Arial" w:cs="Arial"/>
        </w:rPr>
        <w:t xml:space="preserve">present </w:t>
      </w:r>
      <w:proofErr w:type="spellStart"/>
      <w:r>
        <w:rPr>
          <w:rFonts w:ascii="Arial" w:hAnsi="Arial" w:cs="Arial"/>
        </w:rPr>
        <w:t>ToRs</w:t>
      </w:r>
      <w:proofErr w:type="spellEnd"/>
      <w:r>
        <w:rPr>
          <w:rFonts w:ascii="Arial" w:hAnsi="Arial" w:cs="Arial"/>
        </w:rPr>
        <w:t xml:space="preserve"> cover </w:t>
      </w:r>
      <w:r w:rsidR="008F61EC">
        <w:rPr>
          <w:rFonts w:ascii="Arial" w:hAnsi="Arial" w:cs="Arial"/>
        </w:rPr>
        <w:t xml:space="preserve">the design and construction supervision for </w:t>
      </w:r>
      <w:r w:rsidR="00F94AF9">
        <w:rPr>
          <w:rFonts w:ascii="Arial" w:hAnsi="Arial" w:cs="Arial"/>
        </w:rPr>
        <w:t>40</w:t>
      </w:r>
      <w:r w:rsidR="000445B9">
        <w:rPr>
          <w:rFonts w:ascii="Arial" w:hAnsi="Arial" w:cs="Arial"/>
        </w:rPr>
        <w:t xml:space="preserve"> villages in </w:t>
      </w:r>
      <w:r w:rsidR="00F94AF9">
        <w:rPr>
          <w:rFonts w:ascii="Arial" w:hAnsi="Arial" w:cs="Arial"/>
        </w:rPr>
        <w:t>Osh</w:t>
      </w:r>
      <w:r w:rsidR="000445B9">
        <w:rPr>
          <w:rFonts w:ascii="Arial" w:hAnsi="Arial" w:cs="Arial"/>
        </w:rPr>
        <w:t xml:space="preserve"> Oblast. </w:t>
      </w:r>
      <w:r w:rsidR="00C0240D">
        <w:rPr>
          <w:rFonts w:ascii="Arial" w:hAnsi="Arial" w:cs="Arial"/>
        </w:rPr>
        <w:t xml:space="preserve">The proposed investments </w:t>
      </w:r>
      <w:r w:rsidR="00C0240D" w:rsidRPr="007414E0">
        <w:rPr>
          <w:rFonts w:ascii="Arial" w:hAnsi="Arial" w:cs="Arial"/>
        </w:rPr>
        <w:t xml:space="preserve">will prioritize </w:t>
      </w:r>
      <w:r w:rsidR="00C0240D">
        <w:rPr>
          <w:rFonts w:ascii="Arial" w:hAnsi="Arial" w:cs="Arial"/>
        </w:rPr>
        <w:t>interventions</w:t>
      </w:r>
      <w:r w:rsidR="00C0240D" w:rsidRPr="007414E0">
        <w:rPr>
          <w:rFonts w:ascii="Arial" w:hAnsi="Arial" w:cs="Arial"/>
        </w:rPr>
        <w:t xml:space="preserve"> with demonstrated impacts on service reliability, financial viability, and climate resilience</w:t>
      </w:r>
      <w:r w:rsidR="00C0240D">
        <w:rPr>
          <w:rFonts w:ascii="Arial" w:hAnsi="Arial" w:cs="Arial"/>
        </w:rPr>
        <w:t>.</w:t>
      </w:r>
    </w:p>
    <w:p w14:paraId="360A85B2" w14:textId="77777777" w:rsidR="00B03FE6" w:rsidRDefault="00B03FE6" w:rsidP="00150E19">
      <w:pPr>
        <w:spacing w:before="160" w:after="160" w:line="259" w:lineRule="auto"/>
        <w:jc w:val="both"/>
        <w:rPr>
          <w:rFonts w:ascii="Arial" w:hAnsi="Arial" w:cs="Arial"/>
          <w:b/>
          <w:bCs/>
          <w:u w:val="single"/>
        </w:rPr>
      </w:pPr>
    </w:p>
    <w:p w14:paraId="48E2B45E" w14:textId="685DC840" w:rsidR="00BE5F01" w:rsidRDefault="00FC0EBE" w:rsidP="00150E19">
      <w:pPr>
        <w:spacing w:before="160" w:after="160" w:line="259" w:lineRule="auto"/>
        <w:jc w:val="both"/>
        <w:rPr>
          <w:rFonts w:ascii="Arial" w:hAnsi="Arial" w:cs="Arial"/>
          <w:b/>
          <w:bCs/>
          <w:u w:val="single"/>
        </w:rPr>
      </w:pPr>
      <w:r w:rsidRPr="0062464C">
        <w:rPr>
          <w:rFonts w:ascii="Arial" w:hAnsi="Arial" w:cs="Arial"/>
          <w:b/>
          <w:bCs/>
          <w:u w:val="single"/>
        </w:rPr>
        <w:t xml:space="preserve">General information about subprojects </w:t>
      </w:r>
    </w:p>
    <w:p w14:paraId="54E6C011" w14:textId="77777777" w:rsidR="00BE5F01" w:rsidRPr="00BE5F01" w:rsidRDefault="00BE5F01" w:rsidP="00BE5F01">
      <w:pPr>
        <w:pStyle w:val="1"/>
        <w:numPr>
          <w:ilvl w:val="0"/>
          <w:numId w:val="76"/>
        </w:numPr>
        <w:spacing w:before="160" w:after="160" w:line="259" w:lineRule="auto"/>
        <w:contextualSpacing/>
        <w:jc w:val="both"/>
        <w:rPr>
          <w:rFonts w:ascii="Arial" w:hAnsi="Arial" w:cs="Arial"/>
          <w:bCs/>
          <w:sz w:val="20"/>
        </w:rPr>
      </w:pPr>
      <w:r w:rsidRPr="00BE5F01">
        <w:rPr>
          <w:rFonts w:ascii="Arial" w:hAnsi="Arial" w:cs="Arial"/>
          <w:bCs/>
          <w:sz w:val="20"/>
        </w:rPr>
        <w:t>General characteristics of the project area</w:t>
      </w:r>
    </w:p>
    <w:p w14:paraId="33632DCF" w14:textId="77777777" w:rsidR="00BE5F01" w:rsidRPr="00BE5F01" w:rsidRDefault="00BE5F01" w:rsidP="00BE5F01">
      <w:pPr>
        <w:spacing w:before="160" w:after="160" w:line="259" w:lineRule="auto"/>
        <w:contextualSpacing/>
        <w:jc w:val="both"/>
        <w:rPr>
          <w:rFonts w:ascii="Arial" w:hAnsi="Arial" w:cs="Arial"/>
        </w:rPr>
      </w:pPr>
      <w:r w:rsidRPr="00BE5F01">
        <w:rPr>
          <w:rFonts w:ascii="Arial" w:hAnsi="Arial" w:cs="Arial"/>
        </w:rPr>
        <w:t xml:space="preserve">Information on the social and economic characteristics and natural features of the Alay and </w:t>
      </w:r>
      <w:proofErr w:type="spellStart"/>
      <w:r w:rsidRPr="00BE5F01">
        <w:rPr>
          <w:rFonts w:ascii="Arial" w:hAnsi="Arial" w:cs="Arial"/>
        </w:rPr>
        <w:t>Aravan</w:t>
      </w:r>
      <w:proofErr w:type="spellEnd"/>
      <w:r w:rsidRPr="00BE5F01">
        <w:rPr>
          <w:rFonts w:ascii="Arial" w:hAnsi="Arial" w:cs="Arial"/>
        </w:rPr>
        <w:t xml:space="preserve"> districts of the Osh oblast is provided below.</w:t>
      </w:r>
    </w:p>
    <w:p w14:paraId="7EE12BAC" w14:textId="77777777" w:rsidR="00BE5F01" w:rsidRPr="00BE5F01" w:rsidRDefault="00BE5F01" w:rsidP="00BE5F01">
      <w:pPr>
        <w:pStyle w:val="1"/>
        <w:spacing w:before="160" w:after="160" w:line="259" w:lineRule="auto"/>
        <w:ind w:left="360"/>
        <w:contextualSpacing/>
        <w:jc w:val="both"/>
        <w:rPr>
          <w:rFonts w:ascii="Arial" w:hAnsi="Arial" w:cs="Arial"/>
          <w:bCs/>
          <w:sz w:val="20"/>
        </w:rPr>
      </w:pPr>
      <w:r w:rsidRPr="00BE5F01">
        <w:rPr>
          <w:rFonts w:ascii="Arial" w:hAnsi="Arial" w:cs="Arial"/>
          <w:bCs/>
          <w:sz w:val="20"/>
        </w:rPr>
        <w:t>General description of the district</w:t>
      </w:r>
    </w:p>
    <w:p w14:paraId="1F555EA5" w14:textId="77777777" w:rsidR="00BE5F01" w:rsidRDefault="00BE5F01" w:rsidP="00BE5F01">
      <w:pPr>
        <w:pStyle w:val="2"/>
        <w:numPr>
          <w:ilvl w:val="1"/>
          <w:numId w:val="18"/>
        </w:numPr>
        <w:tabs>
          <w:tab w:val="clear" w:pos="360"/>
        </w:tabs>
        <w:spacing w:before="160" w:after="160" w:line="259" w:lineRule="auto"/>
        <w:jc w:val="both"/>
        <w:rPr>
          <w:sz w:val="22"/>
          <w:szCs w:val="22"/>
          <w:lang w:val="ru-RU"/>
        </w:rPr>
      </w:pPr>
      <w:r>
        <w:rPr>
          <w:sz w:val="22"/>
          <w:szCs w:val="22"/>
          <w:lang w:val="en-US"/>
        </w:rPr>
        <w:t>Alay District</w:t>
      </w:r>
    </w:p>
    <w:p w14:paraId="291CAED8" w14:textId="77777777" w:rsidR="00BE5F01" w:rsidRPr="00BE5F01" w:rsidRDefault="00BE5F01" w:rsidP="00BE5F01">
      <w:pPr>
        <w:spacing w:before="160" w:after="160" w:line="259" w:lineRule="auto"/>
        <w:contextualSpacing/>
        <w:jc w:val="both"/>
        <w:rPr>
          <w:rFonts w:ascii="Arial" w:hAnsi="Arial" w:cs="Arial"/>
        </w:rPr>
      </w:pPr>
      <w:r w:rsidRPr="00BE5F01">
        <w:rPr>
          <w:rFonts w:ascii="Arial" w:hAnsi="Arial" w:cs="Arial"/>
        </w:rPr>
        <w:t xml:space="preserve">Alay district was established in 1928. The Alay district has an area of 6,821 km2. According to data from the National Statistical Committee of the Kyrgyz Republic, as of January 1, 2023, the permanent population was 92,400 people. The average population density is 13.5 people per km2. Alay district occupies a territory that coincides with the middle and upper reaches of the </w:t>
      </w:r>
      <w:proofErr w:type="spellStart"/>
      <w:r w:rsidRPr="00BE5F01">
        <w:rPr>
          <w:rFonts w:ascii="Arial" w:hAnsi="Arial" w:cs="Arial"/>
        </w:rPr>
        <w:t>Gulcha</w:t>
      </w:r>
      <w:proofErr w:type="spellEnd"/>
      <w:r w:rsidRPr="00BE5F01">
        <w:rPr>
          <w:rFonts w:ascii="Arial" w:hAnsi="Arial" w:cs="Arial"/>
        </w:rPr>
        <w:t xml:space="preserve"> River basin, the upper reaches of the Kyzyl-Suu River basin, and the </w:t>
      </w:r>
      <w:proofErr w:type="spellStart"/>
      <w:r w:rsidRPr="00BE5F01">
        <w:rPr>
          <w:rFonts w:ascii="Arial" w:hAnsi="Arial" w:cs="Arial"/>
        </w:rPr>
        <w:t>Kok</w:t>
      </w:r>
      <w:proofErr w:type="spellEnd"/>
      <w:r w:rsidRPr="00BE5F01">
        <w:rPr>
          <w:rFonts w:ascii="Arial" w:hAnsi="Arial" w:cs="Arial"/>
        </w:rPr>
        <w:t xml:space="preserve">-Suu River basin. It is bounded on the south by the eastern part of the </w:t>
      </w:r>
      <w:proofErr w:type="spellStart"/>
      <w:r w:rsidRPr="00BE5F01">
        <w:rPr>
          <w:rFonts w:ascii="Arial" w:hAnsi="Arial" w:cs="Arial"/>
        </w:rPr>
        <w:t>Zaalay</w:t>
      </w:r>
      <w:proofErr w:type="spellEnd"/>
      <w:r w:rsidRPr="00BE5F01">
        <w:rPr>
          <w:rFonts w:ascii="Arial" w:hAnsi="Arial" w:cs="Arial"/>
        </w:rPr>
        <w:t xml:space="preserve"> Range, on the northeast by the Academician </w:t>
      </w:r>
      <w:proofErr w:type="spellStart"/>
      <w:r w:rsidRPr="00BE5F01">
        <w:rPr>
          <w:rFonts w:ascii="Arial" w:hAnsi="Arial" w:cs="Arial"/>
        </w:rPr>
        <w:t>Adyshev</w:t>
      </w:r>
      <w:proofErr w:type="spellEnd"/>
      <w:r w:rsidRPr="00BE5F01">
        <w:rPr>
          <w:rFonts w:ascii="Arial" w:hAnsi="Arial" w:cs="Arial"/>
        </w:rPr>
        <w:t xml:space="preserve"> Range, and on the west by the Ak-Ter Range. The terrain is medium- and high-mountainous. Within Alay district, 91.7% of the area is mountainous and 8.3% is valley terrain.</w:t>
      </w:r>
    </w:p>
    <w:p w14:paraId="4C6C5236" w14:textId="77777777" w:rsidR="00BE5F01" w:rsidRPr="00BE5F01" w:rsidRDefault="00BE5F01" w:rsidP="00BE5F01">
      <w:pPr>
        <w:spacing w:before="160" w:after="160" w:line="259" w:lineRule="auto"/>
        <w:contextualSpacing/>
        <w:jc w:val="both"/>
        <w:rPr>
          <w:rFonts w:ascii="Arial" w:hAnsi="Arial" w:cs="Arial"/>
        </w:rPr>
      </w:pPr>
      <w:r w:rsidRPr="00BE5F01">
        <w:rPr>
          <w:rFonts w:ascii="Arial" w:hAnsi="Arial" w:cs="Arial"/>
        </w:rPr>
        <w:t xml:space="preserve">Flat areas are found in the eastern part of the Alay depression and on separate terraced surfaces along the banks of the </w:t>
      </w:r>
      <w:proofErr w:type="spellStart"/>
      <w:r w:rsidRPr="00BE5F01">
        <w:rPr>
          <w:rFonts w:ascii="Arial" w:hAnsi="Arial" w:cs="Arial"/>
        </w:rPr>
        <w:t>Gulcha</w:t>
      </w:r>
      <w:proofErr w:type="spellEnd"/>
      <w:r w:rsidRPr="00BE5F01">
        <w:rPr>
          <w:rFonts w:ascii="Arial" w:hAnsi="Arial" w:cs="Arial"/>
        </w:rPr>
        <w:t xml:space="preserve"> River and its tributaries, where settlements are located.</w:t>
      </w:r>
    </w:p>
    <w:p w14:paraId="729AAEDE" w14:textId="77777777" w:rsidR="00BE5F01" w:rsidRDefault="00BE5F01" w:rsidP="00BE5F01">
      <w:pPr>
        <w:spacing w:before="160" w:after="160" w:line="259" w:lineRule="auto"/>
        <w:contextualSpacing/>
        <w:jc w:val="center"/>
        <w:rPr>
          <w:lang w:val="ru-RU" w:eastAsia="ru-RU"/>
        </w:rPr>
      </w:pPr>
      <w:r w:rsidRPr="00FA1034">
        <w:rPr>
          <w:noProof/>
          <w:lang w:val="ru-RU" w:eastAsia="ru-RU"/>
        </w:rPr>
        <w:drawing>
          <wp:inline distT="0" distB="0" distL="0" distR="0" wp14:anchorId="43A73E86" wp14:editId="0216732D">
            <wp:extent cx="2838450" cy="1419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3220" cy="1426610"/>
                    </a:xfrm>
                    <a:prstGeom prst="rect">
                      <a:avLst/>
                    </a:prstGeom>
                    <a:noFill/>
                    <a:ln>
                      <a:noFill/>
                    </a:ln>
                  </pic:spPr>
                </pic:pic>
              </a:graphicData>
            </a:graphic>
          </wp:inline>
        </w:drawing>
      </w:r>
    </w:p>
    <w:p w14:paraId="33335EE7" w14:textId="77777777" w:rsidR="00BE5F01" w:rsidRPr="00DA6EDC" w:rsidRDefault="00BE5F01" w:rsidP="00BE5F01">
      <w:pPr>
        <w:pStyle w:val="3"/>
        <w:numPr>
          <w:ilvl w:val="0"/>
          <w:numId w:val="0"/>
        </w:numPr>
        <w:spacing w:before="160" w:after="160" w:line="259" w:lineRule="auto"/>
        <w:jc w:val="center"/>
        <w:rPr>
          <w:i/>
          <w:iCs/>
          <w:sz w:val="22"/>
          <w:szCs w:val="22"/>
          <w:shd w:val="clear" w:color="auto" w:fill="FFFFFF"/>
          <w:lang w:val="ru-RU"/>
        </w:rPr>
      </w:pPr>
      <w:r>
        <w:rPr>
          <w:i/>
          <w:iCs/>
          <w:sz w:val="22"/>
          <w:szCs w:val="22"/>
          <w:shd w:val="clear" w:color="auto" w:fill="FFFFFF"/>
          <w:lang w:val="en-US"/>
        </w:rPr>
        <w:t>Figure</w:t>
      </w:r>
      <w:r w:rsidRPr="00DA6EDC">
        <w:rPr>
          <w:i/>
          <w:iCs/>
          <w:sz w:val="22"/>
          <w:szCs w:val="22"/>
          <w:shd w:val="clear" w:color="auto" w:fill="FFFFFF"/>
          <w:lang w:val="ru-RU"/>
        </w:rPr>
        <w:t xml:space="preserve"> </w:t>
      </w:r>
      <w:r>
        <w:rPr>
          <w:i/>
          <w:iCs/>
          <w:sz w:val="22"/>
          <w:szCs w:val="22"/>
          <w:shd w:val="clear" w:color="auto" w:fill="FFFFFF"/>
          <w:lang w:val="ru-RU"/>
        </w:rPr>
        <w:t>1</w:t>
      </w:r>
      <w:r w:rsidRPr="00DA6EDC">
        <w:rPr>
          <w:i/>
          <w:iCs/>
          <w:sz w:val="22"/>
          <w:szCs w:val="22"/>
          <w:shd w:val="clear" w:color="auto" w:fill="FFFFFF"/>
          <w:lang w:val="ru-RU"/>
        </w:rPr>
        <w:t xml:space="preserve">. </w:t>
      </w:r>
      <w:r>
        <w:rPr>
          <w:i/>
          <w:iCs/>
          <w:sz w:val="22"/>
          <w:szCs w:val="22"/>
          <w:shd w:val="clear" w:color="auto" w:fill="FFFFFF"/>
          <w:lang w:val="en-US"/>
        </w:rPr>
        <w:t>Location of Alay district</w:t>
      </w:r>
    </w:p>
    <w:p w14:paraId="54CC9F41" w14:textId="77777777" w:rsidR="00BE5F01" w:rsidRPr="00533BDF" w:rsidRDefault="00BE5F01" w:rsidP="00BE5F01">
      <w:pPr>
        <w:pStyle w:val="2"/>
        <w:numPr>
          <w:ilvl w:val="1"/>
          <w:numId w:val="18"/>
        </w:numPr>
        <w:tabs>
          <w:tab w:val="clear" w:pos="360"/>
        </w:tabs>
        <w:spacing w:before="160" w:after="160" w:line="259" w:lineRule="auto"/>
        <w:jc w:val="both"/>
        <w:rPr>
          <w:sz w:val="22"/>
          <w:szCs w:val="22"/>
          <w:lang w:val="en-US"/>
        </w:rPr>
      </w:pPr>
      <w:r w:rsidRPr="00533BDF">
        <w:rPr>
          <w:sz w:val="22"/>
          <w:szCs w:val="22"/>
          <w:lang w:val="en-US"/>
        </w:rPr>
        <w:t xml:space="preserve"> </w:t>
      </w:r>
      <w:proofErr w:type="spellStart"/>
      <w:r w:rsidRPr="00533BDF">
        <w:rPr>
          <w:sz w:val="22"/>
          <w:szCs w:val="22"/>
          <w:lang w:val="en-US"/>
        </w:rPr>
        <w:t>Aravan</w:t>
      </w:r>
      <w:proofErr w:type="spellEnd"/>
      <w:r w:rsidRPr="00533BDF">
        <w:rPr>
          <w:sz w:val="22"/>
          <w:szCs w:val="22"/>
          <w:lang w:val="en-US"/>
        </w:rPr>
        <w:t xml:space="preserve"> District</w:t>
      </w:r>
    </w:p>
    <w:p w14:paraId="49066A90" w14:textId="77777777" w:rsidR="00BE5F01" w:rsidRPr="00BE5F01" w:rsidRDefault="00BE5F01" w:rsidP="00BE5F01">
      <w:pPr>
        <w:spacing w:before="160" w:after="160" w:line="259" w:lineRule="auto"/>
        <w:contextualSpacing/>
        <w:jc w:val="both"/>
        <w:rPr>
          <w:rFonts w:ascii="Arial" w:hAnsi="Arial" w:cs="Arial"/>
        </w:rPr>
      </w:pPr>
      <w:r w:rsidRPr="00BE5F01">
        <w:rPr>
          <w:rFonts w:ascii="Arial" w:hAnsi="Arial" w:cs="Arial"/>
        </w:rPr>
        <w:t xml:space="preserve">Alay district was established in 1935 and covers an area of 1,340 km2. According to data from the National Statistical Committee of the Kyrgyz Republic, as of January 1, 2023, the </w:t>
      </w:r>
      <w:r w:rsidRPr="00BE5F01">
        <w:rPr>
          <w:rFonts w:ascii="Arial" w:hAnsi="Arial" w:cs="Arial"/>
        </w:rPr>
        <w:lastRenderedPageBreak/>
        <w:t>permanent population was 144,100 people. The average population density per 1 km2 is 107.5 people.</w:t>
      </w:r>
    </w:p>
    <w:p w14:paraId="1632EA03" w14:textId="77777777" w:rsidR="00BE5F01" w:rsidRPr="00BE5F01" w:rsidRDefault="00BE5F01" w:rsidP="00BE5F01">
      <w:pPr>
        <w:spacing w:before="160" w:after="160" w:line="259" w:lineRule="auto"/>
        <w:contextualSpacing/>
        <w:jc w:val="both"/>
        <w:rPr>
          <w:rFonts w:ascii="Arial" w:hAnsi="Arial" w:cs="Arial"/>
        </w:rPr>
      </w:pPr>
      <w:r w:rsidRPr="00BE5F01">
        <w:rPr>
          <w:rFonts w:ascii="Arial" w:hAnsi="Arial" w:cs="Arial"/>
        </w:rPr>
        <w:t xml:space="preserve">The district is located in the western part of the Osh oblast, bordering the Republic of Uzbekistan to the north, the Kara-Suu district to the east, and the </w:t>
      </w:r>
      <w:proofErr w:type="spellStart"/>
      <w:r w:rsidRPr="00BE5F01">
        <w:rPr>
          <w:rFonts w:ascii="Arial" w:hAnsi="Arial" w:cs="Arial"/>
        </w:rPr>
        <w:t>Nookat</w:t>
      </w:r>
      <w:proofErr w:type="spellEnd"/>
      <w:r w:rsidRPr="00BE5F01">
        <w:rPr>
          <w:rFonts w:ascii="Arial" w:hAnsi="Arial" w:cs="Arial"/>
        </w:rPr>
        <w:t xml:space="preserve"> district to the south. The district occupies the southeastern part of the Fergana Valley, bordering the </w:t>
      </w:r>
      <w:proofErr w:type="spellStart"/>
      <w:r w:rsidRPr="00BE5F01">
        <w:rPr>
          <w:rFonts w:ascii="Arial" w:hAnsi="Arial" w:cs="Arial"/>
        </w:rPr>
        <w:t>Chil-Ustun</w:t>
      </w:r>
      <w:proofErr w:type="spellEnd"/>
      <w:r w:rsidRPr="00BE5F01">
        <w:rPr>
          <w:rFonts w:ascii="Arial" w:hAnsi="Arial" w:cs="Arial"/>
        </w:rPr>
        <w:t xml:space="preserve"> Range in the northeast and the </w:t>
      </w:r>
      <w:proofErr w:type="spellStart"/>
      <w:r w:rsidRPr="00BE5F01">
        <w:rPr>
          <w:rFonts w:ascii="Arial" w:hAnsi="Arial" w:cs="Arial"/>
        </w:rPr>
        <w:t>Keklik</w:t>
      </w:r>
      <w:proofErr w:type="spellEnd"/>
      <w:r w:rsidRPr="00BE5F01">
        <w:rPr>
          <w:rFonts w:ascii="Arial" w:hAnsi="Arial" w:cs="Arial"/>
        </w:rPr>
        <w:t xml:space="preserve">-Too Mountain range in the east. The </w:t>
      </w:r>
      <w:proofErr w:type="spellStart"/>
      <w:r w:rsidRPr="00BE5F01">
        <w:rPr>
          <w:rFonts w:ascii="Arial" w:hAnsi="Arial" w:cs="Arial"/>
        </w:rPr>
        <w:t>Jalgyz-Archa</w:t>
      </w:r>
      <w:proofErr w:type="spellEnd"/>
      <w:r w:rsidRPr="00BE5F01">
        <w:rPr>
          <w:rFonts w:ascii="Arial" w:hAnsi="Arial" w:cs="Arial"/>
        </w:rPr>
        <w:t xml:space="preserve"> and Ulu-Too mountains run along the southern part of the district. In the west, it borders the </w:t>
      </w:r>
      <w:proofErr w:type="spellStart"/>
      <w:r w:rsidRPr="00BE5F01">
        <w:rPr>
          <w:rFonts w:ascii="Arial" w:hAnsi="Arial" w:cs="Arial"/>
        </w:rPr>
        <w:t>Kerkidon</w:t>
      </w:r>
      <w:proofErr w:type="spellEnd"/>
      <w:r w:rsidRPr="00BE5F01">
        <w:rPr>
          <w:rFonts w:ascii="Arial" w:hAnsi="Arial" w:cs="Arial"/>
        </w:rPr>
        <w:t xml:space="preserve"> Reservoir. In terms of orography, the northern part of the district is flat, rising to the south and transitioning into a mountainous zone. The difference in elevation from north to south is 500-750 m.</w:t>
      </w:r>
    </w:p>
    <w:p w14:paraId="3A482472" w14:textId="77777777" w:rsidR="00BE5F01" w:rsidRPr="00BE5F01" w:rsidRDefault="00BE5F01" w:rsidP="00BE5F01">
      <w:pPr>
        <w:spacing w:before="160" w:after="160" w:line="259" w:lineRule="auto"/>
        <w:contextualSpacing/>
        <w:jc w:val="both"/>
        <w:rPr>
          <w:rFonts w:ascii="Arial" w:hAnsi="Arial" w:cs="Arial"/>
        </w:rPr>
      </w:pPr>
      <w:r w:rsidRPr="00BE5F01">
        <w:rPr>
          <w:rFonts w:ascii="Arial" w:hAnsi="Arial" w:cs="Arial"/>
        </w:rPr>
        <w:t>The climate of the district is arid, determined by the presence of semi-deserts in the north of the district. Summers are hot and long, with an average warm period of 236 days and fewer than 10 days with snow cover. The average annual air temperature in July is +28°C, and the average temperature in January is -3°C. The average annual precipitation is 290-300 mm.</w:t>
      </w:r>
    </w:p>
    <w:p w14:paraId="7CAAFB75" w14:textId="77777777" w:rsidR="00BE5F01" w:rsidRDefault="00BE5F01" w:rsidP="00BE5F01">
      <w:pPr>
        <w:spacing w:before="160" w:after="160" w:line="259" w:lineRule="auto"/>
        <w:contextualSpacing/>
        <w:jc w:val="center"/>
        <w:rPr>
          <w:lang w:val="ru-RU"/>
        </w:rPr>
      </w:pPr>
      <w:r>
        <w:rPr>
          <w:noProof/>
        </w:rPr>
        <w:drawing>
          <wp:inline distT="0" distB="0" distL="0" distR="0" wp14:anchorId="324D2651" wp14:editId="54C3C845">
            <wp:extent cx="2857500" cy="1428750"/>
            <wp:effectExtent l="0" t="0" r="0" b="0"/>
            <wp:docPr id="15664200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485635DE" w14:textId="6FD21151" w:rsidR="00373B85" w:rsidRPr="00BE5F01" w:rsidRDefault="00BE5F01" w:rsidP="00BE5F01">
      <w:pPr>
        <w:pStyle w:val="3"/>
        <w:numPr>
          <w:ilvl w:val="0"/>
          <w:numId w:val="0"/>
        </w:numPr>
        <w:spacing w:before="160" w:after="160" w:line="259" w:lineRule="auto"/>
        <w:jc w:val="center"/>
        <w:rPr>
          <w:rFonts w:ascii="Arial" w:hAnsi="Arial" w:cs="Arial"/>
          <w:b/>
          <w:sz w:val="22"/>
          <w:szCs w:val="22"/>
        </w:rPr>
      </w:pPr>
      <w:r w:rsidRPr="00BE5F01">
        <w:rPr>
          <w:b/>
          <w:i/>
          <w:iCs/>
          <w:sz w:val="22"/>
          <w:szCs w:val="22"/>
          <w:shd w:val="clear" w:color="auto" w:fill="FFFFFF"/>
          <w:lang w:val="en-US"/>
        </w:rPr>
        <w:t>Figure</w:t>
      </w:r>
      <w:r w:rsidRPr="00BE5F01">
        <w:rPr>
          <w:b/>
          <w:i/>
          <w:iCs/>
          <w:sz w:val="22"/>
          <w:szCs w:val="22"/>
          <w:shd w:val="clear" w:color="auto" w:fill="FFFFFF"/>
          <w:lang w:val="ru-RU"/>
        </w:rPr>
        <w:t xml:space="preserve"> 1. </w:t>
      </w:r>
      <w:r w:rsidRPr="00BE5F01">
        <w:rPr>
          <w:b/>
          <w:i/>
          <w:iCs/>
          <w:sz w:val="22"/>
          <w:szCs w:val="22"/>
          <w:shd w:val="clear" w:color="auto" w:fill="FFFFFF"/>
          <w:lang w:val="en-US"/>
        </w:rPr>
        <w:t xml:space="preserve">Location of </w:t>
      </w:r>
      <w:proofErr w:type="spellStart"/>
      <w:r w:rsidRPr="00BE5F01">
        <w:rPr>
          <w:b/>
          <w:i/>
          <w:iCs/>
          <w:sz w:val="22"/>
          <w:szCs w:val="22"/>
          <w:shd w:val="clear" w:color="auto" w:fill="FFFFFF"/>
          <w:lang w:val="en-US"/>
        </w:rPr>
        <w:t>Aravan</w:t>
      </w:r>
      <w:proofErr w:type="spellEnd"/>
      <w:r w:rsidRPr="00BE5F01">
        <w:rPr>
          <w:b/>
          <w:i/>
          <w:iCs/>
          <w:sz w:val="22"/>
          <w:szCs w:val="22"/>
          <w:shd w:val="clear" w:color="auto" w:fill="FFFFFF"/>
          <w:lang w:val="en-US"/>
        </w:rPr>
        <w:t xml:space="preserve"> district</w:t>
      </w:r>
      <w:bookmarkStart w:id="0" w:name="_Hlk184647393"/>
    </w:p>
    <w:bookmarkEnd w:id="0"/>
    <w:p w14:paraId="47F89083" w14:textId="4E7C9DE9" w:rsidR="009B5AAD" w:rsidRPr="0062464C" w:rsidRDefault="00834F47" w:rsidP="007414E0">
      <w:pPr>
        <w:pStyle w:val="a0"/>
        <w:numPr>
          <w:ilvl w:val="0"/>
          <w:numId w:val="59"/>
        </w:numPr>
        <w:spacing w:after="160" w:line="259" w:lineRule="auto"/>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MAIN OBJECTIVES OF THE CONTRACT</w:t>
      </w:r>
    </w:p>
    <w:p w14:paraId="2D4E8194" w14:textId="5A49A59A" w:rsidR="00834F47" w:rsidRDefault="00834F47" w:rsidP="00834F47">
      <w:pPr>
        <w:jc w:val="both"/>
        <w:rPr>
          <w:rFonts w:ascii="Arial" w:hAnsi="Arial" w:cs="Arial"/>
        </w:rPr>
      </w:pPr>
      <w:r w:rsidRPr="0062464C">
        <w:rPr>
          <w:rFonts w:ascii="Arial" w:hAnsi="Arial" w:cs="Arial"/>
        </w:rPr>
        <w:t xml:space="preserve">The objective of this assignment is to develop </w:t>
      </w:r>
      <w:r w:rsidR="007D3808">
        <w:rPr>
          <w:rFonts w:ascii="Arial" w:hAnsi="Arial" w:cs="Arial"/>
        </w:rPr>
        <w:t>the</w:t>
      </w:r>
      <w:r w:rsidR="00B94836">
        <w:rPr>
          <w:rFonts w:ascii="Arial" w:hAnsi="Arial" w:cs="Arial"/>
        </w:rPr>
        <w:t xml:space="preserve"> engineering</w:t>
      </w:r>
      <w:r w:rsidRPr="0062464C">
        <w:rPr>
          <w:rFonts w:ascii="Arial" w:hAnsi="Arial" w:cs="Arial"/>
        </w:rPr>
        <w:t xml:space="preserve"> </w:t>
      </w:r>
      <w:r w:rsidR="008675B2" w:rsidRPr="0062464C">
        <w:rPr>
          <w:rFonts w:ascii="Arial" w:hAnsi="Arial" w:cs="Arial"/>
        </w:rPr>
        <w:t>design and estimate documentation</w:t>
      </w:r>
      <w:r w:rsidR="00BE3814" w:rsidRPr="0062464C">
        <w:rPr>
          <w:rFonts w:ascii="Arial" w:hAnsi="Arial" w:cs="Arial"/>
        </w:rPr>
        <w:t xml:space="preserve"> (DED)</w:t>
      </w:r>
      <w:r w:rsidRPr="0062464C">
        <w:rPr>
          <w:rFonts w:ascii="Arial" w:hAnsi="Arial" w:cs="Arial"/>
        </w:rPr>
        <w:t xml:space="preserve">, </w:t>
      </w:r>
      <w:r w:rsidR="00F54348">
        <w:rPr>
          <w:rFonts w:ascii="Arial" w:hAnsi="Arial" w:cs="Arial"/>
        </w:rPr>
        <w:t>and tender documents</w:t>
      </w:r>
      <w:r w:rsidRPr="0062464C">
        <w:rPr>
          <w:rFonts w:ascii="Arial" w:hAnsi="Arial" w:cs="Arial"/>
        </w:rPr>
        <w:t xml:space="preserve">, including </w:t>
      </w:r>
      <w:r w:rsidR="00F54348">
        <w:rPr>
          <w:rFonts w:ascii="Arial" w:hAnsi="Arial" w:cs="Arial"/>
        </w:rPr>
        <w:t>the environmental and social documents</w:t>
      </w:r>
      <w:r w:rsidRPr="0062464C">
        <w:rPr>
          <w:rFonts w:ascii="Arial" w:hAnsi="Arial" w:cs="Arial"/>
        </w:rPr>
        <w:t xml:space="preserve"> for subprojects in </w:t>
      </w:r>
      <w:r w:rsidR="00BE5F01">
        <w:rPr>
          <w:rFonts w:ascii="Arial" w:hAnsi="Arial" w:cs="Arial"/>
          <w:u w:val="single"/>
        </w:rPr>
        <w:t>Osh</w:t>
      </w:r>
      <w:r w:rsidRPr="0062464C">
        <w:rPr>
          <w:rFonts w:ascii="Arial" w:hAnsi="Arial" w:cs="Arial"/>
          <w:u w:val="single"/>
        </w:rPr>
        <w:t xml:space="preserve"> </w:t>
      </w:r>
      <w:r w:rsidR="00E00D1A">
        <w:rPr>
          <w:rFonts w:ascii="Arial" w:hAnsi="Arial" w:cs="Arial"/>
          <w:u w:val="single"/>
        </w:rPr>
        <w:t>oblast</w:t>
      </w:r>
      <w:r w:rsidRPr="0062464C">
        <w:rPr>
          <w:rFonts w:ascii="Arial" w:hAnsi="Arial" w:cs="Arial"/>
        </w:rPr>
        <w:t>.</w:t>
      </w:r>
      <w:r w:rsidR="008F1DBE">
        <w:rPr>
          <w:rFonts w:ascii="Arial" w:hAnsi="Arial" w:cs="Arial"/>
        </w:rPr>
        <w:t xml:space="preserve"> Specifically, the consultant will:</w:t>
      </w:r>
    </w:p>
    <w:p w14:paraId="5592BD59" w14:textId="77777777" w:rsidR="008F1DBE" w:rsidRDefault="008F1DBE" w:rsidP="00834F47">
      <w:pPr>
        <w:jc w:val="both"/>
        <w:rPr>
          <w:rFonts w:ascii="Arial" w:hAnsi="Arial" w:cs="Arial"/>
        </w:rPr>
      </w:pPr>
    </w:p>
    <w:p w14:paraId="383084EC" w14:textId="2B21D634" w:rsidR="008F1DBE" w:rsidRPr="007414E0" w:rsidRDefault="008F1DBE" w:rsidP="008F1DBE">
      <w:pPr>
        <w:pStyle w:val="a0"/>
        <w:numPr>
          <w:ilvl w:val="0"/>
          <w:numId w:val="62"/>
        </w:numPr>
        <w:spacing w:after="160" w:line="259" w:lineRule="auto"/>
        <w:rPr>
          <w:rFonts w:ascii="Arial" w:hAnsi="Arial" w:cs="Arial"/>
        </w:rPr>
      </w:pPr>
      <w:r w:rsidRPr="007414E0">
        <w:rPr>
          <w:rFonts w:ascii="Arial" w:hAnsi="Arial" w:cs="Arial"/>
        </w:rPr>
        <w:t>Development of detailed engineering design for water supply systems construction and rehabilitation</w:t>
      </w:r>
      <w:r>
        <w:rPr>
          <w:rFonts w:ascii="Arial" w:hAnsi="Arial" w:cs="Arial"/>
        </w:rPr>
        <w:t>,</w:t>
      </w:r>
    </w:p>
    <w:p w14:paraId="38681F70" w14:textId="0DE2EC3A" w:rsidR="008F1DBE" w:rsidRPr="007414E0" w:rsidRDefault="008F1DBE" w:rsidP="008F1DBE">
      <w:pPr>
        <w:pStyle w:val="a0"/>
        <w:numPr>
          <w:ilvl w:val="0"/>
          <w:numId w:val="62"/>
        </w:numPr>
        <w:spacing w:after="160" w:line="259" w:lineRule="auto"/>
        <w:rPr>
          <w:rFonts w:ascii="Arial" w:hAnsi="Arial" w:cs="Arial"/>
        </w:rPr>
      </w:pPr>
      <w:r w:rsidRPr="007414E0">
        <w:rPr>
          <w:rFonts w:ascii="Arial" w:hAnsi="Arial" w:cs="Arial"/>
        </w:rPr>
        <w:t>Preparation of environmental and social safeguards documents relevant to the project component</w:t>
      </w:r>
      <w:r w:rsidR="00AE3322">
        <w:rPr>
          <w:rFonts w:ascii="Arial" w:hAnsi="Arial" w:cs="Arial"/>
          <w:lang w:val="ky-KG"/>
        </w:rPr>
        <w:t xml:space="preserve"> </w:t>
      </w:r>
      <w:r w:rsidR="00AE3322" w:rsidRPr="005F79D1">
        <w:rPr>
          <w:rFonts w:ascii="Arial" w:hAnsi="Arial" w:cs="Arial"/>
          <w:lang w:val="ky-KG"/>
        </w:rPr>
        <w:t>(</w:t>
      </w:r>
      <w:r w:rsidR="00CD395B" w:rsidRPr="007414E0">
        <w:rPr>
          <w:rFonts w:ascii="Arial" w:hAnsi="Arial" w:cs="Arial"/>
        </w:rPr>
        <w:t>E</w:t>
      </w:r>
      <w:r w:rsidR="00DF3496" w:rsidRPr="007414E0">
        <w:rPr>
          <w:rFonts w:ascii="Arial" w:hAnsi="Arial" w:cs="Arial"/>
        </w:rPr>
        <w:t>S</w:t>
      </w:r>
      <w:r w:rsidR="00CD395B" w:rsidRPr="007414E0">
        <w:rPr>
          <w:rFonts w:ascii="Arial" w:hAnsi="Arial" w:cs="Arial"/>
        </w:rPr>
        <w:t>IA</w:t>
      </w:r>
      <w:r w:rsidR="00AE3322" w:rsidRPr="005F79D1">
        <w:rPr>
          <w:rFonts w:ascii="Arial" w:hAnsi="Arial" w:cs="Arial"/>
          <w:lang w:val="ky-KG"/>
        </w:rPr>
        <w:t xml:space="preserve">, </w:t>
      </w:r>
      <w:r w:rsidR="00CD395B" w:rsidRPr="007414E0">
        <w:rPr>
          <w:rFonts w:ascii="Arial" w:hAnsi="Arial" w:cs="Arial"/>
        </w:rPr>
        <w:t>ESMP</w:t>
      </w:r>
      <w:r w:rsidR="00AE3322" w:rsidRPr="005F79D1">
        <w:rPr>
          <w:rFonts w:ascii="Arial" w:hAnsi="Arial" w:cs="Arial"/>
          <w:lang w:val="ky-KG"/>
        </w:rPr>
        <w:t xml:space="preserve"> и </w:t>
      </w:r>
      <w:r w:rsidR="00CD395B" w:rsidRPr="007414E0">
        <w:rPr>
          <w:rFonts w:ascii="Arial" w:hAnsi="Arial" w:cs="Arial"/>
        </w:rPr>
        <w:t>RAP</w:t>
      </w:r>
      <w:r w:rsidR="00AE3322" w:rsidRPr="005F79D1">
        <w:rPr>
          <w:rFonts w:ascii="Arial" w:hAnsi="Arial" w:cs="Arial"/>
          <w:lang w:val="ky-KG"/>
        </w:rPr>
        <w:t>)</w:t>
      </w:r>
    </w:p>
    <w:p w14:paraId="0D8ACD07" w14:textId="2FDE33ED" w:rsidR="008F1DBE" w:rsidRDefault="008F1DBE" w:rsidP="008F1DBE">
      <w:pPr>
        <w:pStyle w:val="a0"/>
        <w:numPr>
          <w:ilvl w:val="0"/>
          <w:numId w:val="62"/>
        </w:numPr>
        <w:spacing w:after="160" w:line="259" w:lineRule="auto"/>
        <w:rPr>
          <w:rFonts w:ascii="Arial" w:hAnsi="Arial" w:cs="Arial"/>
        </w:rPr>
      </w:pPr>
      <w:r w:rsidRPr="007414E0">
        <w:rPr>
          <w:rFonts w:ascii="Arial" w:hAnsi="Arial" w:cs="Arial"/>
        </w:rPr>
        <w:t xml:space="preserve">Preparation of </w:t>
      </w:r>
      <w:r>
        <w:rPr>
          <w:rFonts w:ascii="Arial" w:hAnsi="Arial" w:cs="Arial"/>
        </w:rPr>
        <w:t>tender</w:t>
      </w:r>
      <w:r w:rsidRPr="007414E0">
        <w:rPr>
          <w:rFonts w:ascii="Arial" w:hAnsi="Arial" w:cs="Arial"/>
        </w:rPr>
        <w:t xml:space="preserve"> documents for works contracts.</w:t>
      </w:r>
    </w:p>
    <w:p w14:paraId="4399EAF9" w14:textId="31F36574" w:rsidR="008F1DBE" w:rsidRDefault="008F1DBE" w:rsidP="008F1DBE">
      <w:pPr>
        <w:pStyle w:val="a0"/>
        <w:numPr>
          <w:ilvl w:val="0"/>
          <w:numId w:val="62"/>
        </w:numPr>
        <w:spacing w:after="160" w:line="259" w:lineRule="auto"/>
        <w:rPr>
          <w:rFonts w:ascii="Arial" w:hAnsi="Arial" w:cs="Arial"/>
        </w:rPr>
      </w:pPr>
      <w:r>
        <w:rPr>
          <w:rFonts w:ascii="Arial" w:hAnsi="Arial" w:cs="Arial"/>
        </w:rPr>
        <w:t>Assistance during the tender process</w:t>
      </w:r>
    </w:p>
    <w:p w14:paraId="6CC74D27" w14:textId="7800147B" w:rsidR="007204D4" w:rsidRPr="007414E0" w:rsidRDefault="007204D4" w:rsidP="008F1DBE">
      <w:pPr>
        <w:pStyle w:val="a0"/>
        <w:numPr>
          <w:ilvl w:val="0"/>
          <w:numId w:val="62"/>
        </w:numPr>
        <w:spacing w:after="160" w:line="259" w:lineRule="auto"/>
        <w:rPr>
          <w:rFonts w:ascii="Arial" w:hAnsi="Arial" w:cs="Arial"/>
        </w:rPr>
      </w:pPr>
      <w:r>
        <w:rPr>
          <w:rFonts w:ascii="Arial" w:hAnsi="Arial" w:cs="Arial"/>
        </w:rPr>
        <w:t>Author supervision</w:t>
      </w:r>
    </w:p>
    <w:p w14:paraId="49118C9D" w14:textId="31C88404" w:rsidR="0057607A" w:rsidRPr="0062464C" w:rsidRDefault="00BE3814" w:rsidP="005A68A8">
      <w:pPr>
        <w:jc w:val="both"/>
        <w:rPr>
          <w:rFonts w:ascii="Arial" w:hAnsi="Arial" w:cs="Arial"/>
        </w:rPr>
      </w:pPr>
      <w:r w:rsidRPr="0062464C">
        <w:rPr>
          <w:rFonts w:ascii="Arial" w:hAnsi="Arial" w:cs="Arial"/>
        </w:rPr>
        <w:t xml:space="preserve">The DED should reflect the </w:t>
      </w:r>
      <w:r w:rsidR="004F5359">
        <w:rPr>
          <w:rFonts w:ascii="Arial" w:hAnsi="Arial" w:cs="Arial"/>
        </w:rPr>
        <w:t xml:space="preserve">most </w:t>
      </w:r>
      <w:r w:rsidR="00013DC2">
        <w:rPr>
          <w:rFonts w:ascii="Arial" w:hAnsi="Arial" w:cs="Arial"/>
        </w:rPr>
        <w:t xml:space="preserve">effective solutions to enable universal access to water supply in the target </w:t>
      </w:r>
      <w:r w:rsidR="00132733">
        <w:rPr>
          <w:rFonts w:ascii="Arial" w:hAnsi="Arial" w:cs="Arial"/>
        </w:rPr>
        <w:t>villages and</w:t>
      </w:r>
      <w:r w:rsidR="00013DC2">
        <w:rPr>
          <w:rFonts w:ascii="Arial" w:hAnsi="Arial" w:cs="Arial"/>
        </w:rPr>
        <w:t xml:space="preserve"> promote </w:t>
      </w:r>
      <w:r w:rsidR="00132733">
        <w:rPr>
          <w:rFonts w:ascii="Arial" w:hAnsi="Arial" w:cs="Arial"/>
        </w:rPr>
        <w:t>safely managed sanitation solutions. Further, t</w:t>
      </w:r>
      <w:r w:rsidRPr="0062464C">
        <w:rPr>
          <w:rFonts w:ascii="Arial" w:hAnsi="Arial" w:cs="Arial"/>
        </w:rPr>
        <w:t xml:space="preserve">he </w:t>
      </w:r>
      <w:r w:rsidR="00132733">
        <w:rPr>
          <w:rFonts w:ascii="Arial" w:hAnsi="Arial" w:cs="Arial"/>
        </w:rPr>
        <w:t>engineering solutions</w:t>
      </w:r>
      <w:r w:rsidRPr="0062464C">
        <w:rPr>
          <w:rFonts w:ascii="Arial" w:hAnsi="Arial" w:cs="Arial"/>
        </w:rPr>
        <w:t xml:space="preserve"> should be designed to improve water quality, reliability and efficiency of water supply services</w:t>
      </w:r>
      <w:r w:rsidR="00132733">
        <w:rPr>
          <w:rFonts w:ascii="Arial" w:hAnsi="Arial" w:cs="Arial"/>
        </w:rPr>
        <w:t xml:space="preserve">, and enable </w:t>
      </w:r>
      <w:r w:rsidR="007204D4">
        <w:rPr>
          <w:rFonts w:ascii="Arial" w:hAnsi="Arial" w:cs="Arial"/>
        </w:rPr>
        <w:t>the climate adaptation and mitigation for the beneficiary communities</w:t>
      </w:r>
      <w:r w:rsidRPr="0062464C">
        <w:rPr>
          <w:rFonts w:ascii="Arial" w:hAnsi="Arial" w:cs="Arial"/>
        </w:rPr>
        <w:t xml:space="preserve">. </w:t>
      </w:r>
      <w:r w:rsidR="005A68A8">
        <w:rPr>
          <w:rFonts w:ascii="Arial" w:hAnsi="Arial" w:cs="Arial"/>
        </w:rPr>
        <w:t xml:space="preserve">The consultant is expected to actively engage and work closely with the </w:t>
      </w:r>
      <w:r w:rsidR="0057607A" w:rsidRPr="0062464C">
        <w:rPr>
          <w:rFonts w:ascii="Arial" w:hAnsi="Arial" w:cs="Arial"/>
        </w:rPr>
        <w:t>local organizations</w:t>
      </w:r>
      <w:r w:rsidR="005A68A8">
        <w:rPr>
          <w:rFonts w:ascii="Arial" w:hAnsi="Arial" w:cs="Arial"/>
        </w:rPr>
        <w:t>,</w:t>
      </w:r>
      <w:r w:rsidR="0057607A" w:rsidRPr="0062464C">
        <w:rPr>
          <w:rFonts w:ascii="Arial" w:hAnsi="Arial" w:cs="Arial"/>
        </w:rPr>
        <w:t xml:space="preserve"> Local </w:t>
      </w:r>
      <w:r w:rsidR="002B724C" w:rsidRPr="0062464C">
        <w:rPr>
          <w:rFonts w:ascii="Arial" w:hAnsi="Arial" w:cs="Arial"/>
        </w:rPr>
        <w:t>Self-</w:t>
      </w:r>
      <w:r w:rsidR="0057607A" w:rsidRPr="0062464C">
        <w:rPr>
          <w:rFonts w:ascii="Arial" w:hAnsi="Arial" w:cs="Arial"/>
        </w:rPr>
        <w:t>Government</w:t>
      </w:r>
      <w:r w:rsidR="002B724C" w:rsidRPr="0062464C">
        <w:rPr>
          <w:rFonts w:ascii="Arial" w:hAnsi="Arial" w:cs="Arial"/>
        </w:rPr>
        <w:t>s</w:t>
      </w:r>
      <w:r w:rsidR="005A68A8">
        <w:rPr>
          <w:rFonts w:ascii="Arial" w:hAnsi="Arial" w:cs="Arial"/>
        </w:rPr>
        <w:t>, and beneficiary households</w:t>
      </w:r>
      <w:r w:rsidR="0057607A" w:rsidRPr="0062464C">
        <w:rPr>
          <w:rFonts w:ascii="Arial" w:hAnsi="Arial" w:cs="Arial"/>
        </w:rPr>
        <w:t xml:space="preserve"> to ensure a </w:t>
      </w:r>
      <w:r w:rsidR="002B724C" w:rsidRPr="0062464C">
        <w:rPr>
          <w:rFonts w:ascii="Arial" w:hAnsi="Arial" w:cs="Arial"/>
        </w:rPr>
        <w:t>participatory</w:t>
      </w:r>
      <w:r w:rsidR="0057607A" w:rsidRPr="0062464C">
        <w:rPr>
          <w:rFonts w:ascii="Arial" w:hAnsi="Arial" w:cs="Arial"/>
        </w:rPr>
        <w:t xml:space="preserve"> process in accordance with local needs and technical </w:t>
      </w:r>
      <w:r w:rsidR="00F23A0F">
        <w:rPr>
          <w:rFonts w:ascii="Arial" w:hAnsi="Arial" w:cs="Arial"/>
        </w:rPr>
        <w:t>requirements</w:t>
      </w:r>
      <w:r w:rsidR="0057607A" w:rsidRPr="0062464C">
        <w:rPr>
          <w:rFonts w:ascii="Arial" w:hAnsi="Arial" w:cs="Arial"/>
        </w:rPr>
        <w:t>.</w:t>
      </w:r>
    </w:p>
    <w:p w14:paraId="223E8C47" w14:textId="77777777" w:rsidR="0057607A" w:rsidRPr="0062464C" w:rsidRDefault="0057607A" w:rsidP="0057607A">
      <w:pPr>
        <w:jc w:val="both"/>
        <w:rPr>
          <w:rFonts w:ascii="Arial" w:hAnsi="Arial" w:cs="Arial"/>
        </w:rPr>
      </w:pPr>
    </w:p>
    <w:p w14:paraId="49B42DE0" w14:textId="77777777" w:rsidR="00BE300D" w:rsidRPr="0062464C" w:rsidRDefault="00BE300D" w:rsidP="00BE300D">
      <w:pPr>
        <w:ind w:firstLine="720"/>
        <w:jc w:val="both"/>
        <w:rPr>
          <w:rFonts w:ascii="Arial" w:hAnsi="Arial" w:cs="Arial"/>
        </w:rPr>
      </w:pPr>
      <w:bookmarkStart w:id="1" w:name="_Hlk171592821"/>
    </w:p>
    <w:p w14:paraId="248B904B" w14:textId="2305BCE3" w:rsidR="00D00E02" w:rsidRPr="00662B79" w:rsidRDefault="00662B79" w:rsidP="00662B79">
      <w:pPr>
        <w:pStyle w:val="a0"/>
        <w:numPr>
          <w:ilvl w:val="0"/>
          <w:numId w:val="59"/>
        </w:numPr>
        <w:spacing w:after="160" w:line="259" w:lineRule="auto"/>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DETAILED</w:t>
      </w:r>
      <w:r w:rsidR="00D00E02" w:rsidRPr="00662B79">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85CE5" w:rsidRPr="00662B79">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SCOPE OF CONSULTING SERVICES</w:t>
      </w:r>
    </w:p>
    <w:p w14:paraId="3CF9FE3F" w14:textId="77777777" w:rsidR="00662B79" w:rsidRDefault="00662B79" w:rsidP="00662B79">
      <w:pPr>
        <w:pStyle w:val="a0"/>
        <w:spacing w:before="160" w:after="160" w:line="259" w:lineRule="auto"/>
        <w:ind w:left="0"/>
        <w:jc w:val="both"/>
        <w:rPr>
          <w:rFonts w:ascii="Arial" w:hAnsi="Arial" w:cs="Arial"/>
          <w:bCs/>
        </w:rPr>
      </w:pPr>
    </w:p>
    <w:p w14:paraId="6F3CABD1" w14:textId="6B78E002" w:rsidR="00301E0D" w:rsidRDefault="00662B79" w:rsidP="00301E0D">
      <w:pPr>
        <w:pStyle w:val="a0"/>
        <w:ind w:left="0"/>
        <w:jc w:val="both"/>
        <w:rPr>
          <w:rFonts w:ascii="Arial" w:hAnsi="Arial" w:cs="Arial"/>
        </w:rPr>
      </w:pPr>
      <w:r w:rsidRPr="00662B79">
        <w:rPr>
          <w:rFonts w:ascii="Arial" w:hAnsi="Arial" w:cs="Arial"/>
          <w:bCs/>
        </w:rPr>
        <w:t>The Consultant shall conduct all necessary studies</w:t>
      </w:r>
      <w:r w:rsidR="00CC6639">
        <w:rPr>
          <w:rFonts w:ascii="Arial" w:hAnsi="Arial" w:cs="Arial"/>
          <w:bCs/>
        </w:rPr>
        <w:t>,</w:t>
      </w:r>
      <w:r w:rsidRPr="00662B79">
        <w:rPr>
          <w:rFonts w:ascii="Arial" w:hAnsi="Arial" w:cs="Arial"/>
          <w:bCs/>
        </w:rPr>
        <w:t xml:space="preserve"> assessments</w:t>
      </w:r>
      <w:r w:rsidR="00CC6639">
        <w:rPr>
          <w:rFonts w:ascii="Arial" w:hAnsi="Arial" w:cs="Arial"/>
          <w:bCs/>
        </w:rPr>
        <w:t xml:space="preserve"> and surveys</w:t>
      </w:r>
      <w:r w:rsidR="00B30ED5">
        <w:rPr>
          <w:rFonts w:ascii="Arial" w:hAnsi="Arial" w:cs="Arial"/>
          <w:bCs/>
        </w:rPr>
        <w:t xml:space="preserve"> (including </w:t>
      </w:r>
      <w:r w:rsidR="00B30ED5" w:rsidRPr="0062464C">
        <w:rPr>
          <w:rFonts w:ascii="Arial" w:hAnsi="Arial" w:cs="Arial"/>
        </w:rPr>
        <w:t>on geological, hydrogeological, geodetic and socio-economic data, environmental and social surveys</w:t>
      </w:r>
      <w:r w:rsidR="00CC6639">
        <w:rPr>
          <w:rFonts w:ascii="Arial" w:hAnsi="Arial" w:cs="Arial"/>
        </w:rPr>
        <w:t xml:space="preserve">, </w:t>
      </w:r>
      <w:r w:rsidR="00CC6639" w:rsidRPr="0062464C">
        <w:rPr>
          <w:rFonts w:ascii="Arial" w:hAnsi="Arial" w:cs="Arial"/>
        </w:rPr>
        <w:t>as well as the identification of natural hazards</w:t>
      </w:r>
      <w:r w:rsidR="00EE467E" w:rsidRPr="007414E0">
        <w:rPr>
          <w:rFonts w:ascii="Arial" w:hAnsi="Arial" w:cs="Arial"/>
        </w:rPr>
        <w:t xml:space="preserve"> </w:t>
      </w:r>
      <w:r w:rsidR="00EE467E">
        <w:rPr>
          <w:rFonts w:ascii="Arial" w:hAnsi="Arial" w:cs="Arial"/>
        </w:rPr>
        <w:t xml:space="preserve">and </w:t>
      </w:r>
      <w:r w:rsidR="00EE467E" w:rsidRPr="00000FC0">
        <w:rPr>
          <w:rFonts w:ascii="Arial" w:hAnsi="Arial" w:cs="Arial"/>
        </w:rPr>
        <w:t>climate</w:t>
      </w:r>
      <w:r w:rsidR="00980E4E" w:rsidRPr="00000FC0">
        <w:rPr>
          <w:rFonts w:ascii="Arial" w:eastAsiaTheme="minorEastAsia" w:hAnsi="Arial" w:cs="Arial" w:hint="eastAsia"/>
          <w:lang w:eastAsia="zh-CN"/>
        </w:rPr>
        <w:t xml:space="preserve"> </w:t>
      </w:r>
      <w:r w:rsidR="00980E4E" w:rsidRPr="00000FC0">
        <w:rPr>
          <w:rFonts w:ascii="Arial" w:eastAsiaTheme="minorEastAsia" w:hAnsi="Arial" w:cs="Arial"/>
          <w:lang w:eastAsia="zh-CN"/>
        </w:rPr>
        <w:t>risks</w:t>
      </w:r>
      <w:r w:rsidR="00B30ED5" w:rsidRPr="00000FC0">
        <w:rPr>
          <w:rFonts w:ascii="Arial" w:hAnsi="Arial" w:cs="Arial"/>
        </w:rPr>
        <w:t>)</w:t>
      </w:r>
      <w:r w:rsidR="00B30ED5">
        <w:rPr>
          <w:rFonts w:ascii="Arial" w:hAnsi="Arial" w:cs="Arial"/>
        </w:rPr>
        <w:t xml:space="preserve"> </w:t>
      </w:r>
      <w:r>
        <w:rPr>
          <w:rFonts w:ascii="Arial" w:hAnsi="Arial" w:cs="Arial"/>
          <w:bCs/>
        </w:rPr>
        <w:t>required to</w:t>
      </w:r>
      <w:r w:rsidRPr="00662B79">
        <w:rPr>
          <w:rFonts w:ascii="Arial" w:hAnsi="Arial" w:cs="Arial"/>
          <w:bCs/>
        </w:rPr>
        <w:t xml:space="preserve"> prepare a complete set of detailed design documents in accordance with the Kyrgyz Republic legislation</w:t>
      </w:r>
      <w:r w:rsidR="002F189A">
        <w:rPr>
          <w:rFonts w:ascii="Arial" w:hAnsi="Arial" w:cs="Arial"/>
          <w:bCs/>
        </w:rPr>
        <w:t>,</w:t>
      </w:r>
      <w:r w:rsidRPr="00662B79">
        <w:rPr>
          <w:rFonts w:ascii="Arial" w:hAnsi="Arial" w:cs="Arial"/>
          <w:bCs/>
        </w:rPr>
        <w:t xml:space="preserve"> </w:t>
      </w:r>
      <w:r w:rsidR="002F189A" w:rsidRPr="00662B79">
        <w:rPr>
          <w:rFonts w:ascii="Arial" w:hAnsi="Arial" w:cs="Arial"/>
          <w:bCs/>
        </w:rPr>
        <w:t xml:space="preserve">local standards </w:t>
      </w:r>
      <w:r w:rsidRPr="00662B79">
        <w:rPr>
          <w:rFonts w:ascii="Arial" w:hAnsi="Arial" w:cs="Arial"/>
          <w:bCs/>
        </w:rPr>
        <w:t xml:space="preserve">and the </w:t>
      </w:r>
      <w:r w:rsidR="00DE7027">
        <w:rPr>
          <w:rFonts w:ascii="Arial" w:hAnsi="Arial" w:cs="Arial"/>
          <w:bCs/>
        </w:rPr>
        <w:t>best international</w:t>
      </w:r>
      <w:r w:rsidR="002F189A">
        <w:rPr>
          <w:rFonts w:ascii="Arial" w:hAnsi="Arial" w:cs="Arial"/>
          <w:bCs/>
        </w:rPr>
        <w:t xml:space="preserve"> practice</w:t>
      </w:r>
      <w:r w:rsidR="00A67073">
        <w:rPr>
          <w:rFonts w:ascii="Arial" w:hAnsi="Arial" w:cs="Arial"/>
          <w:bCs/>
        </w:rPr>
        <w:t xml:space="preserve">, including </w:t>
      </w:r>
      <w:r w:rsidR="00A67073" w:rsidRPr="0016664E">
        <w:rPr>
          <w:rFonts w:ascii="Arial" w:hAnsi="Arial" w:cs="Arial"/>
          <w:lang w:eastAsia="zh-TW"/>
        </w:rPr>
        <w:t xml:space="preserve">necessary engineering and topographic surveys for rehabilitation and/or construction of all the </w:t>
      </w:r>
      <w:r w:rsidR="00A67073">
        <w:rPr>
          <w:rFonts w:ascii="Arial" w:hAnsi="Arial" w:cs="Arial"/>
          <w:lang w:eastAsia="zh-TW"/>
        </w:rPr>
        <w:t>water supply</w:t>
      </w:r>
      <w:r w:rsidR="00A67073" w:rsidRPr="0016664E">
        <w:rPr>
          <w:rFonts w:ascii="Arial" w:hAnsi="Arial" w:cs="Arial"/>
          <w:lang w:eastAsia="zh-TW"/>
        </w:rPr>
        <w:t xml:space="preserve"> works and networks, </w:t>
      </w:r>
      <w:r w:rsidR="00A67073">
        <w:rPr>
          <w:rFonts w:ascii="Arial" w:hAnsi="Arial" w:cs="Arial"/>
          <w:lang w:eastAsia="zh-TW"/>
        </w:rPr>
        <w:t>and auxiliary facilities</w:t>
      </w:r>
      <w:r w:rsidR="00301E0D">
        <w:rPr>
          <w:rFonts w:ascii="Arial" w:hAnsi="Arial" w:cs="Arial"/>
          <w:lang w:eastAsia="zh-TW"/>
        </w:rPr>
        <w:t xml:space="preserve">. </w:t>
      </w:r>
      <w:r w:rsidR="0085085F">
        <w:rPr>
          <w:rFonts w:ascii="Arial" w:hAnsi="Arial" w:cs="Arial"/>
          <w:lang w:eastAsia="zh-TW"/>
        </w:rPr>
        <w:t xml:space="preserve"> </w:t>
      </w:r>
      <w:r w:rsidR="00301E0D" w:rsidRPr="0062464C">
        <w:rPr>
          <w:rFonts w:ascii="Arial" w:hAnsi="Arial" w:cs="Arial"/>
        </w:rPr>
        <w:t>If the available data are insufficient for design, the Consultant shall carry out additional surveys required for the preparation of the detailed design, subject to the approval of the Contract authorized representative of the State Institution for the Development of Drinking Water Supply and Wastewater Disposal (SIDWSWD), and Water Resources Service (WRS) under the Ministry of Water Resources, Agriculture and Processing Industry (MWRAPI) of the Kyrgyz Republic (hereinafter referred to as the Client) and the World Bank.</w:t>
      </w:r>
    </w:p>
    <w:p w14:paraId="7488F39F" w14:textId="77777777" w:rsidR="000779FE" w:rsidRDefault="000779FE" w:rsidP="00301E0D">
      <w:pPr>
        <w:pStyle w:val="a0"/>
        <w:ind w:left="0"/>
        <w:jc w:val="both"/>
        <w:rPr>
          <w:rFonts w:ascii="Arial" w:hAnsi="Arial" w:cs="Arial"/>
        </w:rPr>
      </w:pPr>
    </w:p>
    <w:p w14:paraId="5A6D5A99" w14:textId="4BCCFB02" w:rsidR="000779FE" w:rsidRPr="0062464C" w:rsidRDefault="000779FE" w:rsidP="000779FE">
      <w:pPr>
        <w:pStyle w:val="a0"/>
        <w:numPr>
          <w:ilvl w:val="0"/>
          <w:numId w:val="63"/>
        </w:numPr>
        <w:spacing w:after="120" w:line="276" w:lineRule="auto"/>
        <w:contextualSpacing w:val="0"/>
        <w:jc w:val="both"/>
        <w:rPr>
          <w:rFonts w:ascii="Arial" w:hAnsi="Arial" w:cs="Arial"/>
        </w:rPr>
      </w:pPr>
      <w:r>
        <w:rPr>
          <w:rFonts w:ascii="Arial" w:hAnsi="Arial" w:cs="Arial"/>
        </w:rPr>
        <w:t>The</w:t>
      </w:r>
      <w:r w:rsidRPr="0062464C">
        <w:rPr>
          <w:rFonts w:ascii="Arial" w:hAnsi="Arial" w:cs="Arial"/>
        </w:rPr>
        <w:t xml:space="preserve"> topographic survey </w:t>
      </w:r>
      <w:r>
        <w:rPr>
          <w:rFonts w:ascii="Arial" w:hAnsi="Arial" w:cs="Arial"/>
        </w:rPr>
        <w:t>and</w:t>
      </w:r>
      <w:r w:rsidRPr="0062464C">
        <w:rPr>
          <w:rFonts w:ascii="Arial" w:hAnsi="Arial" w:cs="Arial"/>
        </w:rPr>
        <w:t xml:space="preserve"> mapping </w:t>
      </w:r>
      <w:r>
        <w:rPr>
          <w:rFonts w:ascii="Arial" w:hAnsi="Arial" w:cs="Arial"/>
        </w:rPr>
        <w:t>should be done with</w:t>
      </w:r>
      <w:r w:rsidRPr="0062464C">
        <w:rPr>
          <w:rFonts w:ascii="Arial" w:hAnsi="Arial" w:cs="Arial"/>
        </w:rPr>
        <w:t xml:space="preserve"> sufficient level of detail to ensure accuracy of technical design and for construction purposes with regulatory permissible tolerances (description of the terrain, elevations and scope of work on the drawings). Referencing to the state geodetic elevations networks (Reference pegs of the state leveling networks), to buildings and installations shall be reflected in the topographic survey. </w:t>
      </w:r>
    </w:p>
    <w:p w14:paraId="3039984B" w14:textId="316208A4" w:rsidR="000779FE" w:rsidRPr="0062464C" w:rsidRDefault="000779FE" w:rsidP="007414E0">
      <w:pPr>
        <w:pStyle w:val="a0"/>
        <w:numPr>
          <w:ilvl w:val="0"/>
          <w:numId w:val="63"/>
        </w:numPr>
        <w:spacing w:after="120" w:line="276" w:lineRule="auto"/>
        <w:contextualSpacing w:val="0"/>
        <w:jc w:val="both"/>
        <w:rPr>
          <w:rFonts w:ascii="Arial" w:hAnsi="Arial" w:cs="Arial"/>
        </w:rPr>
      </w:pPr>
      <w:r>
        <w:rPr>
          <w:rFonts w:ascii="Arial" w:hAnsi="Arial" w:cs="Arial"/>
        </w:rPr>
        <w:t>The h</w:t>
      </w:r>
      <w:r w:rsidRPr="0062464C">
        <w:rPr>
          <w:rFonts w:ascii="Arial" w:hAnsi="Arial" w:cs="Arial"/>
        </w:rPr>
        <w:t>ydrogeolog</w:t>
      </w:r>
      <w:r>
        <w:rPr>
          <w:rFonts w:ascii="Arial" w:hAnsi="Arial" w:cs="Arial"/>
        </w:rPr>
        <w:t>ical</w:t>
      </w:r>
      <w:r w:rsidRPr="0062464C">
        <w:rPr>
          <w:rFonts w:ascii="Arial" w:hAnsi="Arial" w:cs="Arial"/>
        </w:rPr>
        <w:t xml:space="preserve"> and hydrolog</w:t>
      </w:r>
      <w:r>
        <w:rPr>
          <w:rFonts w:ascii="Arial" w:hAnsi="Arial" w:cs="Arial"/>
        </w:rPr>
        <w:t>ical assessment shall include the</w:t>
      </w:r>
      <w:r w:rsidRPr="0062464C">
        <w:rPr>
          <w:rFonts w:ascii="Arial" w:hAnsi="Arial" w:cs="Arial"/>
        </w:rPr>
        <w:t xml:space="preserve"> measurement of groundwater levels (seasonal dynamics for both surface and groundwater). Including collection of soil and water samples for laboratory analysis of samples;</w:t>
      </w:r>
    </w:p>
    <w:p w14:paraId="2C9440A0" w14:textId="6B5D9022" w:rsidR="000779FE" w:rsidRPr="0062464C" w:rsidRDefault="000779FE" w:rsidP="007414E0">
      <w:pPr>
        <w:pStyle w:val="a0"/>
        <w:numPr>
          <w:ilvl w:val="0"/>
          <w:numId w:val="63"/>
        </w:numPr>
        <w:spacing w:after="120" w:line="276" w:lineRule="auto"/>
        <w:contextualSpacing w:val="0"/>
        <w:jc w:val="both"/>
        <w:rPr>
          <w:rFonts w:ascii="Arial" w:hAnsi="Arial" w:cs="Arial"/>
        </w:rPr>
      </w:pPr>
      <w:r>
        <w:rPr>
          <w:rFonts w:ascii="Arial" w:hAnsi="Arial" w:cs="Arial"/>
        </w:rPr>
        <w:t xml:space="preserve">The </w:t>
      </w:r>
      <w:r w:rsidRPr="0062464C">
        <w:rPr>
          <w:rFonts w:ascii="Arial" w:hAnsi="Arial" w:cs="Arial"/>
        </w:rPr>
        <w:t xml:space="preserve">geological surveys </w:t>
      </w:r>
      <w:r>
        <w:rPr>
          <w:rFonts w:ascii="Arial" w:hAnsi="Arial" w:cs="Arial"/>
        </w:rPr>
        <w:t>shall use</w:t>
      </w:r>
      <w:r w:rsidRPr="0062464C">
        <w:rPr>
          <w:rFonts w:ascii="Arial" w:hAnsi="Arial" w:cs="Arial"/>
        </w:rPr>
        <w:t xml:space="preserve"> methods and methodology pre-approved by the Client (in accordance with “</w:t>
      </w:r>
      <w:proofErr w:type="spellStart"/>
      <w:r w:rsidRPr="0062464C">
        <w:rPr>
          <w:rFonts w:ascii="Arial" w:hAnsi="Arial" w:cs="Arial"/>
        </w:rPr>
        <w:t>SNiP</w:t>
      </w:r>
      <w:proofErr w:type="spellEnd"/>
      <w:r w:rsidRPr="0062464C">
        <w:rPr>
          <w:rFonts w:ascii="Arial" w:hAnsi="Arial" w:cs="Arial"/>
        </w:rPr>
        <w:t xml:space="preserve"> Surveys for Construction Needs”), covering a detailed study of the engineering and geological conditions of the area (sites, sections, water supply routes), including relief, geomorphological, seismic, hydrogeological conditions, geological structure, granulometric composition, categories of soils, condition and properties of soils (whether there are risks of subsidence or waterlogging), possible geological processes and phenomena (including natural disasters), as well as data for forecasting changes during construction and operation of the water supply system;</w:t>
      </w:r>
    </w:p>
    <w:p w14:paraId="4E8009A0" w14:textId="52E9B428" w:rsidR="000779FE" w:rsidRPr="0062464C" w:rsidRDefault="000779FE" w:rsidP="007414E0">
      <w:pPr>
        <w:pStyle w:val="a0"/>
        <w:numPr>
          <w:ilvl w:val="0"/>
          <w:numId w:val="63"/>
        </w:numPr>
        <w:spacing w:after="120" w:line="276" w:lineRule="auto"/>
        <w:contextualSpacing w:val="0"/>
        <w:jc w:val="both"/>
        <w:rPr>
          <w:rFonts w:ascii="Arial" w:hAnsi="Arial" w:cs="Arial"/>
        </w:rPr>
      </w:pPr>
      <w:r>
        <w:rPr>
          <w:rFonts w:ascii="Arial" w:hAnsi="Arial" w:cs="Arial"/>
        </w:rPr>
        <w:t>The g</w:t>
      </w:r>
      <w:r w:rsidRPr="0062464C">
        <w:rPr>
          <w:rFonts w:ascii="Arial" w:hAnsi="Arial" w:cs="Arial"/>
        </w:rPr>
        <w:t xml:space="preserve">eotechnical studies shall also cover social facilities (schools, kindergartens, FAPs, hospitals, etc.) located in the project villages for potential WASH improvement activities. </w:t>
      </w:r>
    </w:p>
    <w:p w14:paraId="00CCD585" w14:textId="77777777" w:rsidR="000779FE" w:rsidRPr="0062464C" w:rsidRDefault="000779FE" w:rsidP="00301E0D">
      <w:pPr>
        <w:pStyle w:val="a0"/>
        <w:ind w:left="0"/>
        <w:jc w:val="both"/>
        <w:rPr>
          <w:rFonts w:ascii="Arial" w:hAnsi="Arial" w:cs="Arial"/>
        </w:rPr>
      </w:pPr>
    </w:p>
    <w:p w14:paraId="0098800E" w14:textId="05986777" w:rsidR="00301E0D" w:rsidRDefault="00301E0D" w:rsidP="00662B79">
      <w:pPr>
        <w:pStyle w:val="a0"/>
        <w:spacing w:before="160" w:after="160" w:line="259" w:lineRule="auto"/>
        <w:ind w:left="0"/>
        <w:jc w:val="both"/>
        <w:rPr>
          <w:rFonts w:ascii="Arial" w:hAnsi="Arial" w:cs="Arial"/>
          <w:lang w:eastAsia="zh-TW"/>
        </w:rPr>
      </w:pPr>
    </w:p>
    <w:p w14:paraId="5953BB33" w14:textId="09A9D7A2" w:rsidR="00662B79" w:rsidRDefault="00662B79" w:rsidP="00662B79">
      <w:pPr>
        <w:pStyle w:val="a0"/>
        <w:spacing w:before="160" w:after="160" w:line="259" w:lineRule="auto"/>
        <w:ind w:left="0"/>
        <w:jc w:val="both"/>
        <w:rPr>
          <w:rFonts w:ascii="Arial" w:hAnsi="Arial" w:cs="Arial"/>
          <w:bCs/>
        </w:rPr>
      </w:pPr>
      <w:r w:rsidRPr="00662B79">
        <w:rPr>
          <w:rFonts w:ascii="Arial" w:hAnsi="Arial" w:cs="Arial"/>
          <w:bCs/>
        </w:rPr>
        <w:t xml:space="preserve">The </w:t>
      </w:r>
      <w:r w:rsidR="00DE7027">
        <w:rPr>
          <w:rFonts w:ascii="Arial" w:hAnsi="Arial" w:cs="Arial"/>
          <w:bCs/>
        </w:rPr>
        <w:t>design must rely on</w:t>
      </w:r>
      <w:r w:rsidRPr="00662B79">
        <w:rPr>
          <w:rFonts w:ascii="Arial" w:hAnsi="Arial" w:cs="Arial"/>
          <w:bCs/>
        </w:rPr>
        <w:t xml:space="preserve"> proven technology and established design and construction methods. The Consultant shall advise any alternative design that may offer the best technical and economic solutions.</w:t>
      </w:r>
    </w:p>
    <w:p w14:paraId="68979282" w14:textId="77777777" w:rsidR="00A67073" w:rsidRDefault="00A67073" w:rsidP="00662B79">
      <w:pPr>
        <w:pStyle w:val="a0"/>
        <w:spacing w:before="160" w:after="160" w:line="259" w:lineRule="auto"/>
        <w:ind w:left="0"/>
        <w:jc w:val="both"/>
        <w:rPr>
          <w:rFonts w:ascii="Arial" w:hAnsi="Arial" w:cs="Arial"/>
          <w:bCs/>
        </w:rPr>
      </w:pPr>
    </w:p>
    <w:p w14:paraId="7C416E0A" w14:textId="3DBBDFE9" w:rsidR="00662B79" w:rsidRPr="00662B79" w:rsidRDefault="00662B79" w:rsidP="00662B79">
      <w:pPr>
        <w:pStyle w:val="a0"/>
        <w:spacing w:before="160" w:after="160" w:line="259" w:lineRule="auto"/>
        <w:ind w:left="0"/>
        <w:jc w:val="both"/>
        <w:rPr>
          <w:rFonts w:ascii="Arial" w:hAnsi="Arial" w:cs="Arial"/>
          <w:bCs/>
        </w:rPr>
      </w:pPr>
      <w:r w:rsidRPr="00662B79">
        <w:rPr>
          <w:rFonts w:ascii="Arial" w:hAnsi="Arial" w:cs="Arial"/>
          <w:bCs/>
        </w:rPr>
        <w:t>The Consultant shall ensure coordination</w:t>
      </w:r>
      <w:r w:rsidR="00211108">
        <w:rPr>
          <w:rFonts w:ascii="Arial" w:hAnsi="Arial" w:cs="Arial"/>
          <w:bCs/>
        </w:rPr>
        <w:t xml:space="preserve"> and consultation with key stakeholders, including</w:t>
      </w:r>
      <w:r w:rsidRPr="00662B79">
        <w:rPr>
          <w:rFonts w:ascii="Arial" w:hAnsi="Arial" w:cs="Arial"/>
          <w:bCs/>
        </w:rPr>
        <w:t xml:space="preserve"> government agencies. The PIU should assist in obtaining approvals from the authorities if necessary.</w:t>
      </w:r>
    </w:p>
    <w:p w14:paraId="35DEC762" w14:textId="77777777" w:rsidR="00CF7923" w:rsidRDefault="00CF7923" w:rsidP="00662B79">
      <w:pPr>
        <w:pStyle w:val="a0"/>
        <w:spacing w:before="160" w:after="160" w:line="259" w:lineRule="auto"/>
        <w:ind w:left="0"/>
        <w:jc w:val="both"/>
        <w:rPr>
          <w:rFonts w:ascii="Arial" w:hAnsi="Arial" w:cs="Arial"/>
          <w:bCs/>
        </w:rPr>
      </w:pPr>
    </w:p>
    <w:p w14:paraId="75275FA7" w14:textId="57C4ADC2" w:rsidR="00662B79" w:rsidRPr="00662B79" w:rsidRDefault="00662B79" w:rsidP="00662B79">
      <w:pPr>
        <w:pStyle w:val="a0"/>
        <w:spacing w:before="160" w:after="160" w:line="259" w:lineRule="auto"/>
        <w:ind w:left="0"/>
        <w:jc w:val="both"/>
        <w:rPr>
          <w:rFonts w:ascii="Arial" w:hAnsi="Arial" w:cs="Arial"/>
          <w:bCs/>
        </w:rPr>
      </w:pPr>
      <w:r w:rsidRPr="00662B79">
        <w:rPr>
          <w:rFonts w:ascii="Arial" w:hAnsi="Arial" w:cs="Arial"/>
          <w:bCs/>
        </w:rPr>
        <w:t xml:space="preserve">The Consultant shall be responsible for the correction of any drawings or documents found to be incorrect due to insufficient field investigation, errors or omissions made </w:t>
      </w:r>
      <w:r w:rsidR="00CF7923">
        <w:rPr>
          <w:rFonts w:ascii="Arial" w:hAnsi="Arial" w:cs="Arial"/>
          <w:bCs/>
        </w:rPr>
        <w:t>during the design p</w:t>
      </w:r>
      <w:r w:rsidR="00252A74">
        <w:rPr>
          <w:rFonts w:ascii="Arial" w:hAnsi="Arial" w:cs="Arial"/>
          <w:bCs/>
        </w:rPr>
        <w:t>hase</w:t>
      </w:r>
      <w:r w:rsidRPr="00662B79">
        <w:rPr>
          <w:rFonts w:ascii="Arial" w:hAnsi="Arial" w:cs="Arial"/>
          <w:bCs/>
        </w:rPr>
        <w:t>. In this case, all technical modifications and revisions of the design during the construction period shall be at the Consultant's cost.</w:t>
      </w:r>
    </w:p>
    <w:p w14:paraId="003667DA" w14:textId="77777777" w:rsidR="00662B79" w:rsidRPr="007414E0" w:rsidRDefault="00662B79" w:rsidP="007414E0">
      <w:pPr>
        <w:spacing w:before="160" w:after="160" w:line="259" w:lineRule="auto"/>
        <w:jc w:val="both"/>
        <w:rPr>
          <w:rFonts w:ascii="Arial" w:hAnsi="Arial" w:cs="Arial"/>
          <w:b/>
          <w:bCs/>
          <w:lang w:eastAsia="ru-RU"/>
        </w:rPr>
      </w:pPr>
    </w:p>
    <w:p w14:paraId="050BFC93" w14:textId="231A0BBC" w:rsidR="00C7724E" w:rsidRPr="0062464C" w:rsidRDefault="00DF1F48" w:rsidP="003A40C9">
      <w:pPr>
        <w:pStyle w:val="a0"/>
        <w:numPr>
          <w:ilvl w:val="1"/>
          <w:numId w:val="38"/>
        </w:numPr>
        <w:spacing w:before="160" w:after="160" w:line="259" w:lineRule="auto"/>
        <w:jc w:val="both"/>
        <w:rPr>
          <w:rFonts w:ascii="Arial" w:hAnsi="Arial" w:cs="Arial"/>
          <w:b/>
          <w:bCs/>
          <w:lang w:eastAsia="ru-RU"/>
        </w:rPr>
      </w:pPr>
      <w:r>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Preliminary Design</w:t>
      </w:r>
    </w:p>
    <w:p w14:paraId="0A5D3F37" w14:textId="77777777" w:rsidR="00B04577" w:rsidRPr="007414E0" w:rsidRDefault="00B04577" w:rsidP="007414E0">
      <w:pPr>
        <w:rPr>
          <w:rFonts w:ascii="Arial" w:hAnsi="Arial" w:cs="Arial"/>
        </w:rPr>
      </w:pPr>
      <w:r w:rsidRPr="007414E0">
        <w:rPr>
          <w:rFonts w:ascii="Arial" w:hAnsi="Arial" w:cs="Arial"/>
        </w:rPr>
        <w:t xml:space="preserve">Specific activities to be undertaken under this task shall include, but not necessarily limited to the following: </w:t>
      </w:r>
    </w:p>
    <w:p w14:paraId="17CD74BE" w14:textId="77777777" w:rsidR="00C7724E" w:rsidRPr="0062464C" w:rsidRDefault="00C7724E" w:rsidP="00C7724E">
      <w:pPr>
        <w:pStyle w:val="a0"/>
        <w:spacing w:before="160" w:after="160" w:line="259" w:lineRule="auto"/>
        <w:ind w:left="360"/>
        <w:jc w:val="both"/>
        <w:rPr>
          <w:rFonts w:ascii="Arial" w:hAnsi="Arial" w:cs="Arial"/>
          <w:bCs/>
          <w:lang w:eastAsia="ru-RU"/>
        </w:rPr>
      </w:pPr>
    </w:p>
    <w:p w14:paraId="7A060E52" w14:textId="77777777" w:rsidR="00975828" w:rsidRPr="009650E4" w:rsidRDefault="00975828" w:rsidP="00975828">
      <w:pPr>
        <w:pStyle w:val="a0"/>
        <w:numPr>
          <w:ilvl w:val="0"/>
          <w:numId w:val="63"/>
        </w:numPr>
        <w:spacing w:after="120" w:line="276" w:lineRule="auto"/>
        <w:contextualSpacing w:val="0"/>
        <w:jc w:val="both"/>
        <w:rPr>
          <w:rFonts w:ascii="Arial" w:hAnsi="Arial" w:cs="Arial"/>
          <w:lang w:eastAsia="zh-TW"/>
        </w:rPr>
      </w:pPr>
      <w:r w:rsidRPr="009650E4">
        <w:rPr>
          <w:rFonts w:ascii="Arial" w:hAnsi="Arial" w:cs="Arial"/>
          <w:b/>
        </w:rPr>
        <w:t xml:space="preserve">Preliminary </w:t>
      </w:r>
      <w:r w:rsidRPr="009650E4">
        <w:rPr>
          <w:rFonts w:ascii="Arial" w:hAnsi="Arial" w:cs="Arial"/>
          <w:b/>
          <w:lang w:eastAsia="zh-TW"/>
        </w:rPr>
        <w:t>Assessment and compilation of existing documentation and assessments</w:t>
      </w:r>
      <w:r w:rsidRPr="009650E4">
        <w:rPr>
          <w:rFonts w:ascii="Arial" w:hAnsi="Arial" w:cs="Arial"/>
          <w:lang w:eastAsia="zh-TW"/>
        </w:rPr>
        <w:t>. Obtain, review and analyze all relevant documents, including previous plans and reports. The collected data shall include the extent of the existing water supply systems and solutions, GIS maps at appropriate scales, hydrological, hydrogeological, geotechnical, topographical, land use and other data relevant to the completion of characterization of the water supply infrastructure plans etc. This analysis should involve a collection and analysis of satellite imagery and aerial photographs amongst other data sources and will involve ground truthing and field verification. Conduct preliminary site investigations (including geotechnical investigations) of the target villages, including the expansion areas.</w:t>
      </w:r>
    </w:p>
    <w:p w14:paraId="556065C3" w14:textId="2929F06D" w:rsidR="00975828" w:rsidRPr="009650E4" w:rsidRDefault="00975828" w:rsidP="00975828">
      <w:pPr>
        <w:pStyle w:val="a0"/>
        <w:numPr>
          <w:ilvl w:val="0"/>
          <w:numId w:val="63"/>
        </w:numPr>
        <w:spacing w:after="120" w:line="276" w:lineRule="auto"/>
        <w:contextualSpacing w:val="0"/>
        <w:jc w:val="both"/>
        <w:rPr>
          <w:rFonts w:ascii="Arial" w:hAnsi="Arial" w:cs="Arial"/>
        </w:rPr>
      </w:pPr>
      <w:r w:rsidRPr="009650E4">
        <w:rPr>
          <w:rFonts w:ascii="Arial" w:hAnsi="Arial" w:cs="Arial"/>
          <w:b/>
          <w:lang w:eastAsia="zh-TW"/>
        </w:rPr>
        <w:t>Growth and demand forecast</w:t>
      </w:r>
      <w:r w:rsidRPr="009650E4">
        <w:rPr>
          <w:rFonts w:ascii="Arial" w:hAnsi="Arial" w:cs="Arial"/>
          <w:lang w:eastAsia="zh-TW"/>
        </w:rPr>
        <w:t>. Review demographic, land use, socioeconomic profile of the target villages (including demographic trends</w:t>
      </w:r>
      <w:r w:rsidR="00301E0D">
        <w:rPr>
          <w:rFonts w:ascii="Arial" w:hAnsi="Arial" w:cs="Arial"/>
          <w:lang w:eastAsia="zh-TW"/>
        </w:rPr>
        <w:t xml:space="preserve"> </w:t>
      </w:r>
      <w:r w:rsidR="00301E0D">
        <w:rPr>
          <w:rFonts w:ascii="Arial" w:hAnsi="Arial" w:cs="Arial"/>
        </w:rPr>
        <w:t>and</w:t>
      </w:r>
      <w:r w:rsidR="00301E0D" w:rsidRPr="0062464C">
        <w:rPr>
          <w:rFonts w:ascii="Arial" w:hAnsi="Arial" w:cs="Arial"/>
        </w:rPr>
        <w:t xml:space="preserve"> expected population growth for 20 years</w:t>
      </w:r>
      <w:r w:rsidRPr="009650E4">
        <w:rPr>
          <w:rFonts w:ascii="Arial" w:hAnsi="Arial" w:cs="Arial"/>
          <w:lang w:eastAsia="zh-TW"/>
        </w:rPr>
        <w:t xml:space="preserve">, housing types and densities, population growth patterns and spatial trends) to determine the demand projections for water supply services. </w:t>
      </w:r>
      <w:r w:rsidRPr="009650E4">
        <w:rPr>
          <w:rFonts w:ascii="Arial" w:hAnsi="Arial" w:cs="Arial"/>
        </w:rPr>
        <w:t>Identify key industries and institutions</w:t>
      </w:r>
      <w:r w:rsidR="003F1ED4">
        <w:rPr>
          <w:rFonts w:ascii="Arial" w:hAnsi="Arial" w:cs="Arial"/>
        </w:rPr>
        <w:t xml:space="preserve"> </w:t>
      </w:r>
      <w:r w:rsidRPr="009650E4">
        <w:rPr>
          <w:rFonts w:ascii="Arial" w:hAnsi="Arial" w:cs="Arial"/>
        </w:rPr>
        <w:t xml:space="preserve">significant to the economic </w:t>
      </w:r>
      <w:r w:rsidR="002F601B">
        <w:rPr>
          <w:rFonts w:ascii="Arial" w:hAnsi="Arial" w:cs="Arial"/>
        </w:rPr>
        <w:t xml:space="preserve">and social </w:t>
      </w:r>
      <w:r w:rsidRPr="009650E4">
        <w:rPr>
          <w:rFonts w:ascii="Arial" w:hAnsi="Arial" w:cs="Arial"/>
        </w:rPr>
        <w:t xml:space="preserve">development of the villages and locate them on the maps with consideration to special requirements for the provision of water supply services. </w:t>
      </w:r>
    </w:p>
    <w:p w14:paraId="2926C751" w14:textId="740575AF" w:rsidR="002934E0" w:rsidRPr="007414E0" w:rsidRDefault="00203EBA" w:rsidP="00203EBA">
      <w:pPr>
        <w:pStyle w:val="a0"/>
        <w:numPr>
          <w:ilvl w:val="0"/>
          <w:numId w:val="63"/>
        </w:numPr>
        <w:spacing w:after="120" w:line="276" w:lineRule="auto"/>
        <w:contextualSpacing w:val="0"/>
        <w:jc w:val="both"/>
        <w:rPr>
          <w:rFonts w:ascii="Arial" w:hAnsi="Arial" w:cs="Arial"/>
          <w:lang w:eastAsia="zh-TW"/>
        </w:rPr>
      </w:pPr>
      <w:r>
        <w:rPr>
          <w:rFonts w:ascii="Arial" w:hAnsi="Arial" w:cs="Arial"/>
          <w:b/>
          <w:lang w:eastAsia="zh-TW"/>
        </w:rPr>
        <w:t xml:space="preserve">Performance </w:t>
      </w:r>
      <w:r w:rsidRPr="009650E4">
        <w:rPr>
          <w:rFonts w:ascii="Arial" w:hAnsi="Arial" w:cs="Arial"/>
          <w:b/>
          <w:lang w:eastAsia="zh-TW"/>
        </w:rPr>
        <w:t xml:space="preserve">of the existing </w:t>
      </w:r>
      <w:r>
        <w:rPr>
          <w:rFonts w:ascii="Arial" w:hAnsi="Arial" w:cs="Arial"/>
          <w:b/>
          <w:lang w:eastAsia="zh-TW"/>
        </w:rPr>
        <w:t>schemes/systems</w:t>
      </w:r>
      <w:r w:rsidRPr="009650E4">
        <w:rPr>
          <w:rFonts w:ascii="Arial" w:hAnsi="Arial" w:cs="Arial"/>
          <w:lang w:eastAsia="zh-TW"/>
        </w:rPr>
        <w:t xml:space="preserve">. </w:t>
      </w:r>
      <w:r w:rsidR="003F1ED4" w:rsidRPr="0062464C">
        <w:rPr>
          <w:rFonts w:ascii="Arial" w:hAnsi="Arial" w:cs="Arial"/>
        </w:rPr>
        <w:t>Conduct an analysis of the existing water supply system with regard to the capacity</w:t>
      </w:r>
      <w:r w:rsidR="003F1ED4">
        <w:rPr>
          <w:rFonts w:ascii="Arial" w:hAnsi="Arial" w:cs="Arial"/>
        </w:rPr>
        <w:t xml:space="preserve"> to meet the required levels of service</w:t>
      </w:r>
      <w:r w:rsidR="003F1ED4" w:rsidRPr="0062464C">
        <w:rPr>
          <w:rFonts w:ascii="Arial" w:hAnsi="Arial" w:cs="Arial"/>
        </w:rPr>
        <w:t xml:space="preserve">, performance and condition of </w:t>
      </w:r>
      <w:r w:rsidR="003F1ED4">
        <w:rPr>
          <w:rFonts w:ascii="Arial" w:hAnsi="Arial" w:cs="Arial"/>
        </w:rPr>
        <w:t xml:space="preserve">the </w:t>
      </w:r>
      <w:r w:rsidR="003F1ED4" w:rsidRPr="0062464C">
        <w:rPr>
          <w:rFonts w:ascii="Arial" w:hAnsi="Arial" w:cs="Arial"/>
        </w:rPr>
        <w:t xml:space="preserve">existing </w:t>
      </w:r>
      <w:r w:rsidR="003F1ED4">
        <w:rPr>
          <w:rFonts w:ascii="Arial" w:hAnsi="Arial" w:cs="Arial"/>
        </w:rPr>
        <w:t xml:space="preserve">network and </w:t>
      </w:r>
      <w:r w:rsidR="003F1ED4" w:rsidRPr="0062464C">
        <w:rPr>
          <w:rFonts w:ascii="Arial" w:hAnsi="Arial" w:cs="Arial"/>
        </w:rPr>
        <w:t>water sources</w:t>
      </w:r>
      <w:r w:rsidR="005D1165">
        <w:rPr>
          <w:rFonts w:ascii="Arial" w:hAnsi="Arial" w:cs="Arial"/>
        </w:rPr>
        <w:t>, including seasonal variation</w:t>
      </w:r>
      <w:r w:rsidR="003F1ED4" w:rsidRPr="0062464C">
        <w:rPr>
          <w:rFonts w:ascii="Arial" w:hAnsi="Arial" w:cs="Arial"/>
        </w:rPr>
        <w:t xml:space="preserve">. This includes an inventory of </w:t>
      </w:r>
      <w:r w:rsidR="003F1ED4">
        <w:rPr>
          <w:rFonts w:ascii="Arial" w:hAnsi="Arial" w:cs="Arial"/>
        </w:rPr>
        <w:t xml:space="preserve">the </w:t>
      </w:r>
      <w:r w:rsidR="003F1ED4" w:rsidRPr="0062464C">
        <w:rPr>
          <w:rFonts w:ascii="Arial" w:hAnsi="Arial" w:cs="Arial"/>
        </w:rPr>
        <w:t xml:space="preserve">sources, intakes, flow meters, water treatment, reservoirs, wells, electricity, </w:t>
      </w:r>
      <w:r w:rsidR="003F1ED4">
        <w:rPr>
          <w:rFonts w:ascii="Arial" w:hAnsi="Arial" w:cs="Arial"/>
        </w:rPr>
        <w:t xml:space="preserve">and </w:t>
      </w:r>
      <w:r w:rsidR="003F1ED4" w:rsidRPr="0062464C">
        <w:rPr>
          <w:rFonts w:ascii="Arial" w:hAnsi="Arial" w:cs="Arial"/>
        </w:rPr>
        <w:t>distribution networks</w:t>
      </w:r>
      <w:r w:rsidR="003F1ED4">
        <w:rPr>
          <w:rFonts w:ascii="Arial" w:hAnsi="Arial" w:cs="Arial"/>
        </w:rPr>
        <w:t>.</w:t>
      </w:r>
      <w:r w:rsidR="003F1ED4" w:rsidRPr="0062464C">
        <w:rPr>
          <w:rFonts w:ascii="Arial" w:hAnsi="Arial" w:cs="Arial"/>
        </w:rPr>
        <w:t xml:space="preserve"> </w:t>
      </w:r>
      <w:r w:rsidR="003F1ED4">
        <w:rPr>
          <w:rFonts w:ascii="Arial" w:hAnsi="Arial" w:cs="Arial"/>
          <w:lang w:eastAsia="zh-TW"/>
        </w:rPr>
        <w:t>The assessment should cover</w:t>
      </w:r>
      <w:r w:rsidR="003F1ED4" w:rsidRPr="009650E4">
        <w:rPr>
          <w:rFonts w:ascii="Arial" w:hAnsi="Arial" w:cs="Arial"/>
        </w:rPr>
        <w:t xml:space="preserve"> the condition and performance of the existing </w:t>
      </w:r>
      <w:r w:rsidR="003F1ED4">
        <w:rPr>
          <w:rFonts w:ascii="Arial" w:hAnsi="Arial" w:cs="Arial"/>
        </w:rPr>
        <w:t>water supply</w:t>
      </w:r>
      <w:r w:rsidR="003F1ED4" w:rsidRPr="009650E4">
        <w:rPr>
          <w:rFonts w:ascii="Arial" w:hAnsi="Arial" w:cs="Arial"/>
        </w:rPr>
        <w:t xml:space="preserve"> </w:t>
      </w:r>
      <w:r w:rsidR="003F1ED4">
        <w:rPr>
          <w:rFonts w:ascii="Arial" w:hAnsi="Arial" w:cs="Arial"/>
        </w:rPr>
        <w:t xml:space="preserve">scheme, </w:t>
      </w:r>
      <w:r w:rsidR="003F1ED4" w:rsidRPr="009650E4">
        <w:rPr>
          <w:rFonts w:ascii="Arial" w:hAnsi="Arial" w:cs="Arial"/>
        </w:rPr>
        <w:t>including hydraulic characteristics and capacity, structural and physical condition, efficiency of pumping stations, coverage</w:t>
      </w:r>
      <w:r w:rsidR="003F1ED4">
        <w:rPr>
          <w:rFonts w:ascii="Arial" w:hAnsi="Arial" w:cs="Arial"/>
        </w:rPr>
        <w:t>, water quality</w:t>
      </w:r>
      <w:r w:rsidR="003F1ED4" w:rsidRPr="009650E4">
        <w:rPr>
          <w:rFonts w:ascii="Arial" w:hAnsi="Arial" w:cs="Arial"/>
        </w:rPr>
        <w:t xml:space="preserve"> and key network bottlenecks leading to </w:t>
      </w:r>
      <w:r w:rsidR="003F1ED4">
        <w:rPr>
          <w:rFonts w:ascii="Arial" w:hAnsi="Arial" w:cs="Arial"/>
        </w:rPr>
        <w:t>poor performance</w:t>
      </w:r>
      <w:r w:rsidR="003F1ED4" w:rsidRPr="009650E4">
        <w:rPr>
          <w:rFonts w:ascii="Arial" w:hAnsi="Arial" w:cs="Arial"/>
        </w:rPr>
        <w:t xml:space="preserve">. </w:t>
      </w:r>
      <w:r w:rsidR="003F1ED4">
        <w:rPr>
          <w:rFonts w:ascii="Arial" w:hAnsi="Arial" w:cs="Arial"/>
        </w:rPr>
        <w:t>P</w:t>
      </w:r>
      <w:r w:rsidR="006B7CDC">
        <w:rPr>
          <w:rFonts w:ascii="Arial" w:hAnsi="Arial" w:cs="Arial"/>
        </w:rPr>
        <w:t>repare a</w:t>
      </w:r>
      <w:r w:rsidR="006B7CDC" w:rsidRPr="009650E4">
        <w:rPr>
          <w:rFonts w:ascii="Arial" w:hAnsi="Arial" w:cs="Arial"/>
        </w:rPr>
        <w:t xml:space="preserve"> GIS </w:t>
      </w:r>
      <w:r w:rsidR="006B7CDC">
        <w:rPr>
          <w:rFonts w:ascii="Arial" w:hAnsi="Arial" w:cs="Arial"/>
        </w:rPr>
        <w:t>map d</w:t>
      </w:r>
      <w:r w:rsidR="006B7CDC" w:rsidRPr="009650E4">
        <w:rPr>
          <w:rFonts w:ascii="Arial" w:hAnsi="Arial" w:cs="Arial"/>
        </w:rPr>
        <w:t>etailing</w:t>
      </w:r>
      <w:r w:rsidR="006B7CDC">
        <w:rPr>
          <w:rFonts w:ascii="Arial" w:hAnsi="Arial" w:cs="Arial"/>
          <w:lang w:eastAsia="zh-TW"/>
        </w:rPr>
        <w:t xml:space="preserve"> the </w:t>
      </w:r>
      <w:r w:rsidR="006B7CDC">
        <w:rPr>
          <w:rFonts w:ascii="Arial" w:hAnsi="Arial" w:cs="Arial"/>
          <w:lang w:eastAsia="zh-TW"/>
        </w:rPr>
        <w:lastRenderedPageBreak/>
        <w:t xml:space="preserve">key elements of the existing system, and </w:t>
      </w:r>
      <w:r w:rsidR="006B7CDC" w:rsidRPr="009650E4">
        <w:rPr>
          <w:rFonts w:ascii="Arial" w:hAnsi="Arial" w:cs="Arial"/>
          <w:lang w:eastAsia="zh-TW"/>
        </w:rPr>
        <w:t>solutions</w:t>
      </w:r>
      <w:r w:rsidR="006B7CDC">
        <w:rPr>
          <w:rFonts w:ascii="Arial" w:hAnsi="Arial" w:cs="Arial"/>
          <w:lang w:eastAsia="zh-TW"/>
        </w:rPr>
        <w:t xml:space="preserve"> adopted for households for water supply and associated services such as sanitation and drainage. </w:t>
      </w:r>
      <w:r w:rsidR="006B7CDC" w:rsidRPr="009650E4">
        <w:rPr>
          <w:rFonts w:ascii="Arial" w:hAnsi="Arial" w:cs="Arial"/>
        </w:rPr>
        <w:t>The Consultant shall also provide details on the number</w:t>
      </w:r>
      <w:r w:rsidR="006B7CDC">
        <w:rPr>
          <w:rFonts w:ascii="Arial" w:hAnsi="Arial" w:cs="Arial"/>
        </w:rPr>
        <w:t xml:space="preserve"> of connections</w:t>
      </w:r>
      <w:r w:rsidR="00356510" w:rsidRPr="0062464C">
        <w:rPr>
          <w:rFonts w:ascii="Arial" w:hAnsi="Arial" w:cs="Arial"/>
          <w:bCs/>
        </w:rPr>
        <w:t xml:space="preserve">, difficulties and constraints </w:t>
      </w:r>
      <w:r w:rsidR="00F06588" w:rsidRPr="0062464C">
        <w:rPr>
          <w:rFonts w:ascii="Arial" w:hAnsi="Arial" w:cs="Arial"/>
          <w:bCs/>
        </w:rPr>
        <w:t>associated with</w:t>
      </w:r>
      <w:r w:rsidR="00356510" w:rsidRPr="0062464C">
        <w:rPr>
          <w:rFonts w:ascii="Arial" w:hAnsi="Arial" w:cs="Arial"/>
          <w:bCs/>
        </w:rPr>
        <w:t xml:space="preserve"> water supply in each project village</w:t>
      </w:r>
      <w:r w:rsidR="006D0B5B">
        <w:rPr>
          <w:rFonts w:ascii="Arial" w:hAnsi="Arial" w:cs="Arial"/>
          <w:bCs/>
        </w:rPr>
        <w:t>.</w:t>
      </w:r>
      <w:r w:rsidR="002934E0">
        <w:rPr>
          <w:rFonts w:ascii="Arial" w:hAnsi="Arial" w:cs="Arial"/>
          <w:bCs/>
        </w:rPr>
        <w:t xml:space="preserve"> </w:t>
      </w:r>
    </w:p>
    <w:p w14:paraId="2AFF0C79" w14:textId="33F60A2E" w:rsidR="006D0B5B" w:rsidRPr="00AC5793" w:rsidRDefault="002934E0" w:rsidP="00203EBA">
      <w:pPr>
        <w:pStyle w:val="a0"/>
        <w:numPr>
          <w:ilvl w:val="0"/>
          <w:numId w:val="63"/>
        </w:numPr>
        <w:spacing w:after="120" w:line="276" w:lineRule="auto"/>
        <w:contextualSpacing w:val="0"/>
        <w:jc w:val="both"/>
        <w:rPr>
          <w:rFonts w:ascii="Arial" w:hAnsi="Arial" w:cs="Arial"/>
        </w:rPr>
      </w:pPr>
      <w:r>
        <w:rPr>
          <w:rFonts w:ascii="Arial" w:hAnsi="Arial" w:cs="Arial"/>
          <w:b/>
          <w:lang w:eastAsia="zh-TW"/>
        </w:rPr>
        <w:t xml:space="preserve">Identification </w:t>
      </w:r>
      <w:r w:rsidRPr="00C92490">
        <w:rPr>
          <w:rFonts w:ascii="Arial" w:hAnsi="Arial" w:cs="Arial"/>
          <w:b/>
          <w:lang w:eastAsia="zh-TW"/>
        </w:rPr>
        <w:t>of water sources.</w:t>
      </w:r>
      <w:r w:rsidRPr="00C92490">
        <w:rPr>
          <w:rFonts w:ascii="Arial" w:hAnsi="Arial" w:cs="Arial"/>
          <w:lang w:eastAsia="zh-TW"/>
        </w:rPr>
        <w:t xml:space="preserve"> </w:t>
      </w:r>
      <w:r w:rsidRPr="00C92490">
        <w:rPr>
          <w:rFonts w:ascii="Arial" w:hAnsi="Arial" w:cs="Arial"/>
          <w:bCs/>
        </w:rPr>
        <w:t>The consultant shall assess the potential water sources for the targeted villages, including surface and</w:t>
      </w:r>
      <w:r w:rsidRPr="00B8061A">
        <w:rPr>
          <w:rFonts w:ascii="Arial" w:hAnsi="Arial" w:cs="Arial"/>
          <w:bCs/>
        </w:rPr>
        <w:t xml:space="preserve"> groundwater sources and recommend the preferred location(s)</w:t>
      </w:r>
      <w:r w:rsidRPr="00C92490">
        <w:rPr>
          <w:rFonts w:ascii="Arial" w:hAnsi="Arial" w:cs="Arial"/>
          <w:bCs/>
        </w:rPr>
        <w:t xml:space="preserve"> and source, based on the technical, financial and environmental feasibility of the proposed source. In doing so, the consultant shall</w:t>
      </w:r>
      <w:r w:rsidRPr="00B8061A">
        <w:rPr>
          <w:rFonts w:ascii="Arial" w:hAnsi="Arial" w:cs="Arial"/>
          <w:bCs/>
        </w:rPr>
        <w:t xml:space="preserve"> </w:t>
      </w:r>
      <w:r w:rsidRPr="00C92490">
        <w:rPr>
          <w:rFonts w:ascii="Arial" w:hAnsi="Arial" w:cs="Arial"/>
          <w:bCs/>
        </w:rPr>
        <w:t>analyze</w:t>
      </w:r>
      <w:r w:rsidRPr="00B8061A">
        <w:rPr>
          <w:rFonts w:ascii="Arial" w:hAnsi="Arial" w:cs="Arial"/>
          <w:bCs/>
        </w:rPr>
        <w:t xml:space="preserve"> the available </w:t>
      </w:r>
      <w:r w:rsidRPr="00C92490">
        <w:rPr>
          <w:rFonts w:ascii="Arial" w:hAnsi="Arial" w:cs="Arial"/>
          <w:bCs/>
        </w:rPr>
        <w:t>g</w:t>
      </w:r>
      <w:r w:rsidRPr="00B8061A">
        <w:rPr>
          <w:rFonts w:ascii="Arial" w:hAnsi="Arial" w:cs="Arial"/>
          <w:bCs/>
        </w:rPr>
        <w:t xml:space="preserve">roundwater </w:t>
      </w:r>
      <w:r w:rsidRPr="00C92490">
        <w:rPr>
          <w:rFonts w:ascii="Arial" w:hAnsi="Arial" w:cs="Arial"/>
          <w:bCs/>
        </w:rPr>
        <w:t>a</w:t>
      </w:r>
      <w:r w:rsidRPr="00B8061A">
        <w:rPr>
          <w:rFonts w:ascii="Arial" w:hAnsi="Arial" w:cs="Arial"/>
          <w:bCs/>
        </w:rPr>
        <w:t>tlases</w:t>
      </w:r>
      <w:r>
        <w:rPr>
          <w:rFonts w:ascii="Arial" w:hAnsi="Arial" w:cs="Arial"/>
          <w:bCs/>
        </w:rPr>
        <w:t>,</w:t>
      </w:r>
      <w:r w:rsidRPr="00B8061A">
        <w:rPr>
          <w:rFonts w:ascii="Arial" w:hAnsi="Arial" w:cs="Arial"/>
          <w:bCs/>
        </w:rPr>
        <w:t xml:space="preserve"> </w:t>
      </w:r>
      <w:r w:rsidR="00301E0D" w:rsidRPr="0062464C">
        <w:rPr>
          <w:rFonts w:ascii="Arial" w:hAnsi="Arial" w:cs="Arial"/>
        </w:rPr>
        <w:t>topography, geology, geotechnical characteristics, hydrology, hydrogeological conditions</w:t>
      </w:r>
      <w:r w:rsidR="00301E0D">
        <w:rPr>
          <w:rFonts w:ascii="Arial" w:hAnsi="Arial" w:cs="Arial"/>
        </w:rPr>
        <w:t>,</w:t>
      </w:r>
      <w:r w:rsidR="00301E0D" w:rsidRPr="0062464C">
        <w:rPr>
          <w:rFonts w:ascii="Arial" w:hAnsi="Arial" w:cs="Arial"/>
        </w:rPr>
        <w:t xml:space="preserve"> climatic features geodetic information necessary</w:t>
      </w:r>
      <w:r w:rsidR="00301E0D">
        <w:rPr>
          <w:rFonts w:ascii="Arial" w:hAnsi="Arial" w:cs="Arial"/>
        </w:rPr>
        <w:t xml:space="preserve"> to</w:t>
      </w:r>
      <w:r w:rsidR="00301E0D" w:rsidRPr="0062464C">
        <w:rPr>
          <w:rFonts w:ascii="Arial" w:hAnsi="Arial" w:cs="Arial"/>
        </w:rPr>
        <w:t xml:space="preserve"> </w:t>
      </w:r>
      <w:r w:rsidRPr="00B8061A">
        <w:rPr>
          <w:rFonts w:ascii="Arial" w:hAnsi="Arial" w:cs="Arial"/>
          <w:bCs/>
        </w:rPr>
        <w:t xml:space="preserve">identify potential wellfields for borehole drilling and </w:t>
      </w:r>
      <w:r w:rsidR="0033117D" w:rsidRPr="0062464C">
        <w:rPr>
          <w:rFonts w:ascii="Arial" w:hAnsi="Arial" w:cs="Arial"/>
        </w:rPr>
        <w:t>development of system designs</w:t>
      </w:r>
      <w:r w:rsidR="0033117D">
        <w:rPr>
          <w:rFonts w:ascii="Arial" w:hAnsi="Arial" w:cs="Arial"/>
        </w:rPr>
        <w:t xml:space="preserve">. </w:t>
      </w:r>
      <w:r w:rsidR="0014774F">
        <w:rPr>
          <w:rFonts w:ascii="Arial" w:hAnsi="Arial" w:cs="Arial"/>
        </w:rPr>
        <w:t xml:space="preserve">The source analysis should include </w:t>
      </w:r>
      <w:r w:rsidR="00B76EF7">
        <w:rPr>
          <w:rFonts w:ascii="Arial" w:hAnsi="Arial" w:cs="Arial"/>
        </w:rPr>
        <w:t xml:space="preserve">quantity assessment to cover the demand projections and </w:t>
      </w:r>
      <w:r w:rsidR="00B76EF7" w:rsidRPr="0062464C">
        <w:rPr>
          <w:rFonts w:ascii="Arial" w:hAnsi="Arial" w:cs="Arial"/>
        </w:rPr>
        <w:t xml:space="preserve">quality of existing and proposed water supply sources. Laboratory tests of </w:t>
      </w:r>
      <w:proofErr w:type="spellStart"/>
      <w:r w:rsidR="00B76EF7" w:rsidRPr="0062464C">
        <w:rPr>
          <w:rFonts w:ascii="Arial" w:hAnsi="Arial" w:cs="Arial"/>
          <w:b/>
        </w:rPr>
        <w:t>physico</w:t>
      </w:r>
      <w:proofErr w:type="spellEnd"/>
      <w:r w:rsidR="00B76EF7" w:rsidRPr="0062464C">
        <w:rPr>
          <w:rFonts w:ascii="Arial" w:hAnsi="Arial" w:cs="Arial"/>
          <w:b/>
        </w:rPr>
        <w:t>-chemical and microbiological parameters and tests for radioactive safety</w:t>
      </w:r>
      <w:r w:rsidR="00B76EF7" w:rsidRPr="0062464C">
        <w:rPr>
          <w:rFonts w:ascii="Arial" w:hAnsi="Arial" w:cs="Arial"/>
        </w:rPr>
        <w:t xml:space="preserve"> in accordance with the Law of the Kyrgyz Republic No. 34 of May 30, 2011 “Technical Regulations “On the Safety of Drinking Water</w:t>
      </w:r>
      <w:r w:rsidR="00B76EF7">
        <w:rPr>
          <w:rFonts w:ascii="Arial" w:hAnsi="Arial" w:cs="Arial"/>
        </w:rPr>
        <w:t>.</w:t>
      </w:r>
      <w:r w:rsidR="00B76EF7" w:rsidRPr="0062464C">
        <w:rPr>
          <w:rFonts w:ascii="Arial" w:hAnsi="Arial" w:cs="Arial"/>
        </w:rPr>
        <w:t>”</w:t>
      </w:r>
      <w:r w:rsidR="00B76EF7">
        <w:rPr>
          <w:rFonts w:ascii="Arial" w:hAnsi="Arial" w:cs="Arial"/>
        </w:rPr>
        <w:t xml:space="preserve"> </w:t>
      </w:r>
      <w:r w:rsidR="0033117D">
        <w:rPr>
          <w:rFonts w:ascii="Arial" w:hAnsi="Arial" w:cs="Arial"/>
        </w:rPr>
        <w:t>The consultant shall also</w:t>
      </w:r>
      <w:r w:rsidR="0033117D" w:rsidRPr="0062464C">
        <w:rPr>
          <w:rFonts w:ascii="Arial" w:hAnsi="Arial" w:cs="Arial"/>
        </w:rPr>
        <w:t xml:space="preserve"> </w:t>
      </w:r>
      <w:r>
        <w:rPr>
          <w:rFonts w:ascii="Arial" w:hAnsi="Arial" w:cs="Arial"/>
          <w:bCs/>
        </w:rPr>
        <w:t>assess the potential for optimizing or aggregating the source for neighboring villages</w:t>
      </w:r>
      <w:r w:rsidR="00E77EFE">
        <w:rPr>
          <w:rFonts w:ascii="Arial" w:hAnsi="Arial" w:cs="Arial"/>
          <w:bCs/>
        </w:rPr>
        <w:t xml:space="preserve">, and where needed propose </w:t>
      </w:r>
      <w:r w:rsidR="00E77EFE" w:rsidRPr="0062464C">
        <w:rPr>
          <w:rFonts w:ascii="Arial" w:hAnsi="Arial" w:cs="Arial"/>
        </w:rPr>
        <w:t>new water sources</w:t>
      </w:r>
      <w:r>
        <w:rPr>
          <w:rFonts w:ascii="Arial" w:hAnsi="Arial" w:cs="Arial"/>
          <w:bCs/>
        </w:rPr>
        <w:t xml:space="preserve">. </w:t>
      </w:r>
    </w:p>
    <w:p w14:paraId="3CAADDF7" w14:textId="2EE1FD1A" w:rsidR="00203EBA" w:rsidRPr="0016664E" w:rsidRDefault="00203EBA" w:rsidP="007414E0">
      <w:pPr>
        <w:pStyle w:val="a0"/>
        <w:numPr>
          <w:ilvl w:val="0"/>
          <w:numId w:val="63"/>
        </w:numPr>
        <w:spacing w:after="120" w:line="276" w:lineRule="auto"/>
        <w:contextualSpacing w:val="0"/>
        <w:jc w:val="both"/>
        <w:rPr>
          <w:rFonts w:ascii="Arial" w:hAnsi="Arial" w:cs="Arial"/>
          <w:lang w:eastAsia="zh-TW"/>
        </w:rPr>
      </w:pPr>
      <w:r>
        <w:rPr>
          <w:rFonts w:ascii="Arial" w:hAnsi="Arial" w:cs="Arial"/>
          <w:b/>
          <w:lang w:eastAsia="zh-TW"/>
        </w:rPr>
        <w:t>Preparation</w:t>
      </w:r>
      <w:r w:rsidRPr="0016664E">
        <w:rPr>
          <w:rFonts w:ascii="Arial" w:hAnsi="Arial" w:cs="Arial"/>
          <w:b/>
          <w:lang w:eastAsia="zh-TW"/>
        </w:rPr>
        <w:t xml:space="preserve"> of GIS based </w:t>
      </w:r>
      <w:r>
        <w:rPr>
          <w:rFonts w:ascii="Arial" w:eastAsia="Dotum" w:hAnsi="Arial" w:cs="Arial"/>
          <w:b/>
        </w:rPr>
        <w:t xml:space="preserve">water </w:t>
      </w:r>
      <w:r>
        <w:rPr>
          <w:rFonts w:ascii="Arial" w:hAnsi="Arial" w:cs="Arial"/>
          <w:b/>
          <w:lang w:eastAsia="zh-TW"/>
        </w:rPr>
        <w:t>supply schemes</w:t>
      </w:r>
      <w:r w:rsidRPr="0016664E">
        <w:rPr>
          <w:rFonts w:ascii="Arial" w:hAnsi="Arial" w:cs="Arial"/>
          <w:b/>
          <w:lang w:eastAsia="zh-TW"/>
        </w:rPr>
        <w:t xml:space="preserve"> database. </w:t>
      </w:r>
      <w:r w:rsidRPr="0016664E">
        <w:rPr>
          <w:rFonts w:ascii="Arial" w:hAnsi="Arial" w:cs="Arial"/>
          <w:lang w:eastAsia="zh-TW"/>
        </w:rPr>
        <w:t xml:space="preserve">Prepare and </w:t>
      </w:r>
      <w:r w:rsidRPr="0016664E">
        <w:rPr>
          <w:rFonts w:ascii="Arial" w:eastAsia="Dotum" w:hAnsi="Arial" w:cs="Arial"/>
        </w:rPr>
        <w:t xml:space="preserve">develop an up-to-date </w:t>
      </w:r>
      <w:r w:rsidRPr="0016664E">
        <w:rPr>
          <w:rFonts w:ascii="Arial" w:hAnsi="Arial" w:cs="Arial"/>
          <w:lang w:eastAsia="zh-TW"/>
        </w:rPr>
        <w:t xml:space="preserve">GIS based </w:t>
      </w:r>
      <w:r>
        <w:rPr>
          <w:rFonts w:ascii="Arial" w:eastAsia="Dotum" w:hAnsi="Arial" w:cs="Arial"/>
        </w:rPr>
        <w:t>water supply database</w:t>
      </w:r>
      <w:r w:rsidRPr="0016664E">
        <w:rPr>
          <w:rFonts w:ascii="Arial" w:eastAsia="Dotum" w:hAnsi="Arial" w:cs="Arial"/>
        </w:rPr>
        <w:t xml:space="preserve"> for both existing and new </w:t>
      </w:r>
      <w:r>
        <w:rPr>
          <w:rFonts w:ascii="Arial" w:eastAsia="Dotum" w:hAnsi="Arial" w:cs="Arial"/>
        </w:rPr>
        <w:t>n</w:t>
      </w:r>
      <w:r w:rsidRPr="0016664E">
        <w:rPr>
          <w:rFonts w:ascii="Arial" w:hAnsi="Arial" w:cs="Arial"/>
          <w:lang w:eastAsia="zh-TW"/>
        </w:rPr>
        <w:t>etworks</w:t>
      </w:r>
      <w:r w:rsidRPr="0016664E">
        <w:rPr>
          <w:rFonts w:ascii="Arial" w:eastAsia="Dotum" w:hAnsi="Arial" w:cs="Arial"/>
        </w:rPr>
        <w:t xml:space="preserve">, that indicates pipe sizes, </w:t>
      </w:r>
      <w:r>
        <w:rPr>
          <w:rFonts w:ascii="Arial" w:eastAsia="Dotum" w:hAnsi="Arial" w:cs="Arial"/>
        </w:rPr>
        <w:t>key objects in the network</w:t>
      </w:r>
      <w:r w:rsidRPr="0016664E">
        <w:rPr>
          <w:rFonts w:ascii="Arial" w:eastAsia="Dotum" w:hAnsi="Arial" w:cs="Arial"/>
        </w:rPr>
        <w:t xml:space="preserve">, pipe length, </w:t>
      </w:r>
      <w:r>
        <w:rPr>
          <w:rFonts w:ascii="Arial" w:eastAsia="Dotum" w:hAnsi="Arial" w:cs="Arial"/>
        </w:rPr>
        <w:t>connections</w:t>
      </w:r>
      <w:r w:rsidRPr="0016664E">
        <w:rPr>
          <w:rFonts w:ascii="Arial" w:eastAsia="Dotum" w:hAnsi="Arial" w:cs="Arial"/>
        </w:rPr>
        <w:t xml:space="preserve"> and associated drawings</w:t>
      </w:r>
      <w:r w:rsidRPr="0016664E">
        <w:rPr>
          <w:rFonts w:ascii="Arial" w:hAnsi="Arial" w:cs="Arial"/>
          <w:lang w:eastAsia="zh-TW"/>
        </w:rPr>
        <w:t xml:space="preserve"> </w:t>
      </w:r>
    </w:p>
    <w:p w14:paraId="7B285EFD" w14:textId="0D13EE1E" w:rsidR="002A4F27" w:rsidRPr="00E11DBF" w:rsidRDefault="002A4F27" w:rsidP="002A4F27">
      <w:pPr>
        <w:pStyle w:val="a0"/>
        <w:numPr>
          <w:ilvl w:val="0"/>
          <w:numId w:val="63"/>
        </w:numPr>
        <w:autoSpaceDE w:val="0"/>
        <w:autoSpaceDN w:val="0"/>
        <w:adjustRightInd w:val="0"/>
        <w:spacing w:after="120" w:line="276" w:lineRule="auto"/>
        <w:contextualSpacing w:val="0"/>
        <w:jc w:val="both"/>
        <w:rPr>
          <w:rFonts w:ascii="Arial" w:hAnsi="Arial" w:cs="Arial"/>
        </w:rPr>
      </w:pPr>
      <w:r w:rsidRPr="00E11DBF">
        <w:rPr>
          <w:rFonts w:ascii="Arial" w:hAnsi="Arial" w:cs="Arial"/>
          <w:b/>
        </w:rPr>
        <w:t xml:space="preserve">Beneficiary assessment. </w:t>
      </w:r>
      <w:r w:rsidRPr="007414E0">
        <w:rPr>
          <w:rFonts w:ascii="Arial" w:hAnsi="Arial" w:cs="Arial"/>
          <w:bCs/>
        </w:rPr>
        <w:t>The consultant will</w:t>
      </w:r>
      <w:r>
        <w:rPr>
          <w:rFonts w:ascii="Arial" w:hAnsi="Arial" w:cs="Arial"/>
          <w:bCs/>
        </w:rPr>
        <w:t>, in coordination with the baseline consultant,</w:t>
      </w:r>
      <w:r w:rsidRPr="007414E0">
        <w:rPr>
          <w:rFonts w:ascii="Arial" w:hAnsi="Arial" w:cs="Arial"/>
          <w:bCs/>
        </w:rPr>
        <w:t xml:space="preserve"> conduct a rapid survey</w:t>
      </w:r>
      <w:r w:rsidRPr="00E11DBF">
        <w:rPr>
          <w:rFonts w:ascii="Arial" w:hAnsi="Arial" w:cs="Arial"/>
          <w:b/>
        </w:rPr>
        <w:t xml:space="preserve"> </w:t>
      </w:r>
      <w:r w:rsidRPr="00E11DBF">
        <w:rPr>
          <w:rFonts w:ascii="Arial" w:hAnsi="Arial" w:cs="Arial"/>
        </w:rPr>
        <w:t xml:space="preserve">of the proposed </w:t>
      </w:r>
      <w:r>
        <w:rPr>
          <w:rFonts w:ascii="Arial" w:hAnsi="Arial" w:cs="Arial"/>
        </w:rPr>
        <w:t>villages</w:t>
      </w:r>
      <w:r w:rsidRPr="00E11DBF">
        <w:rPr>
          <w:rFonts w:ascii="Arial" w:hAnsi="Arial" w:cs="Arial"/>
        </w:rPr>
        <w:t xml:space="preserve"> and expansion areas – to understand existing </w:t>
      </w:r>
      <w:r>
        <w:rPr>
          <w:rFonts w:ascii="Arial" w:hAnsi="Arial" w:cs="Arial"/>
        </w:rPr>
        <w:t>water management</w:t>
      </w:r>
      <w:r w:rsidRPr="00E11DBF">
        <w:rPr>
          <w:rFonts w:ascii="Arial" w:hAnsi="Arial" w:cs="Arial"/>
        </w:rPr>
        <w:t xml:space="preserve"> practices; ascertain demand and willingness to pay for </w:t>
      </w:r>
      <w:r>
        <w:rPr>
          <w:rFonts w:ascii="Arial" w:hAnsi="Arial" w:cs="Arial"/>
        </w:rPr>
        <w:t>water</w:t>
      </w:r>
      <w:r w:rsidRPr="00E11DBF">
        <w:rPr>
          <w:rFonts w:ascii="Arial" w:hAnsi="Arial" w:cs="Arial"/>
        </w:rPr>
        <w:t xml:space="preserve"> tariff and connections to the proposed </w:t>
      </w:r>
      <w:r>
        <w:rPr>
          <w:rFonts w:ascii="Arial" w:hAnsi="Arial" w:cs="Arial"/>
        </w:rPr>
        <w:t>water supply</w:t>
      </w:r>
      <w:r w:rsidRPr="00E11DBF">
        <w:rPr>
          <w:rFonts w:ascii="Arial" w:hAnsi="Arial" w:cs="Arial"/>
        </w:rPr>
        <w:t xml:space="preserve"> network. </w:t>
      </w:r>
    </w:p>
    <w:p w14:paraId="56166644" w14:textId="5C91F051" w:rsidR="00203EBA" w:rsidRDefault="00487792" w:rsidP="00567FDE">
      <w:pPr>
        <w:pStyle w:val="a0"/>
        <w:numPr>
          <w:ilvl w:val="0"/>
          <w:numId w:val="63"/>
        </w:numPr>
        <w:spacing w:after="120" w:line="276" w:lineRule="auto"/>
        <w:contextualSpacing w:val="0"/>
        <w:jc w:val="both"/>
        <w:rPr>
          <w:rFonts w:ascii="Arial" w:hAnsi="Arial" w:cs="Arial"/>
          <w:lang w:eastAsia="zh-TW"/>
        </w:rPr>
      </w:pPr>
      <w:r>
        <w:rPr>
          <w:rFonts w:ascii="Arial" w:hAnsi="Arial" w:cs="Arial"/>
          <w:b/>
          <w:bCs/>
          <w:lang w:eastAsia="zh-TW"/>
        </w:rPr>
        <w:t>Options analysis</w:t>
      </w:r>
      <w:r w:rsidR="00A75C7B" w:rsidRPr="007414E0">
        <w:rPr>
          <w:rFonts w:ascii="Arial" w:hAnsi="Arial" w:cs="Arial"/>
          <w:b/>
          <w:bCs/>
          <w:lang w:eastAsia="zh-TW"/>
        </w:rPr>
        <w:t>.</w:t>
      </w:r>
      <w:r w:rsidR="00A75C7B" w:rsidRPr="00A75C7B">
        <w:rPr>
          <w:rFonts w:ascii="Arial" w:hAnsi="Arial" w:cs="Arial"/>
          <w:lang w:eastAsia="zh-TW"/>
        </w:rPr>
        <w:t xml:space="preserve"> The consultant shall develop a framework and a methodology for prioritization of interventions, based on multiple factors (universal access to water supply, climate adaptation and mitigation, affordability, among others – to be discussed and agreed with the local government and the SIDWSSD); and using this framework, identify priority investments in adequate detail, in terms of scope of work and feasibility; estimate the cost of the identified projects; and conduct economic and financial analysis of the identified priority interventions. Recommend the most feasible set of interventions and alternatives to enable universal access in the target villages. The feasibility assessments shall cover technical, environmental and social and economic feasibility. Develop an implementation plan for the investments in the Rayons by stages and provide costs corresponding to each element and stage.</w:t>
      </w:r>
      <w:r w:rsidR="001E6BB0">
        <w:rPr>
          <w:rFonts w:ascii="Arial" w:hAnsi="Arial" w:cs="Arial"/>
          <w:lang w:eastAsia="zh-TW"/>
        </w:rPr>
        <w:t xml:space="preserve"> </w:t>
      </w:r>
      <w:r w:rsidR="001E6BB0" w:rsidRPr="0062464C">
        <w:rPr>
          <w:rFonts w:ascii="Arial" w:hAnsi="Arial" w:cs="Arial"/>
        </w:rPr>
        <w:t xml:space="preserve">The selected technical solution options shall be </w:t>
      </w:r>
      <w:r w:rsidR="001E6BB0">
        <w:rPr>
          <w:rFonts w:ascii="Arial" w:hAnsi="Arial" w:cs="Arial"/>
        </w:rPr>
        <w:t xml:space="preserve">consulted upon and </w:t>
      </w:r>
      <w:r w:rsidR="001E6BB0" w:rsidRPr="0062464C">
        <w:rPr>
          <w:rFonts w:ascii="Arial" w:hAnsi="Arial" w:cs="Arial"/>
        </w:rPr>
        <w:t xml:space="preserve">submitted for review and agreed upon with the Client and </w:t>
      </w:r>
      <w:r w:rsidR="001E6BB0">
        <w:rPr>
          <w:rFonts w:ascii="Arial" w:hAnsi="Arial" w:cs="Arial"/>
        </w:rPr>
        <w:t>key stakeholders</w:t>
      </w:r>
      <w:r w:rsidR="001E6BB0" w:rsidRPr="0062464C">
        <w:rPr>
          <w:rFonts w:ascii="Arial" w:hAnsi="Arial" w:cs="Arial"/>
        </w:rPr>
        <w:t>.</w:t>
      </w:r>
    </w:p>
    <w:p w14:paraId="6CF0AF53" w14:textId="48A315BA" w:rsidR="00A7104F" w:rsidRPr="005F79D1" w:rsidRDefault="00A7104F" w:rsidP="00A7104F">
      <w:pPr>
        <w:pStyle w:val="a0"/>
        <w:numPr>
          <w:ilvl w:val="0"/>
          <w:numId w:val="63"/>
        </w:numPr>
        <w:spacing w:after="120" w:line="276" w:lineRule="auto"/>
        <w:contextualSpacing w:val="0"/>
        <w:jc w:val="both"/>
        <w:rPr>
          <w:rFonts w:ascii="Arial" w:hAnsi="Arial" w:cs="Arial"/>
          <w:b/>
          <w:bCs/>
          <w:lang w:eastAsia="zh-TW"/>
        </w:rPr>
      </w:pPr>
      <w:r w:rsidRPr="005F79D1">
        <w:rPr>
          <w:rFonts w:ascii="Arial" w:hAnsi="Arial" w:cs="Arial"/>
          <w:b/>
          <w:bCs/>
          <w:lang w:eastAsia="zh-TW"/>
        </w:rPr>
        <w:lastRenderedPageBreak/>
        <w:t xml:space="preserve">Presentation of the options. </w:t>
      </w:r>
      <w:r w:rsidRPr="005F79D1">
        <w:rPr>
          <w:rFonts w:ascii="Arial" w:hAnsi="Arial" w:cs="Arial"/>
        </w:rPr>
        <w:t>Consolidate the</w:t>
      </w:r>
      <w:r w:rsidRPr="005F79D1">
        <w:rPr>
          <w:rFonts w:ascii="Arial" w:hAnsi="Arial" w:cs="Arial"/>
          <w:b/>
          <w:bCs/>
          <w:lang w:eastAsia="zh-TW"/>
        </w:rPr>
        <w:t xml:space="preserve"> </w:t>
      </w:r>
      <w:r w:rsidRPr="005F79D1">
        <w:rPr>
          <w:rFonts w:ascii="Arial" w:hAnsi="Arial" w:cs="Arial"/>
        </w:rPr>
        <w:t xml:space="preserve">analysis into a feasibility and preliminary design report, including the design options and recommended solutions, environmental and social requirements, implementation risks and proposed mitigation measures. </w:t>
      </w:r>
    </w:p>
    <w:p w14:paraId="7541AAFB" w14:textId="4E4FCEBC" w:rsidR="002D68D7" w:rsidRDefault="002D68D7" w:rsidP="00567FDE">
      <w:pPr>
        <w:pStyle w:val="a0"/>
        <w:numPr>
          <w:ilvl w:val="0"/>
          <w:numId w:val="63"/>
        </w:numPr>
        <w:spacing w:after="120" w:line="276" w:lineRule="auto"/>
        <w:contextualSpacing w:val="0"/>
        <w:jc w:val="both"/>
        <w:rPr>
          <w:rFonts w:ascii="Arial" w:hAnsi="Arial" w:cs="Arial"/>
          <w:lang w:eastAsia="zh-TW"/>
        </w:rPr>
      </w:pPr>
      <w:r>
        <w:rPr>
          <w:rFonts w:ascii="Arial" w:hAnsi="Arial" w:cs="Arial"/>
          <w:b/>
          <w:bCs/>
          <w:lang w:eastAsia="zh-TW"/>
        </w:rPr>
        <w:t>Service delivery model and institutional development plan.</w:t>
      </w:r>
      <w:r>
        <w:rPr>
          <w:rFonts w:ascii="Arial" w:hAnsi="Arial" w:cs="Arial"/>
          <w:lang w:eastAsia="zh-TW"/>
        </w:rPr>
        <w:t xml:space="preserve"> The consultant shall assess </w:t>
      </w:r>
      <w:r w:rsidRPr="0062464C">
        <w:rPr>
          <w:rFonts w:ascii="Arial" w:hAnsi="Arial" w:cs="Arial"/>
        </w:rPr>
        <w:t xml:space="preserve">the existing </w:t>
      </w:r>
      <w:r>
        <w:rPr>
          <w:rFonts w:ascii="Arial" w:hAnsi="Arial" w:cs="Arial"/>
        </w:rPr>
        <w:t xml:space="preserve">operation and </w:t>
      </w:r>
      <w:r w:rsidRPr="0062464C">
        <w:rPr>
          <w:rFonts w:ascii="Arial" w:hAnsi="Arial" w:cs="Arial"/>
        </w:rPr>
        <w:t>management model, including technical, financial and operational efficiency</w:t>
      </w:r>
      <w:r>
        <w:rPr>
          <w:rFonts w:ascii="Arial" w:hAnsi="Arial" w:cs="Arial"/>
        </w:rPr>
        <w:t xml:space="preserve">, </w:t>
      </w:r>
      <w:r w:rsidR="00D150D5">
        <w:rPr>
          <w:rFonts w:ascii="Arial" w:hAnsi="Arial" w:cs="Arial"/>
        </w:rPr>
        <w:t xml:space="preserve">analyze the service </w:t>
      </w:r>
      <w:r w:rsidR="003A1302">
        <w:rPr>
          <w:rFonts w:ascii="Arial" w:hAnsi="Arial" w:cs="Arial"/>
        </w:rPr>
        <w:t xml:space="preserve">projections and associated operating costs; </w:t>
      </w:r>
      <w:r w:rsidR="00A6268B">
        <w:rPr>
          <w:rFonts w:ascii="Arial" w:hAnsi="Arial" w:cs="Arial"/>
        </w:rPr>
        <w:t xml:space="preserve">and </w:t>
      </w:r>
      <w:r w:rsidR="00C278AF">
        <w:rPr>
          <w:rFonts w:ascii="Arial" w:hAnsi="Arial" w:cs="Arial"/>
        </w:rPr>
        <w:t>propose the required</w:t>
      </w:r>
      <w:r w:rsidR="00A6268B">
        <w:rPr>
          <w:rFonts w:ascii="Arial" w:hAnsi="Arial" w:cs="Arial"/>
        </w:rPr>
        <w:t xml:space="preserve"> capacity enhancement to enable efficient </w:t>
      </w:r>
      <w:r w:rsidR="003A1302">
        <w:rPr>
          <w:rFonts w:ascii="Arial" w:hAnsi="Arial" w:cs="Arial"/>
        </w:rPr>
        <w:t xml:space="preserve">and sustainable </w:t>
      </w:r>
      <w:r w:rsidR="00A6268B">
        <w:rPr>
          <w:rFonts w:ascii="Arial" w:hAnsi="Arial" w:cs="Arial"/>
        </w:rPr>
        <w:t>system operation</w:t>
      </w:r>
      <w:r w:rsidR="006A77CE">
        <w:rPr>
          <w:rFonts w:ascii="Arial" w:hAnsi="Arial" w:cs="Arial"/>
        </w:rPr>
        <w:t xml:space="preserve"> </w:t>
      </w:r>
      <w:r w:rsidR="003A1302">
        <w:rPr>
          <w:rFonts w:ascii="Arial" w:hAnsi="Arial" w:cs="Arial"/>
        </w:rPr>
        <w:t xml:space="preserve">and service management </w:t>
      </w:r>
      <w:r w:rsidR="006A77CE">
        <w:rPr>
          <w:rFonts w:ascii="Arial" w:hAnsi="Arial" w:cs="Arial"/>
        </w:rPr>
        <w:t xml:space="preserve">considering the new/upgraded </w:t>
      </w:r>
      <w:r w:rsidR="00C278AF">
        <w:rPr>
          <w:rFonts w:ascii="Arial" w:hAnsi="Arial" w:cs="Arial"/>
        </w:rPr>
        <w:t>scheme</w:t>
      </w:r>
      <w:r w:rsidR="006A77CE">
        <w:rPr>
          <w:rFonts w:ascii="Arial" w:hAnsi="Arial" w:cs="Arial"/>
        </w:rPr>
        <w:t xml:space="preserve">, and the </w:t>
      </w:r>
      <w:r w:rsidR="00C278AF">
        <w:rPr>
          <w:rFonts w:ascii="Arial" w:hAnsi="Arial" w:cs="Arial"/>
        </w:rPr>
        <w:t>aggregation model at the district level.</w:t>
      </w:r>
    </w:p>
    <w:p w14:paraId="5710D25D" w14:textId="56B2B9A5" w:rsidR="00262D50" w:rsidRDefault="000779FE" w:rsidP="000779FE">
      <w:pPr>
        <w:pStyle w:val="a0"/>
        <w:numPr>
          <w:ilvl w:val="0"/>
          <w:numId w:val="63"/>
        </w:numPr>
        <w:spacing w:after="120" w:line="276" w:lineRule="auto"/>
        <w:contextualSpacing w:val="0"/>
        <w:jc w:val="both"/>
        <w:rPr>
          <w:rFonts w:ascii="Arial" w:hAnsi="Arial" w:cs="Arial"/>
        </w:rPr>
      </w:pPr>
      <w:r w:rsidRPr="007414E0">
        <w:rPr>
          <w:rFonts w:ascii="Arial" w:hAnsi="Arial" w:cs="Arial"/>
          <w:b/>
          <w:bCs/>
        </w:rPr>
        <w:t>Preliminary design.</w:t>
      </w:r>
      <w:r>
        <w:rPr>
          <w:rFonts w:ascii="Arial" w:hAnsi="Arial" w:cs="Arial"/>
        </w:rPr>
        <w:t xml:space="preserve"> </w:t>
      </w:r>
      <w:r w:rsidR="00262D50">
        <w:rPr>
          <w:rFonts w:ascii="Arial" w:hAnsi="Arial" w:cs="Arial"/>
        </w:rPr>
        <w:t>B</w:t>
      </w:r>
      <w:r w:rsidR="00815612" w:rsidRPr="0062464C">
        <w:rPr>
          <w:rFonts w:ascii="Arial" w:hAnsi="Arial" w:cs="Arial"/>
        </w:rPr>
        <w:t xml:space="preserve">ased on the results from the </w:t>
      </w:r>
      <w:r w:rsidR="00815612">
        <w:rPr>
          <w:rFonts w:ascii="Arial" w:hAnsi="Arial" w:cs="Arial"/>
        </w:rPr>
        <w:t>options analysis</w:t>
      </w:r>
      <w:r w:rsidR="00815612" w:rsidRPr="0062464C">
        <w:rPr>
          <w:rFonts w:ascii="Arial" w:hAnsi="Arial" w:cs="Arial"/>
        </w:rPr>
        <w:t xml:space="preserve">, in accordance with </w:t>
      </w:r>
      <w:r w:rsidR="005A4F01">
        <w:rPr>
          <w:rFonts w:ascii="Arial" w:hAnsi="Arial" w:cs="Arial"/>
        </w:rPr>
        <w:t xml:space="preserve">Kyrgyz </w:t>
      </w:r>
      <w:r w:rsidR="00815612" w:rsidRPr="0062464C">
        <w:rPr>
          <w:rFonts w:ascii="Arial" w:hAnsi="Arial" w:cs="Arial"/>
        </w:rPr>
        <w:t xml:space="preserve">State Standards, </w:t>
      </w:r>
      <w:proofErr w:type="spellStart"/>
      <w:r w:rsidR="00815612" w:rsidRPr="0062464C">
        <w:rPr>
          <w:rFonts w:ascii="Arial" w:hAnsi="Arial" w:cs="Arial"/>
        </w:rPr>
        <w:t>SNiP</w:t>
      </w:r>
      <w:proofErr w:type="spellEnd"/>
      <w:r w:rsidR="00815612" w:rsidRPr="0062464C">
        <w:rPr>
          <w:rFonts w:ascii="Arial" w:hAnsi="Arial" w:cs="Arial"/>
        </w:rPr>
        <w:t xml:space="preserve"> for water supply systems, Supplement to </w:t>
      </w:r>
      <w:proofErr w:type="spellStart"/>
      <w:r w:rsidR="00815612" w:rsidRPr="0062464C">
        <w:rPr>
          <w:rFonts w:ascii="Arial" w:hAnsi="Arial" w:cs="Arial"/>
        </w:rPr>
        <w:t>SNiP</w:t>
      </w:r>
      <w:proofErr w:type="spellEnd"/>
      <w:r w:rsidR="00815612" w:rsidRPr="0062464C">
        <w:rPr>
          <w:rFonts w:ascii="Arial" w:hAnsi="Arial" w:cs="Arial"/>
        </w:rPr>
        <w:t xml:space="preserve"> (where applicable based on the population size, as well as “Drinking water GOST” and international best practices)</w:t>
      </w:r>
      <w:r w:rsidR="00262D50">
        <w:rPr>
          <w:rFonts w:ascii="Arial" w:hAnsi="Arial" w:cs="Arial"/>
        </w:rPr>
        <w:t>, the consultant shall:</w:t>
      </w:r>
    </w:p>
    <w:p w14:paraId="2F76616C" w14:textId="3C78F537" w:rsidR="00262D50" w:rsidRDefault="00262D50" w:rsidP="00262D50">
      <w:pPr>
        <w:pStyle w:val="a0"/>
        <w:numPr>
          <w:ilvl w:val="1"/>
          <w:numId w:val="63"/>
        </w:numPr>
        <w:spacing w:after="120" w:line="276" w:lineRule="auto"/>
        <w:contextualSpacing w:val="0"/>
        <w:jc w:val="both"/>
        <w:rPr>
          <w:rFonts w:ascii="Arial" w:hAnsi="Arial" w:cs="Arial"/>
        </w:rPr>
      </w:pPr>
      <w:r>
        <w:rPr>
          <w:rFonts w:ascii="Arial" w:hAnsi="Arial" w:cs="Arial"/>
        </w:rPr>
        <w:t xml:space="preserve">Establish </w:t>
      </w:r>
      <w:r w:rsidRPr="0062464C">
        <w:rPr>
          <w:rFonts w:ascii="Arial" w:hAnsi="Arial" w:cs="Arial"/>
        </w:rPr>
        <w:t xml:space="preserve">a set of design criteria </w:t>
      </w:r>
      <w:r w:rsidR="00A52873">
        <w:rPr>
          <w:rFonts w:ascii="Arial" w:hAnsi="Arial" w:cs="Arial"/>
        </w:rPr>
        <w:t xml:space="preserve">for the water supply scheme design, to ensure universal access </w:t>
      </w:r>
      <w:r w:rsidR="003D547B">
        <w:rPr>
          <w:rFonts w:ascii="Arial" w:hAnsi="Arial" w:cs="Arial"/>
        </w:rPr>
        <w:t>in the target villages, climate resilience, financial and operational sustainability of the scheme.</w:t>
      </w:r>
    </w:p>
    <w:p w14:paraId="7045C3CD" w14:textId="33A23A66" w:rsidR="003D547B" w:rsidRDefault="003D547B" w:rsidP="00262D50">
      <w:pPr>
        <w:pStyle w:val="a0"/>
        <w:numPr>
          <w:ilvl w:val="1"/>
          <w:numId w:val="63"/>
        </w:numPr>
        <w:spacing w:after="120" w:line="276" w:lineRule="auto"/>
        <w:contextualSpacing w:val="0"/>
        <w:jc w:val="both"/>
        <w:rPr>
          <w:rFonts w:ascii="Arial" w:hAnsi="Arial" w:cs="Arial"/>
        </w:rPr>
      </w:pPr>
      <w:r>
        <w:rPr>
          <w:rFonts w:ascii="Arial" w:hAnsi="Arial" w:cs="Arial"/>
        </w:rPr>
        <w:t xml:space="preserve">Calculate </w:t>
      </w:r>
      <w:r w:rsidRPr="0062464C">
        <w:rPr>
          <w:rFonts w:ascii="Arial" w:hAnsi="Arial" w:cs="Arial"/>
        </w:rPr>
        <w:t>water availability and develop a design solution for water intake</w:t>
      </w:r>
      <w:r>
        <w:rPr>
          <w:rFonts w:ascii="Arial" w:hAnsi="Arial" w:cs="Arial"/>
        </w:rPr>
        <w:t>, treatment</w:t>
      </w:r>
      <w:r w:rsidRPr="0062464C">
        <w:rPr>
          <w:rFonts w:ascii="Arial" w:hAnsi="Arial" w:cs="Arial"/>
        </w:rPr>
        <w:t>, trans</w:t>
      </w:r>
      <w:r>
        <w:rPr>
          <w:rFonts w:ascii="Arial" w:hAnsi="Arial" w:cs="Arial"/>
        </w:rPr>
        <w:t>mission</w:t>
      </w:r>
      <w:r w:rsidRPr="0062464C">
        <w:rPr>
          <w:rFonts w:ascii="Arial" w:hAnsi="Arial" w:cs="Arial"/>
        </w:rPr>
        <w:t xml:space="preserve"> and distribution to meet the </w:t>
      </w:r>
      <w:r>
        <w:rPr>
          <w:rFonts w:ascii="Arial" w:hAnsi="Arial" w:cs="Arial"/>
        </w:rPr>
        <w:t>demand projections.</w:t>
      </w:r>
      <w:r w:rsidR="00CE4B21">
        <w:rPr>
          <w:rFonts w:ascii="Arial" w:hAnsi="Arial" w:cs="Arial"/>
        </w:rPr>
        <w:t xml:space="preserve"> For groundwater abstraction, the consultant shall collect and analyze the available </w:t>
      </w:r>
      <w:r w:rsidR="00CE4B21" w:rsidRPr="0062464C">
        <w:rPr>
          <w:rFonts w:ascii="Arial" w:hAnsi="Arial" w:cs="Arial"/>
        </w:rPr>
        <w:t>hydrogeological data</w:t>
      </w:r>
      <w:r w:rsidR="00CE4B21">
        <w:rPr>
          <w:rFonts w:ascii="Arial" w:hAnsi="Arial" w:cs="Arial"/>
        </w:rPr>
        <w:t xml:space="preserve">, including the profile and performance of the neighboring wells, </w:t>
      </w:r>
      <w:r w:rsidR="00CB41B5">
        <w:rPr>
          <w:rFonts w:ascii="Arial" w:hAnsi="Arial" w:cs="Arial"/>
        </w:rPr>
        <w:t xml:space="preserve">inspect the technical condition of the existing, prepare the </w:t>
      </w:r>
      <w:r w:rsidR="00275F90">
        <w:rPr>
          <w:rFonts w:ascii="Arial" w:hAnsi="Arial" w:cs="Arial"/>
        </w:rPr>
        <w:t xml:space="preserve">drilling design, profile, requirements and instructions; and assess </w:t>
      </w:r>
      <w:r w:rsidR="00A14214">
        <w:rPr>
          <w:rFonts w:ascii="Arial" w:hAnsi="Arial" w:cs="Arial"/>
        </w:rPr>
        <w:t xml:space="preserve">and obtain the required approvals for the </w:t>
      </w:r>
      <w:r w:rsidR="00A14214" w:rsidRPr="0062464C">
        <w:rPr>
          <w:rFonts w:ascii="Arial" w:hAnsi="Arial" w:cs="Arial"/>
        </w:rPr>
        <w:t>sanitary protection zones</w:t>
      </w:r>
      <w:r w:rsidR="00A14214">
        <w:rPr>
          <w:rFonts w:ascii="Arial" w:hAnsi="Arial" w:cs="Arial"/>
        </w:rPr>
        <w:t>.</w:t>
      </w:r>
    </w:p>
    <w:p w14:paraId="11958E3B" w14:textId="0190AE90" w:rsidR="00D60ABD" w:rsidRDefault="003D547B" w:rsidP="007414E0">
      <w:pPr>
        <w:pStyle w:val="a0"/>
        <w:numPr>
          <w:ilvl w:val="1"/>
          <w:numId w:val="63"/>
        </w:numPr>
        <w:spacing w:after="120" w:line="276" w:lineRule="auto"/>
        <w:contextualSpacing w:val="0"/>
        <w:jc w:val="both"/>
        <w:rPr>
          <w:rFonts w:ascii="Arial" w:hAnsi="Arial" w:cs="Arial"/>
        </w:rPr>
      </w:pPr>
      <w:r>
        <w:rPr>
          <w:rFonts w:ascii="Arial" w:hAnsi="Arial" w:cs="Arial"/>
        </w:rPr>
        <w:t xml:space="preserve">Optimize the </w:t>
      </w:r>
      <w:r w:rsidR="00261366">
        <w:rPr>
          <w:rFonts w:ascii="Arial" w:hAnsi="Arial" w:cs="Arial"/>
        </w:rPr>
        <w:t xml:space="preserve">system design, including </w:t>
      </w:r>
      <w:r w:rsidRPr="00A37710">
        <w:rPr>
          <w:rFonts w:ascii="Arial" w:hAnsi="Arial" w:cs="Arial"/>
        </w:rPr>
        <w:t>clustering settlements with nearby water supply systems of cities and/or into one system which have single water source</w:t>
      </w:r>
      <w:r w:rsidR="00261366">
        <w:rPr>
          <w:rFonts w:ascii="Arial" w:hAnsi="Arial" w:cs="Arial"/>
        </w:rPr>
        <w:t>, where feasible.</w:t>
      </w:r>
    </w:p>
    <w:p w14:paraId="621BDA2B" w14:textId="77777777" w:rsidR="00D60ABD" w:rsidRPr="007414E0" w:rsidRDefault="00D60ABD" w:rsidP="007414E0">
      <w:pPr>
        <w:pStyle w:val="a0"/>
        <w:numPr>
          <w:ilvl w:val="1"/>
          <w:numId w:val="63"/>
        </w:numPr>
        <w:spacing w:after="120" w:line="276" w:lineRule="auto"/>
        <w:contextualSpacing w:val="0"/>
        <w:jc w:val="both"/>
        <w:rPr>
          <w:rFonts w:ascii="Arial" w:hAnsi="Arial" w:cs="Arial"/>
        </w:rPr>
      </w:pPr>
      <w:r w:rsidRPr="007414E0">
        <w:rPr>
          <w:rFonts w:ascii="Arial" w:hAnsi="Arial" w:cs="Arial"/>
        </w:rPr>
        <w:t>Consider household connections with minimum number of manholes for connecting points to street networks. Prepare options for household water meters with remote reading for the Client’s consideration and approval.</w:t>
      </w:r>
    </w:p>
    <w:p w14:paraId="3F39EC09" w14:textId="1C781284" w:rsidR="001819E3" w:rsidRDefault="009F4DBA" w:rsidP="001819E3">
      <w:pPr>
        <w:pStyle w:val="a0"/>
        <w:numPr>
          <w:ilvl w:val="1"/>
          <w:numId w:val="63"/>
        </w:numPr>
        <w:spacing w:after="120" w:line="276" w:lineRule="auto"/>
        <w:contextualSpacing w:val="0"/>
        <w:jc w:val="both"/>
        <w:rPr>
          <w:rFonts w:ascii="Arial" w:hAnsi="Arial" w:cs="Arial"/>
        </w:rPr>
      </w:pPr>
      <w:r w:rsidRPr="0062464C">
        <w:rPr>
          <w:rFonts w:ascii="Arial" w:hAnsi="Arial" w:cs="Arial"/>
        </w:rPr>
        <w:t>Develop</w:t>
      </w:r>
      <w:r w:rsidR="00A14214">
        <w:rPr>
          <w:rFonts w:ascii="Arial" w:hAnsi="Arial" w:cs="Arial"/>
        </w:rPr>
        <w:t xml:space="preserve"> the </w:t>
      </w:r>
      <w:r w:rsidRPr="0062464C">
        <w:rPr>
          <w:rFonts w:ascii="Arial" w:hAnsi="Arial" w:cs="Arial"/>
        </w:rPr>
        <w:t>hydraulic model including a continuous pressure monitoring system as well as an extended simulation period (24 hours)</w:t>
      </w:r>
      <w:r w:rsidR="001819E3">
        <w:rPr>
          <w:rFonts w:ascii="Arial" w:hAnsi="Arial" w:cs="Arial"/>
        </w:rPr>
        <w:t>.</w:t>
      </w:r>
    </w:p>
    <w:p w14:paraId="291F99C6" w14:textId="4D79F302" w:rsidR="003D5861" w:rsidRDefault="001819E3" w:rsidP="001819E3">
      <w:pPr>
        <w:pStyle w:val="a0"/>
        <w:numPr>
          <w:ilvl w:val="1"/>
          <w:numId w:val="63"/>
        </w:numPr>
        <w:spacing w:after="120" w:line="276" w:lineRule="auto"/>
        <w:contextualSpacing w:val="0"/>
        <w:jc w:val="both"/>
        <w:rPr>
          <w:rFonts w:ascii="Arial" w:hAnsi="Arial" w:cs="Arial"/>
        </w:rPr>
      </w:pPr>
      <w:r>
        <w:rPr>
          <w:rFonts w:ascii="Arial" w:hAnsi="Arial" w:cs="Arial"/>
        </w:rPr>
        <w:t>Propose the</w:t>
      </w:r>
      <w:r w:rsidRPr="007414E0">
        <w:rPr>
          <w:rFonts w:ascii="Arial" w:hAnsi="Arial" w:cs="Arial"/>
        </w:rPr>
        <w:t xml:space="preserve"> </w:t>
      </w:r>
      <w:r>
        <w:rPr>
          <w:rFonts w:ascii="Arial" w:hAnsi="Arial" w:cs="Arial"/>
        </w:rPr>
        <w:t xml:space="preserve">system </w:t>
      </w:r>
      <w:r w:rsidRPr="007414E0">
        <w:rPr>
          <w:rFonts w:ascii="Arial" w:hAnsi="Arial" w:cs="Arial"/>
        </w:rPr>
        <w:t>materials</w:t>
      </w:r>
      <w:r>
        <w:rPr>
          <w:rFonts w:ascii="Arial" w:hAnsi="Arial" w:cs="Arial"/>
        </w:rPr>
        <w:t xml:space="preserve"> that </w:t>
      </w:r>
      <w:r w:rsidR="003D5861">
        <w:rPr>
          <w:rFonts w:ascii="Arial" w:hAnsi="Arial" w:cs="Arial"/>
        </w:rPr>
        <w:t>would enable the scheme resilience to key climate relate risks affecting the project areas.</w:t>
      </w:r>
    </w:p>
    <w:p w14:paraId="3EFC6086" w14:textId="0D0FE3ED" w:rsidR="001819E3" w:rsidRDefault="003D5861" w:rsidP="001819E3">
      <w:pPr>
        <w:pStyle w:val="a0"/>
        <w:numPr>
          <w:ilvl w:val="1"/>
          <w:numId w:val="63"/>
        </w:numPr>
        <w:spacing w:after="120" w:line="276" w:lineRule="auto"/>
        <w:contextualSpacing w:val="0"/>
        <w:jc w:val="both"/>
        <w:rPr>
          <w:rFonts w:ascii="Arial" w:hAnsi="Arial" w:cs="Arial"/>
        </w:rPr>
      </w:pPr>
      <w:r>
        <w:rPr>
          <w:rFonts w:ascii="Arial" w:hAnsi="Arial" w:cs="Arial"/>
        </w:rPr>
        <w:t xml:space="preserve">Propose the </w:t>
      </w:r>
      <w:r w:rsidR="001819E3" w:rsidRPr="007414E0">
        <w:rPr>
          <w:rFonts w:ascii="Arial" w:hAnsi="Arial" w:cs="Arial"/>
        </w:rPr>
        <w:t>technological processes</w:t>
      </w:r>
      <w:r>
        <w:rPr>
          <w:rFonts w:ascii="Arial" w:hAnsi="Arial" w:cs="Arial"/>
        </w:rPr>
        <w:t xml:space="preserve"> and equipment</w:t>
      </w:r>
      <w:r w:rsidR="001819E3" w:rsidRPr="007414E0">
        <w:rPr>
          <w:rFonts w:ascii="Arial" w:hAnsi="Arial" w:cs="Arial"/>
        </w:rPr>
        <w:t xml:space="preserve"> for drinking water treatment, as well as development of technical and economic justification for the selected </w:t>
      </w:r>
      <w:r w:rsidRPr="003D5861">
        <w:rPr>
          <w:rFonts w:ascii="Arial" w:hAnsi="Arial" w:cs="Arial"/>
        </w:rPr>
        <w:t>options.</w:t>
      </w:r>
    </w:p>
    <w:p w14:paraId="0BEBA496" w14:textId="7F2E5284" w:rsidR="0093033D" w:rsidRPr="007414E0" w:rsidRDefault="0093033D" w:rsidP="007414E0">
      <w:pPr>
        <w:pStyle w:val="a0"/>
        <w:numPr>
          <w:ilvl w:val="1"/>
          <w:numId w:val="63"/>
        </w:numPr>
        <w:spacing w:after="120" w:line="276" w:lineRule="auto"/>
        <w:contextualSpacing w:val="0"/>
        <w:jc w:val="both"/>
        <w:rPr>
          <w:rFonts w:ascii="Arial" w:hAnsi="Arial" w:cs="Arial"/>
        </w:rPr>
      </w:pPr>
      <w:r w:rsidRPr="007414E0">
        <w:rPr>
          <w:rFonts w:ascii="Arial" w:hAnsi="Arial" w:cs="Arial"/>
        </w:rPr>
        <w:lastRenderedPageBreak/>
        <w:t xml:space="preserve">Calculate the need for power supply for all project facilities, including back-up options. Analyze and propose to the client energy saving alternatives, and renewable energy </w:t>
      </w:r>
      <w:r w:rsidRPr="0093033D">
        <w:rPr>
          <w:rFonts w:ascii="Arial" w:hAnsi="Arial" w:cs="Arial"/>
        </w:rPr>
        <w:t>solutions</w:t>
      </w:r>
      <w:r w:rsidRPr="007414E0">
        <w:rPr>
          <w:rFonts w:ascii="Arial" w:hAnsi="Arial" w:cs="Arial"/>
        </w:rPr>
        <w:t xml:space="preserve"> such as solar power, to enhance climate change adaptation. </w:t>
      </w:r>
    </w:p>
    <w:p w14:paraId="5DB2E193" w14:textId="23558712" w:rsidR="00BE300D" w:rsidRPr="007414E0" w:rsidRDefault="009F4DBA" w:rsidP="001819E3">
      <w:pPr>
        <w:pStyle w:val="a0"/>
        <w:numPr>
          <w:ilvl w:val="1"/>
          <w:numId w:val="63"/>
        </w:numPr>
        <w:spacing w:after="120" w:line="276" w:lineRule="auto"/>
        <w:contextualSpacing w:val="0"/>
        <w:jc w:val="both"/>
        <w:rPr>
          <w:rFonts w:ascii="Arial" w:hAnsi="Arial" w:cs="Arial"/>
        </w:rPr>
      </w:pPr>
      <w:r w:rsidRPr="001819E3">
        <w:rPr>
          <w:rFonts w:ascii="Arial" w:hAnsi="Arial" w:cs="Arial"/>
        </w:rPr>
        <w:t xml:space="preserve"> </w:t>
      </w:r>
      <w:r w:rsidR="00A14214" w:rsidRPr="007414E0">
        <w:rPr>
          <w:rFonts w:ascii="Arial" w:hAnsi="Arial" w:cs="Arial"/>
        </w:rPr>
        <w:t>P</w:t>
      </w:r>
      <w:r w:rsidRPr="007414E0">
        <w:rPr>
          <w:rFonts w:ascii="Arial" w:hAnsi="Arial" w:cs="Arial"/>
        </w:rPr>
        <w:t>repar</w:t>
      </w:r>
      <w:r w:rsidR="00A14214" w:rsidRPr="001819E3">
        <w:rPr>
          <w:rFonts w:ascii="Arial" w:hAnsi="Arial" w:cs="Arial"/>
        </w:rPr>
        <w:t>e</w:t>
      </w:r>
      <w:r w:rsidR="0052385C" w:rsidRPr="007414E0">
        <w:rPr>
          <w:rFonts w:ascii="Arial" w:hAnsi="Arial" w:cs="Arial"/>
        </w:rPr>
        <w:t xml:space="preserve"> </w:t>
      </w:r>
      <w:r w:rsidR="00A14214" w:rsidRPr="001819E3">
        <w:rPr>
          <w:rFonts w:ascii="Arial" w:hAnsi="Arial" w:cs="Arial"/>
        </w:rPr>
        <w:t>a</w:t>
      </w:r>
      <w:r w:rsidR="00A14214" w:rsidRPr="007414E0">
        <w:rPr>
          <w:rFonts w:ascii="Arial" w:hAnsi="Arial" w:cs="Arial"/>
        </w:rPr>
        <w:t xml:space="preserve"> </w:t>
      </w:r>
      <w:r w:rsidRPr="007414E0">
        <w:rPr>
          <w:rFonts w:ascii="Arial" w:hAnsi="Arial" w:cs="Arial"/>
        </w:rPr>
        <w:t>preliminary design</w:t>
      </w:r>
      <w:r w:rsidR="00A14214" w:rsidRPr="001819E3">
        <w:rPr>
          <w:rFonts w:ascii="Arial" w:hAnsi="Arial" w:cs="Arial"/>
        </w:rPr>
        <w:t xml:space="preserve"> report</w:t>
      </w:r>
      <w:r w:rsidR="00C233ED">
        <w:rPr>
          <w:rFonts w:ascii="Arial" w:hAnsi="Arial" w:cs="Arial"/>
        </w:rPr>
        <w:t xml:space="preserve"> per village or cluster of villages in accordance with the scheme optimization solution, </w:t>
      </w:r>
      <w:r w:rsidR="003D5861">
        <w:rPr>
          <w:rFonts w:ascii="Arial" w:hAnsi="Arial" w:cs="Arial"/>
        </w:rPr>
        <w:t xml:space="preserve">including </w:t>
      </w:r>
      <w:r w:rsidR="003D5861" w:rsidRPr="0062464C">
        <w:rPr>
          <w:rFonts w:ascii="Arial" w:hAnsi="Arial" w:cs="Arial"/>
        </w:rPr>
        <w:t>calculations of structures, electrical, mechanical equipment,</w:t>
      </w:r>
      <w:r w:rsidRPr="007414E0">
        <w:rPr>
          <w:rFonts w:ascii="Arial" w:hAnsi="Arial" w:cs="Arial"/>
        </w:rPr>
        <w:t xml:space="preserve"> </w:t>
      </w:r>
      <w:r w:rsidR="003D5861">
        <w:rPr>
          <w:rFonts w:ascii="Arial" w:hAnsi="Arial" w:cs="Arial"/>
        </w:rPr>
        <w:t xml:space="preserve">and accompanied by </w:t>
      </w:r>
      <w:r w:rsidRPr="007414E0">
        <w:rPr>
          <w:rFonts w:ascii="Arial" w:hAnsi="Arial" w:cs="Arial"/>
        </w:rPr>
        <w:t xml:space="preserve">drawings, </w:t>
      </w:r>
      <w:proofErr w:type="spellStart"/>
      <w:r w:rsidR="0052385C" w:rsidRPr="007414E0">
        <w:rPr>
          <w:rFonts w:ascii="Arial" w:hAnsi="Arial" w:cs="Arial"/>
        </w:rPr>
        <w:t>BoQs</w:t>
      </w:r>
      <w:proofErr w:type="spellEnd"/>
      <w:r w:rsidRPr="007414E0">
        <w:rPr>
          <w:rFonts w:ascii="Arial" w:hAnsi="Arial" w:cs="Arial"/>
        </w:rPr>
        <w:t xml:space="preserve"> and cost estimates for </w:t>
      </w:r>
      <w:r w:rsidR="003D5861">
        <w:rPr>
          <w:rFonts w:ascii="Arial" w:hAnsi="Arial" w:cs="Arial"/>
        </w:rPr>
        <w:t xml:space="preserve">the client </w:t>
      </w:r>
      <w:r w:rsidRPr="007414E0">
        <w:rPr>
          <w:rFonts w:ascii="Arial" w:hAnsi="Arial" w:cs="Arial"/>
        </w:rPr>
        <w:t xml:space="preserve">review and consultation. This should include water intake and production (including treatment and disinfection where necessary), </w:t>
      </w:r>
      <w:r w:rsidR="00AE4008" w:rsidRPr="007414E0">
        <w:rPr>
          <w:rFonts w:ascii="Arial" w:hAnsi="Arial" w:cs="Arial"/>
        </w:rPr>
        <w:t xml:space="preserve">water </w:t>
      </w:r>
      <w:r w:rsidRPr="007414E0">
        <w:rPr>
          <w:rFonts w:ascii="Arial" w:hAnsi="Arial" w:cs="Arial"/>
        </w:rPr>
        <w:t xml:space="preserve">mains (water </w:t>
      </w:r>
      <w:r w:rsidR="00AE4008" w:rsidRPr="007414E0">
        <w:rPr>
          <w:rFonts w:ascii="Arial" w:hAnsi="Arial" w:cs="Arial"/>
        </w:rPr>
        <w:t>conduit</w:t>
      </w:r>
      <w:r w:rsidRPr="007414E0">
        <w:rPr>
          <w:rFonts w:ascii="Arial" w:hAnsi="Arial" w:cs="Arial"/>
        </w:rPr>
        <w:t xml:space="preserve">) and distribution networks. The location of the proposed house connections should be </w:t>
      </w:r>
      <w:r w:rsidR="00AE4008" w:rsidRPr="007414E0">
        <w:rPr>
          <w:rFonts w:ascii="Arial" w:hAnsi="Arial" w:cs="Arial"/>
        </w:rPr>
        <w:t>visualized</w:t>
      </w:r>
      <w:r w:rsidRPr="007414E0">
        <w:rPr>
          <w:rFonts w:ascii="Arial" w:hAnsi="Arial" w:cs="Arial"/>
        </w:rPr>
        <w:t xml:space="preserve"> in drawings and </w:t>
      </w:r>
      <w:r w:rsidR="00AE4008" w:rsidRPr="007414E0">
        <w:rPr>
          <w:rFonts w:ascii="Arial" w:hAnsi="Arial" w:cs="Arial"/>
        </w:rPr>
        <w:t>in the form of</w:t>
      </w:r>
      <w:r w:rsidRPr="007414E0">
        <w:rPr>
          <w:rFonts w:ascii="Arial" w:hAnsi="Arial" w:cs="Arial"/>
        </w:rPr>
        <w:t xml:space="preserve"> a presentation;</w:t>
      </w:r>
    </w:p>
    <w:p w14:paraId="2E1F7CC5" w14:textId="69764F67" w:rsidR="00D90E07" w:rsidRPr="0062464C" w:rsidRDefault="003818C0" w:rsidP="00D90E07">
      <w:pPr>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D90E07"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D5861">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D90E07"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D5861">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00FF534C"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etailed design </w:t>
      </w:r>
      <w:r w:rsidR="003D5861">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w:t>
      </w:r>
      <w:r w:rsidR="00A923DA">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tender documents</w:t>
      </w:r>
    </w:p>
    <w:p w14:paraId="20661028" w14:textId="77777777" w:rsidR="000879DA" w:rsidRPr="0062464C" w:rsidRDefault="000879DA" w:rsidP="00D90E07">
      <w:pPr>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4E255B" w14:textId="0A9E41E8" w:rsidR="00C94A8B" w:rsidRPr="007414E0" w:rsidRDefault="00931C49" w:rsidP="00C94A8B">
      <w:pPr>
        <w:spacing w:line="259" w:lineRule="auto"/>
        <w:ind w:firstLine="720"/>
        <w:jc w:val="both"/>
        <w:rPr>
          <w:lang w:eastAsia="ru-RU"/>
        </w:rPr>
      </w:pPr>
      <w:r w:rsidRPr="0062464C">
        <w:rPr>
          <w:rFonts w:ascii="Arial" w:hAnsi="Arial" w:cs="Arial"/>
        </w:rPr>
        <w:t xml:space="preserve">After </w:t>
      </w:r>
      <w:r w:rsidR="00F714D1" w:rsidRPr="0062464C">
        <w:rPr>
          <w:rFonts w:ascii="Arial" w:hAnsi="Arial" w:cs="Arial"/>
        </w:rPr>
        <w:t xml:space="preserve">approval of </w:t>
      </w:r>
      <w:r w:rsidRPr="0062464C">
        <w:rPr>
          <w:rFonts w:ascii="Arial" w:hAnsi="Arial" w:cs="Arial"/>
        </w:rPr>
        <w:t>the preliminary design</w:t>
      </w:r>
      <w:r w:rsidR="003D5861">
        <w:rPr>
          <w:rFonts w:ascii="Arial" w:hAnsi="Arial" w:cs="Arial"/>
        </w:rPr>
        <w:t xml:space="preserve"> report</w:t>
      </w:r>
      <w:r w:rsidR="00C233ED">
        <w:rPr>
          <w:rFonts w:ascii="Arial" w:hAnsi="Arial" w:cs="Arial"/>
        </w:rPr>
        <w:t>s</w:t>
      </w:r>
      <w:r w:rsidRPr="0062464C">
        <w:rPr>
          <w:rFonts w:ascii="Arial" w:hAnsi="Arial" w:cs="Arial"/>
        </w:rPr>
        <w:t xml:space="preserve"> by the beneficiaries, the Client in consultation with the Donors</w:t>
      </w:r>
      <w:r w:rsidR="00C233ED">
        <w:rPr>
          <w:rFonts w:ascii="Arial" w:hAnsi="Arial" w:cs="Arial"/>
        </w:rPr>
        <w:t>,</w:t>
      </w:r>
      <w:r w:rsidRPr="0062464C">
        <w:rPr>
          <w:rFonts w:ascii="Arial" w:hAnsi="Arial" w:cs="Arial"/>
        </w:rPr>
        <w:t xml:space="preserve"> and the </w:t>
      </w:r>
      <w:r w:rsidR="00C233ED">
        <w:rPr>
          <w:rFonts w:ascii="Arial" w:hAnsi="Arial" w:cs="Arial"/>
        </w:rPr>
        <w:t>local governments</w:t>
      </w:r>
      <w:r w:rsidRPr="0062464C">
        <w:rPr>
          <w:rFonts w:ascii="Arial" w:hAnsi="Arial" w:cs="Arial"/>
        </w:rPr>
        <w:t xml:space="preserve">, the Consultant shall proceed </w:t>
      </w:r>
      <w:r w:rsidR="00F714D1" w:rsidRPr="0062464C">
        <w:rPr>
          <w:rFonts w:ascii="Arial" w:hAnsi="Arial" w:cs="Arial"/>
        </w:rPr>
        <w:t>with</w:t>
      </w:r>
      <w:r w:rsidRPr="0062464C">
        <w:rPr>
          <w:rFonts w:ascii="Arial" w:hAnsi="Arial" w:cs="Arial"/>
        </w:rPr>
        <w:t xml:space="preserve"> </w:t>
      </w:r>
      <w:r w:rsidR="00F714D1" w:rsidRPr="0062464C">
        <w:rPr>
          <w:rFonts w:ascii="Arial" w:hAnsi="Arial" w:cs="Arial"/>
        </w:rPr>
        <w:t xml:space="preserve">the </w:t>
      </w:r>
      <w:r w:rsidRPr="0062464C">
        <w:rPr>
          <w:rFonts w:ascii="Arial" w:hAnsi="Arial" w:cs="Arial"/>
        </w:rPr>
        <w:t>prepar</w:t>
      </w:r>
      <w:r w:rsidR="00F714D1" w:rsidRPr="0062464C">
        <w:rPr>
          <w:rFonts w:ascii="Arial" w:hAnsi="Arial" w:cs="Arial"/>
        </w:rPr>
        <w:t>ation of the</w:t>
      </w:r>
      <w:r w:rsidRPr="0062464C">
        <w:rPr>
          <w:rFonts w:ascii="Arial" w:hAnsi="Arial" w:cs="Arial"/>
        </w:rPr>
        <w:t xml:space="preserve"> detailed designs.</w:t>
      </w:r>
      <w:r w:rsidR="00C233ED">
        <w:rPr>
          <w:rFonts w:ascii="Arial" w:hAnsi="Arial" w:cs="Arial"/>
          <w:lang w:eastAsia="ru-RU"/>
        </w:rPr>
        <w:t xml:space="preserve"> </w:t>
      </w:r>
      <w:r w:rsidR="00F714D1" w:rsidRPr="0062464C">
        <w:rPr>
          <w:rFonts w:ascii="Arial" w:hAnsi="Arial" w:cs="Arial"/>
          <w:lang w:eastAsia="ru-RU"/>
        </w:rPr>
        <w:t xml:space="preserve">The Consultant shall be guided by local </w:t>
      </w:r>
      <w:r w:rsidR="00940D0A" w:rsidRPr="0062464C">
        <w:rPr>
          <w:rFonts w:ascii="Arial" w:hAnsi="Arial" w:cs="Arial"/>
          <w:lang w:eastAsia="ru-RU"/>
        </w:rPr>
        <w:t xml:space="preserve">construction </w:t>
      </w:r>
      <w:r w:rsidR="0085335F" w:rsidRPr="0062464C">
        <w:rPr>
          <w:rFonts w:ascii="Arial" w:hAnsi="Arial" w:cs="Arial"/>
          <w:lang w:eastAsia="ru-RU"/>
        </w:rPr>
        <w:t>code</w:t>
      </w:r>
      <w:r w:rsidR="00940D0A" w:rsidRPr="0062464C">
        <w:rPr>
          <w:rFonts w:ascii="Arial" w:hAnsi="Arial" w:cs="Arial"/>
          <w:lang w:eastAsia="ru-RU"/>
        </w:rPr>
        <w:t>s</w:t>
      </w:r>
      <w:r w:rsidR="00F714D1" w:rsidRPr="0062464C">
        <w:rPr>
          <w:rFonts w:ascii="Arial" w:hAnsi="Arial" w:cs="Arial"/>
          <w:lang w:eastAsia="ru-RU"/>
        </w:rPr>
        <w:t xml:space="preserve"> and design standards (</w:t>
      </w:r>
      <w:proofErr w:type="spellStart"/>
      <w:r w:rsidR="00F714D1" w:rsidRPr="0062464C">
        <w:rPr>
          <w:rFonts w:ascii="Arial" w:hAnsi="Arial" w:cs="Arial"/>
          <w:lang w:eastAsia="ru-RU"/>
        </w:rPr>
        <w:t>SNiP</w:t>
      </w:r>
      <w:proofErr w:type="spellEnd"/>
      <w:r w:rsidR="00F714D1" w:rsidRPr="0062464C">
        <w:rPr>
          <w:rFonts w:ascii="Arial" w:hAnsi="Arial" w:cs="Arial"/>
          <w:lang w:eastAsia="ru-RU"/>
        </w:rPr>
        <w:t xml:space="preserve">) approved by </w:t>
      </w:r>
      <w:proofErr w:type="spellStart"/>
      <w:r w:rsidR="00F714D1" w:rsidRPr="0062464C">
        <w:rPr>
          <w:rFonts w:ascii="Arial" w:hAnsi="Arial" w:cs="Arial"/>
          <w:lang w:eastAsia="ru-RU"/>
        </w:rPr>
        <w:t>Gosstroy</w:t>
      </w:r>
      <w:proofErr w:type="spellEnd"/>
      <w:r w:rsidR="00F714D1" w:rsidRPr="0062464C">
        <w:rPr>
          <w:rFonts w:ascii="Arial" w:hAnsi="Arial" w:cs="Arial"/>
          <w:lang w:eastAsia="ru-RU"/>
        </w:rPr>
        <w:t xml:space="preserve"> (the state authorized body regulating </w:t>
      </w:r>
      <w:r w:rsidR="00CB12DD" w:rsidRPr="0062464C">
        <w:rPr>
          <w:rFonts w:ascii="Arial" w:hAnsi="Arial" w:cs="Arial"/>
        </w:rPr>
        <w:t xml:space="preserve">construction </w:t>
      </w:r>
      <w:r w:rsidR="0085335F" w:rsidRPr="0062464C">
        <w:rPr>
          <w:rFonts w:ascii="Arial" w:hAnsi="Arial" w:cs="Arial"/>
        </w:rPr>
        <w:t>code</w:t>
      </w:r>
      <w:r w:rsidR="00CB12DD" w:rsidRPr="0062464C">
        <w:rPr>
          <w:rFonts w:ascii="Arial" w:hAnsi="Arial" w:cs="Arial"/>
        </w:rPr>
        <w:t>s and regulations</w:t>
      </w:r>
      <w:r w:rsidR="00CB12DD" w:rsidRPr="0062464C">
        <w:rPr>
          <w:rFonts w:ascii="Arial" w:hAnsi="Arial" w:cs="Arial"/>
          <w:lang w:eastAsia="ru-RU"/>
        </w:rPr>
        <w:t xml:space="preserve"> </w:t>
      </w:r>
      <w:r w:rsidR="00F714D1" w:rsidRPr="0062464C">
        <w:rPr>
          <w:rFonts w:ascii="Arial" w:hAnsi="Arial" w:cs="Arial"/>
          <w:lang w:eastAsia="ru-RU"/>
        </w:rPr>
        <w:t xml:space="preserve">in Kyrgyzstan), as well as by </w:t>
      </w:r>
      <w:r w:rsidR="00CB12DD" w:rsidRPr="0062464C">
        <w:rPr>
          <w:rFonts w:ascii="Arial" w:hAnsi="Arial" w:cs="Arial"/>
          <w:lang w:eastAsia="ru-RU"/>
        </w:rPr>
        <w:t>regulations</w:t>
      </w:r>
      <w:r w:rsidR="00F714D1" w:rsidRPr="0062464C">
        <w:rPr>
          <w:rFonts w:ascii="Arial" w:hAnsi="Arial" w:cs="Arial"/>
          <w:lang w:eastAsia="ru-RU"/>
        </w:rPr>
        <w:t xml:space="preserve"> of the Cabinet of Ministers of the Kyrgyz Republic in the field of construction and other international regulatory documents. The standards determine the content and design of the drawings.</w:t>
      </w:r>
      <w:r w:rsidR="00C94A8B">
        <w:rPr>
          <w:rFonts w:ascii="Arial" w:hAnsi="Arial" w:cs="Arial"/>
          <w:lang w:val="ky-KG" w:eastAsia="ru-RU"/>
        </w:rPr>
        <w:t xml:space="preserve"> </w:t>
      </w:r>
      <w:r w:rsidR="00CD395B" w:rsidRPr="005F79D1">
        <w:rPr>
          <w:rFonts w:ascii="Arial" w:hAnsi="Arial" w:cs="Arial"/>
          <w:lang w:val="ky-KG" w:eastAsia="ru-RU"/>
        </w:rPr>
        <w:t>The total design period shall not exceed 1</w:t>
      </w:r>
      <w:r w:rsidR="00AC2EF6" w:rsidRPr="007414E0">
        <w:rPr>
          <w:rFonts w:ascii="Arial" w:hAnsi="Arial" w:cs="Arial"/>
          <w:lang w:eastAsia="ru-RU"/>
        </w:rPr>
        <w:t>2</w:t>
      </w:r>
      <w:r w:rsidR="00CD395B" w:rsidRPr="005F79D1">
        <w:rPr>
          <w:rFonts w:ascii="Arial" w:hAnsi="Arial" w:cs="Arial"/>
          <w:lang w:val="ky-KG" w:eastAsia="ru-RU"/>
        </w:rPr>
        <w:t xml:space="preserve"> months from the date of contract award</w:t>
      </w:r>
      <w:r w:rsidR="00CD395B" w:rsidRPr="007414E0">
        <w:rPr>
          <w:rFonts w:ascii="Arial" w:hAnsi="Arial" w:cs="Arial"/>
          <w:lang w:eastAsia="ru-RU"/>
        </w:rPr>
        <w:t>.</w:t>
      </w:r>
    </w:p>
    <w:p w14:paraId="7765AA14" w14:textId="3DFBECB3" w:rsidR="00F714D1" w:rsidRPr="00CD395B" w:rsidRDefault="00F714D1" w:rsidP="00F714D1">
      <w:pPr>
        <w:spacing w:line="259" w:lineRule="auto"/>
        <w:jc w:val="both"/>
        <w:rPr>
          <w:rFonts w:ascii="Arial" w:hAnsi="Arial" w:cs="Arial"/>
          <w:lang w:eastAsia="ru-RU"/>
        </w:rPr>
      </w:pPr>
    </w:p>
    <w:p w14:paraId="46523CBD" w14:textId="726BEE3C" w:rsidR="00396601" w:rsidRPr="0062464C" w:rsidRDefault="008F115C" w:rsidP="00396601">
      <w:pPr>
        <w:spacing w:before="160" w:after="160" w:line="259" w:lineRule="auto"/>
        <w:jc w:val="both"/>
        <w:rPr>
          <w:rFonts w:ascii="Arial" w:hAnsi="Arial" w:cs="Arial"/>
          <w:lang w:eastAsia="ru-RU"/>
        </w:rPr>
      </w:pPr>
      <w:r w:rsidRPr="0062464C">
        <w:rPr>
          <w:rFonts w:ascii="Arial" w:hAnsi="Arial" w:cs="Arial"/>
          <w:lang w:eastAsia="ru-RU"/>
        </w:rPr>
        <w:t>To perform work on behalf of the Client, the Consultant must:</w:t>
      </w:r>
    </w:p>
    <w:p w14:paraId="1AF89832" w14:textId="2FBA7C5D" w:rsidR="008F115C" w:rsidRPr="0062464C" w:rsidRDefault="008F115C" w:rsidP="008F115C">
      <w:pPr>
        <w:pStyle w:val="a0"/>
        <w:numPr>
          <w:ilvl w:val="0"/>
          <w:numId w:val="22"/>
        </w:numPr>
        <w:spacing w:before="160" w:after="160" w:line="259" w:lineRule="auto"/>
        <w:jc w:val="both"/>
        <w:rPr>
          <w:rFonts w:ascii="Arial" w:hAnsi="Arial" w:cs="Arial"/>
          <w:lang w:eastAsia="ru-RU"/>
        </w:rPr>
      </w:pPr>
      <w:r w:rsidRPr="0062464C">
        <w:rPr>
          <w:rFonts w:ascii="Arial" w:hAnsi="Arial" w:cs="Arial"/>
          <w:lang w:eastAsia="ru-RU"/>
        </w:rPr>
        <w:t xml:space="preserve">Obtain all initial permit documentation in accordance with the norms and rules of urban planning and government decisions for the development of the </w:t>
      </w:r>
      <w:r w:rsidR="00950CAC" w:rsidRPr="0062464C">
        <w:rPr>
          <w:rFonts w:ascii="Arial" w:hAnsi="Arial" w:cs="Arial"/>
          <w:lang w:eastAsia="ru-RU"/>
        </w:rPr>
        <w:t>Detailed Design</w:t>
      </w:r>
      <w:r w:rsidR="005D573A" w:rsidRPr="007414E0">
        <w:rPr>
          <w:rFonts w:ascii="Arial" w:hAnsi="Arial" w:cs="Arial"/>
          <w:lang w:eastAsia="ru-RU"/>
        </w:rPr>
        <w:t xml:space="preserve"> </w:t>
      </w:r>
      <w:r w:rsidR="00CD395B" w:rsidRPr="005F79D1">
        <w:rPr>
          <w:rFonts w:ascii="Arial" w:hAnsi="Arial" w:cs="Arial"/>
          <w:lang w:eastAsia="ru-RU"/>
        </w:rPr>
        <w:t>For this purpose, the consultant shall obtain the relevant permits (license, KR certificate) or conclude a partnership agreement with a local company that has the relevant documents</w:t>
      </w:r>
      <w:r w:rsidRPr="005F79D1">
        <w:rPr>
          <w:rFonts w:ascii="Arial" w:hAnsi="Arial" w:cs="Arial"/>
          <w:lang w:eastAsia="ru-RU"/>
        </w:rPr>
        <w:t>;</w:t>
      </w:r>
    </w:p>
    <w:p w14:paraId="47CA690A" w14:textId="21BACD59" w:rsidR="00396601" w:rsidRPr="0062464C" w:rsidRDefault="008C09A4" w:rsidP="005B393D">
      <w:pPr>
        <w:pStyle w:val="a0"/>
        <w:numPr>
          <w:ilvl w:val="0"/>
          <w:numId w:val="22"/>
        </w:numPr>
        <w:spacing w:before="160" w:after="160" w:line="259" w:lineRule="auto"/>
        <w:jc w:val="both"/>
        <w:rPr>
          <w:rFonts w:ascii="Arial" w:hAnsi="Arial" w:cs="Arial"/>
          <w:lang w:eastAsia="ru-RU"/>
        </w:rPr>
      </w:pPr>
      <w:r w:rsidRPr="0062464C">
        <w:rPr>
          <w:rFonts w:ascii="Arial" w:hAnsi="Arial" w:cs="Arial"/>
          <w:lang w:eastAsia="ru-RU"/>
        </w:rPr>
        <w:t>At its own expense, o</w:t>
      </w:r>
      <w:r w:rsidR="008F115C" w:rsidRPr="0062464C">
        <w:rPr>
          <w:rFonts w:ascii="Arial" w:hAnsi="Arial" w:cs="Arial"/>
          <w:lang w:eastAsia="ru-RU"/>
        </w:rPr>
        <w:t xml:space="preserve">btain expert opinions and permits from </w:t>
      </w:r>
      <w:r w:rsidR="00E86F04" w:rsidRPr="0062464C">
        <w:rPr>
          <w:rFonts w:ascii="Arial" w:hAnsi="Arial" w:cs="Arial"/>
          <w:lang w:eastAsia="ru-RU"/>
        </w:rPr>
        <w:t>the state exper</w:t>
      </w:r>
      <w:r w:rsidR="008F115C" w:rsidRPr="0062464C">
        <w:rPr>
          <w:rFonts w:ascii="Arial" w:hAnsi="Arial" w:cs="Arial"/>
          <w:lang w:eastAsia="ru-RU"/>
        </w:rPr>
        <w:t xml:space="preserve">t </w:t>
      </w:r>
      <w:r w:rsidR="00E86F04" w:rsidRPr="0062464C">
        <w:rPr>
          <w:rFonts w:ascii="Arial" w:hAnsi="Arial" w:cs="Arial"/>
          <w:lang w:eastAsia="ru-RU"/>
        </w:rPr>
        <w:t xml:space="preserve">review </w:t>
      </w:r>
      <w:r w:rsidR="008F115C" w:rsidRPr="0062464C">
        <w:rPr>
          <w:rFonts w:ascii="Arial" w:hAnsi="Arial" w:cs="Arial"/>
          <w:lang w:eastAsia="ru-RU"/>
        </w:rPr>
        <w:t xml:space="preserve">bodies, including environmental and all other government and municipal bodies, for the project </w:t>
      </w:r>
      <w:r w:rsidR="0035705E" w:rsidRPr="0062464C">
        <w:rPr>
          <w:rFonts w:ascii="Arial" w:hAnsi="Arial" w:cs="Arial"/>
          <w:lang w:eastAsia="ru-RU"/>
        </w:rPr>
        <w:t xml:space="preserve">design </w:t>
      </w:r>
      <w:r w:rsidR="008F115C" w:rsidRPr="0062464C">
        <w:rPr>
          <w:rFonts w:ascii="Arial" w:hAnsi="Arial" w:cs="Arial"/>
          <w:lang w:eastAsia="ru-RU"/>
        </w:rPr>
        <w:t xml:space="preserve">documentation </w:t>
      </w:r>
      <w:r w:rsidR="0035705E" w:rsidRPr="0062464C">
        <w:rPr>
          <w:rFonts w:ascii="Arial" w:hAnsi="Arial" w:cs="Arial"/>
          <w:lang w:eastAsia="ru-RU"/>
        </w:rPr>
        <w:t>to be</w:t>
      </w:r>
      <w:r w:rsidR="008F115C" w:rsidRPr="0062464C">
        <w:rPr>
          <w:rFonts w:ascii="Arial" w:hAnsi="Arial" w:cs="Arial"/>
          <w:lang w:eastAsia="ru-RU"/>
        </w:rPr>
        <w:t xml:space="preserve"> developed.</w:t>
      </w:r>
    </w:p>
    <w:p w14:paraId="06D2FD41" w14:textId="6F0CB088" w:rsidR="0010180C" w:rsidRDefault="009D25B3" w:rsidP="0016064E">
      <w:pPr>
        <w:jc w:val="both"/>
        <w:rPr>
          <w:rFonts w:ascii="Arial" w:hAnsi="Arial" w:cs="Arial"/>
        </w:rPr>
      </w:pPr>
      <w:r>
        <w:rPr>
          <w:rFonts w:ascii="Arial" w:hAnsi="Arial" w:cs="Arial"/>
          <w:b/>
          <w:bCs/>
          <w:lang w:eastAsia="ru-RU"/>
        </w:rPr>
        <w:t xml:space="preserve">Detailed design. </w:t>
      </w:r>
      <w:r w:rsidR="006909B7" w:rsidRPr="007414E0">
        <w:rPr>
          <w:rFonts w:ascii="Arial" w:hAnsi="Arial" w:cs="Arial"/>
          <w:lang w:eastAsia="ru-RU"/>
        </w:rPr>
        <w:t>The consultant shall</w:t>
      </w:r>
      <w:r w:rsidR="006909B7">
        <w:rPr>
          <w:rFonts w:ascii="Arial" w:hAnsi="Arial" w:cs="Arial"/>
          <w:b/>
          <w:bCs/>
          <w:lang w:eastAsia="ru-RU"/>
        </w:rPr>
        <w:t xml:space="preserve"> </w:t>
      </w:r>
      <w:r w:rsidR="006909B7">
        <w:rPr>
          <w:rFonts w:ascii="Arial" w:hAnsi="Arial" w:cs="Arial"/>
        </w:rPr>
        <w:t>prepare</w:t>
      </w:r>
      <w:r w:rsidR="006909B7" w:rsidRPr="006909B7">
        <w:rPr>
          <w:rFonts w:ascii="Arial" w:hAnsi="Arial" w:cs="Arial"/>
        </w:rPr>
        <w:t xml:space="preserve"> the </w:t>
      </w:r>
      <w:r w:rsidR="006909B7">
        <w:rPr>
          <w:rFonts w:ascii="Arial" w:hAnsi="Arial" w:cs="Arial"/>
        </w:rPr>
        <w:t>detailed e</w:t>
      </w:r>
      <w:r w:rsidR="006909B7" w:rsidRPr="006909B7">
        <w:rPr>
          <w:rFonts w:ascii="Arial" w:hAnsi="Arial" w:cs="Arial"/>
        </w:rPr>
        <w:t xml:space="preserve">ngineering </w:t>
      </w:r>
      <w:r w:rsidR="006909B7">
        <w:rPr>
          <w:rFonts w:ascii="Arial" w:hAnsi="Arial" w:cs="Arial"/>
        </w:rPr>
        <w:t>d</w:t>
      </w:r>
      <w:r w:rsidR="006909B7" w:rsidRPr="006909B7">
        <w:rPr>
          <w:rFonts w:ascii="Arial" w:hAnsi="Arial" w:cs="Arial"/>
        </w:rPr>
        <w:t>esign for each element of the project, as required. These detailed designs should be based on well-structured and calibrated</w:t>
      </w:r>
      <w:r w:rsidR="00587392">
        <w:rPr>
          <w:rFonts w:ascii="Arial" w:hAnsi="Arial" w:cs="Arial"/>
        </w:rPr>
        <w:t xml:space="preserve"> (for system upgrades)</w:t>
      </w:r>
      <w:r w:rsidR="006909B7" w:rsidRPr="006909B7">
        <w:rPr>
          <w:rFonts w:ascii="Arial" w:hAnsi="Arial" w:cs="Arial"/>
        </w:rPr>
        <w:t xml:space="preserve"> hydraulic models, and include </w:t>
      </w:r>
      <w:r w:rsidR="00214952">
        <w:rPr>
          <w:rFonts w:ascii="Arial" w:hAnsi="Arial" w:cs="Arial"/>
        </w:rPr>
        <w:t>the</w:t>
      </w:r>
      <w:r w:rsidR="006909B7" w:rsidRPr="006909B7">
        <w:rPr>
          <w:rFonts w:ascii="Arial" w:hAnsi="Arial" w:cs="Arial"/>
        </w:rPr>
        <w:t xml:space="preserve"> works packaging</w:t>
      </w:r>
      <w:r w:rsidR="00214952">
        <w:rPr>
          <w:rFonts w:ascii="Arial" w:hAnsi="Arial" w:cs="Arial"/>
        </w:rPr>
        <w:t xml:space="preserve"> options</w:t>
      </w:r>
      <w:r w:rsidR="006909B7" w:rsidRPr="006909B7">
        <w:rPr>
          <w:rFonts w:ascii="Arial" w:hAnsi="Arial" w:cs="Arial"/>
        </w:rPr>
        <w:t xml:space="preserve"> based on </w:t>
      </w:r>
      <w:r w:rsidR="009B73EF">
        <w:rPr>
          <w:rFonts w:ascii="Arial" w:hAnsi="Arial" w:cs="Arial"/>
        </w:rPr>
        <w:t xml:space="preserve">the implementation efficiency, </w:t>
      </w:r>
      <w:r w:rsidR="005079E2">
        <w:rPr>
          <w:rFonts w:ascii="Arial" w:hAnsi="Arial" w:cs="Arial"/>
        </w:rPr>
        <w:t xml:space="preserve">cost optimization and </w:t>
      </w:r>
      <w:r w:rsidR="006909B7" w:rsidRPr="006909B7">
        <w:rPr>
          <w:rFonts w:ascii="Arial" w:hAnsi="Arial" w:cs="Arial"/>
        </w:rPr>
        <w:t xml:space="preserve">a </w:t>
      </w:r>
      <w:r w:rsidR="009B73EF">
        <w:rPr>
          <w:rFonts w:ascii="Arial" w:hAnsi="Arial" w:cs="Arial"/>
        </w:rPr>
        <w:t xml:space="preserve">construction </w:t>
      </w:r>
      <w:r w:rsidR="006909B7" w:rsidRPr="006909B7">
        <w:rPr>
          <w:rFonts w:ascii="Arial" w:hAnsi="Arial" w:cs="Arial"/>
        </w:rPr>
        <w:t xml:space="preserve">market study carried out by the </w:t>
      </w:r>
      <w:r w:rsidR="009B73EF">
        <w:rPr>
          <w:rFonts w:ascii="Arial" w:hAnsi="Arial" w:cs="Arial"/>
        </w:rPr>
        <w:t>c</w:t>
      </w:r>
      <w:r w:rsidR="006909B7" w:rsidRPr="006909B7">
        <w:rPr>
          <w:rFonts w:ascii="Arial" w:hAnsi="Arial" w:cs="Arial"/>
        </w:rPr>
        <w:t xml:space="preserve">onsultant on the current situation in the Kyrgyz Republic water sector with analysis of national and regional contractors’ capacity and all other required details to carry out "procurement" and subsequent design execution.  All relevant design calculations, route maps, aerial and satellite imagery, schedules, </w:t>
      </w:r>
      <w:r w:rsidR="006909B7" w:rsidRPr="006909B7">
        <w:rPr>
          <w:rFonts w:ascii="Arial" w:hAnsi="Arial" w:cs="Arial"/>
        </w:rPr>
        <w:lastRenderedPageBreak/>
        <w:t>diagrams, and drawings shall be provided to the Client in paper and electronic form as required.</w:t>
      </w:r>
      <w:r w:rsidR="0010180C">
        <w:rPr>
          <w:rFonts w:ascii="Arial" w:hAnsi="Arial" w:cs="Arial"/>
        </w:rPr>
        <w:t xml:space="preserve"> </w:t>
      </w:r>
      <w:r w:rsidR="006676BA">
        <w:rPr>
          <w:rFonts w:ascii="Arial" w:hAnsi="Arial" w:cs="Arial"/>
        </w:rPr>
        <w:t>The detailed design scope, includes</w:t>
      </w:r>
      <w:r w:rsidR="00781588">
        <w:rPr>
          <w:rFonts w:ascii="Arial" w:hAnsi="Arial" w:cs="Arial"/>
        </w:rPr>
        <w:t>:</w:t>
      </w:r>
    </w:p>
    <w:p w14:paraId="4D203F40" w14:textId="7FED80A5" w:rsidR="001641D9" w:rsidRDefault="0010180C" w:rsidP="001641D9">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Prepare the architectural and structural design for all the system components, including pipe works, structures and mechanical equipment, and other complementary elements (electricity, appliances, heating/cooling, roads, landscaping, fencing, etc.). Particular attention should be paid to the pipeline materials in case of aggressive soils.</w:t>
      </w:r>
      <w:r w:rsidR="001641D9">
        <w:rPr>
          <w:rFonts w:ascii="Arial" w:hAnsi="Arial" w:cs="Arial"/>
        </w:rPr>
        <w:t xml:space="preserve"> w</w:t>
      </w:r>
      <w:r w:rsidR="001641D9" w:rsidRPr="004D4700">
        <w:rPr>
          <w:rFonts w:ascii="Arial" w:hAnsi="Arial" w:cs="Arial"/>
        </w:rPr>
        <w:t xml:space="preserve">ater sources/intakes </w:t>
      </w:r>
      <w:r w:rsidR="001641D9">
        <w:rPr>
          <w:rFonts w:ascii="Arial" w:hAnsi="Arial" w:cs="Arial"/>
        </w:rPr>
        <w:t xml:space="preserve">design should </w:t>
      </w:r>
      <w:r w:rsidR="001641D9" w:rsidRPr="004D4700">
        <w:rPr>
          <w:rFonts w:ascii="Arial" w:hAnsi="Arial" w:cs="Arial"/>
        </w:rPr>
        <w:t>to meet drought and flood resilience requirements and tak</w:t>
      </w:r>
      <w:r w:rsidR="001641D9">
        <w:rPr>
          <w:rFonts w:ascii="Arial" w:hAnsi="Arial" w:cs="Arial"/>
        </w:rPr>
        <w:t>e</w:t>
      </w:r>
      <w:r w:rsidR="001641D9" w:rsidRPr="004D4700">
        <w:rPr>
          <w:rFonts w:ascii="Arial" w:hAnsi="Arial" w:cs="Arial"/>
        </w:rPr>
        <w:t xml:space="preserve"> into account climatic conditions and changes, including the impact of winter frosts and seasonal changes in water flow rate/volume at the source, as well as global climate change; water treatment facilities </w:t>
      </w:r>
      <w:r w:rsidR="001641D9">
        <w:rPr>
          <w:rFonts w:ascii="Arial" w:hAnsi="Arial" w:cs="Arial"/>
        </w:rPr>
        <w:t>should take</w:t>
      </w:r>
      <w:r w:rsidR="001641D9" w:rsidRPr="004D4700">
        <w:rPr>
          <w:rFonts w:ascii="Arial" w:hAnsi="Arial" w:cs="Arial"/>
        </w:rPr>
        <w:t xml:space="preserve"> into account the quality of the source water (especially for new sources), construction, restoration/expansion of the network and associated facilities;</w:t>
      </w:r>
    </w:p>
    <w:p w14:paraId="09AD9557" w14:textId="36531D8E" w:rsidR="006B570D" w:rsidRPr="006B570D" w:rsidRDefault="006B570D" w:rsidP="007414E0">
      <w:pPr>
        <w:pStyle w:val="a0"/>
        <w:numPr>
          <w:ilvl w:val="0"/>
          <w:numId w:val="72"/>
        </w:numPr>
        <w:spacing w:after="160" w:line="259" w:lineRule="auto"/>
        <w:ind w:left="720" w:firstLine="0"/>
        <w:contextualSpacing w:val="0"/>
        <w:jc w:val="both"/>
        <w:rPr>
          <w:rFonts w:ascii="Arial" w:hAnsi="Arial" w:cs="Arial"/>
        </w:rPr>
      </w:pPr>
      <w:r>
        <w:rPr>
          <w:rFonts w:ascii="Arial" w:hAnsi="Arial" w:cs="Arial"/>
        </w:rPr>
        <w:t>D</w:t>
      </w:r>
      <w:r w:rsidRPr="006B570D">
        <w:rPr>
          <w:rFonts w:ascii="Arial" w:hAnsi="Arial" w:cs="Arial"/>
        </w:rPr>
        <w:t>evelop standardized solutions for household connections to be installed up to the boundary of the yard. Connection points and schemes for multi-</w:t>
      </w:r>
      <w:proofErr w:type="spellStart"/>
      <w:r w:rsidRPr="006B570D">
        <w:rPr>
          <w:rFonts w:ascii="Arial" w:hAnsi="Arial" w:cs="Arial"/>
        </w:rPr>
        <w:t>storey</w:t>
      </w:r>
      <w:proofErr w:type="spellEnd"/>
      <w:r w:rsidRPr="006B570D">
        <w:rPr>
          <w:rFonts w:ascii="Arial" w:hAnsi="Arial" w:cs="Arial"/>
        </w:rPr>
        <w:t xml:space="preserve"> buildings should be defined and included in the design, if they are envisaged in the subproject;</w:t>
      </w:r>
    </w:p>
    <w:p w14:paraId="3CCC2CB5" w14:textId="1FF14FEA" w:rsidR="00781588" w:rsidRDefault="0010180C" w:rsidP="009D7FBD">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Develop the design of locally adapted automation systems, remote control, dispatching and SCADA</w:t>
      </w:r>
      <w:r w:rsidR="00781588">
        <w:rPr>
          <w:rFonts w:ascii="Arial" w:hAnsi="Arial" w:cs="Arial"/>
        </w:rPr>
        <w:t>.</w:t>
      </w:r>
    </w:p>
    <w:p w14:paraId="7AE1E3C4" w14:textId="262B1734" w:rsidR="009D7FBD" w:rsidRPr="00471752" w:rsidRDefault="009D7FBD" w:rsidP="007414E0">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 xml:space="preserve">Prepare a detailed design report package containing the general design data, the simulation data, layout and outputs of the hydraulic model in a format accessible for and editable by the Client, drawings (plans, profiles and elements) of the water supply systems and structures including household connections, engineering cost estimate and bill of quantities; and specifications for all designed elements, including equipment and buildings. </w:t>
      </w:r>
    </w:p>
    <w:p w14:paraId="3AD15884" w14:textId="5E25E341" w:rsidR="0010180C" w:rsidRPr="007414E0" w:rsidRDefault="00C8044F" w:rsidP="007414E0">
      <w:pPr>
        <w:pStyle w:val="a0"/>
        <w:numPr>
          <w:ilvl w:val="0"/>
          <w:numId w:val="71"/>
        </w:numPr>
        <w:spacing w:after="160" w:line="259" w:lineRule="auto"/>
        <w:ind w:left="0" w:firstLine="0"/>
        <w:jc w:val="both"/>
        <w:rPr>
          <w:rFonts w:ascii="Arial" w:hAnsi="Arial" w:cs="Arial"/>
        </w:rPr>
      </w:pPr>
      <w:r w:rsidRPr="007414E0">
        <w:rPr>
          <w:rFonts w:ascii="Arial" w:hAnsi="Arial" w:cs="Arial"/>
          <w:b/>
          <w:bCs/>
        </w:rPr>
        <w:t>Drawings.</w:t>
      </w:r>
      <w:r>
        <w:rPr>
          <w:rFonts w:ascii="Arial" w:hAnsi="Arial" w:cs="Arial"/>
        </w:rPr>
        <w:t xml:space="preserve"> </w:t>
      </w:r>
      <w:r w:rsidR="0010180C" w:rsidRPr="007414E0">
        <w:rPr>
          <w:rFonts w:ascii="Arial" w:hAnsi="Arial" w:cs="Arial"/>
        </w:rPr>
        <w:t xml:space="preserve">Prepare the construction drawings covering all the designed elements, sufficiently detailed (including plans, sketches, and cross sections) for bidding purposes and to graphically convey to bidders and construction managers the exact scope of work to be performed or the requirements to be met. All information that can best be shown with reference to the drawings and accompanying benchmarks and dimensions shall be presented in drawings. </w:t>
      </w:r>
      <w:r w:rsidR="008C014D" w:rsidRPr="00471752">
        <w:rPr>
          <w:rFonts w:ascii="Arial" w:hAnsi="Arial" w:cs="Arial"/>
        </w:rPr>
        <w:t>The design drawings shall be presented in hard (scale 1:500) and electronic (AutoCAD) form, with plotting of all elevation marks, coordinates, location of structures (houses, plots, outbuildings, schools, etc.), which shall be submitted to the Client (Acceptance Certificate). All horizontal profiles shall be presented at a scale of 1:500, vertical profiles - 1:100. A vector-based version of the topographic plan in WGS84 coordinate system shall also be provided.</w:t>
      </w:r>
    </w:p>
    <w:p w14:paraId="0C3D826B" w14:textId="597C1375" w:rsidR="0010180C" w:rsidRPr="00471752" w:rsidRDefault="00C8044F" w:rsidP="0010180C">
      <w:pPr>
        <w:pStyle w:val="a0"/>
        <w:numPr>
          <w:ilvl w:val="0"/>
          <w:numId w:val="71"/>
        </w:numPr>
        <w:spacing w:after="160" w:line="259" w:lineRule="auto"/>
        <w:ind w:left="0" w:firstLine="0"/>
        <w:jc w:val="both"/>
        <w:rPr>
          <w:rFonts w:ascii="Arial" w:hAnsi="Arial" w:cs="Arial"/>
        </w:rPr>
      </w:pPr>
      <w:r w:rsidRPr="007414E0">
        <w:rPr>
          <w:rFonts w:ascii="Arial" w:hAnsi="Arial" w:cs="Arial"/>
          <w:b/>
          <w:bCs/>
        </w:rPr>
        <w:t>Bill of Quantities.</w:t>
      </w:r>
      <w:r>
        <w:rPr>
          <w:rFonts w:ascii="Arial" w:hAnsi="Arial" w:cs="Arial"/>
        </w:rPr>
        <w:t xml:space="preserve"> </w:t>
      </w:r>
      <w:r w:rsidR="0010180C" w:rsidRPr="00471752">
        <w:rPr>
          <w:rFonts w:ascii="Arial" w:hAnsi="Arial" w:cs="Arial"/>
        </w:rPr>
        <w:t>Prepare a Detailed Bill of Quantities (</w:t>
      </w:r>
      <w:proofErr w:type="spellStart"/>
      <w:r w:rsidR="0010180C" w:rsidRPr="00471752">
        <w:rPr>
          <w:rFonts w:ascii="Arial" w:hAnsi="Arial" w:cs="Arial"/>
        </w:rPr>
        <w:t>BoQ</w:t>
      </w:r>
      <w:proofErr w:type="spellEnd"/>
      <w:r w:rsidR="0010180C" w:rsidRPr="00471752">
        <w:rPr>
          <w:rFonts w:ascii="Arial" w:hAnsi="Arial" w:cs="Arial"/>
        </w:rPr>
        <w:t xml:space="preserve">) for the design. In agreement with the Client, the </w:t>
      </w:r>
      <w:proofErr w:type="spellStart"/>
      <w:r w:rsidR="0010180C" w:rsidRPr="00471752">
        <w:rPr>
          <w:rFonts w:ascii="Arial" w:hAnsi="Arial" w:cs="Arial"/>
        </w:rPr>
        <w:t>BoQ</w:t>
      </w:r>
      <w:proofErr w:type="spellEnd"/>
      <w:r w:rsidR="0010180C" w:rsidRPr="00471752">
        <w:rPr>
          <w:rFonts w:ascii="Arial" w:hAnsi="Arial" w:cs="Arial"/>
        </w:rPr>
        <w:t xml:space="preserve"> shall be split into the proposed tender packages. The </w:t>
      </w:r>
      <w:proofErr w:type="spellStart"/>
      <w:r w:rsidR="0010180C" w:rsidRPr="00471752">
        <w:rPr>
          <w:rFonts w:ascii="Arial" w:hAnsi="Arial" w:cs="Arial"/>
        </w:rPr>
        <w:t>BoQ</w:t>
      </w:r>
      <w:proofErr w:type="spellEnd"/>
      <w:r w:rsidR="0010180C" w:rsidRPr="00471752">
        <w:rPr>
          <w:rFonts w:ascii="Arial" w:hAnsi="Arial" w:cs="Arial"/>
        </w:rPr>
        <w:t xml:space="preserve"> shall contain sufficient information on the quantities of materials to be procured and works to enable (</w:t>
      </w:r>
      <w:proofErr w:type="spellStart"/>
      <w:r w:rsidR="0010180C" w:rsidRPr="00471752">
        <w:rPr>
          <w:rFonts w:ascii="Arial" w:hAnsi="Arial" w:cs="Arial"/>
        </w:rPr>
        <w:t>i</w:t>
      </w:r>
      <w:proofErr w:type="spellEnd"/>
      <w:r w:rsidR="0010180C" w:rsidRPr="00471752">
        <w:rPr>
          <w:rFonts w:ascii="Arial" w:hAnsi="Arial" w:cs="Arial"/>
        </w:rPr>
        <w:t xml:space="preserve">) bidders to submit accurate quotations and (ii) the Client and Contractors to make periodic assessments of the quantities of works to be carried out. The </w:t>
      </w:r>
      <w:proofErr w:type="spellStart"/>
      <w:r w:rsidR="0010180C" w:rsidRPr="00471752">
        <w:rPr>
          <w:rFonts w:ascii="Arial" w:hAnsi="Arial" w:cs="Arial"/>
        </w:rPr>
        <w:t>BoQ</w:t>
      </w:r>
      <w:proofErr w:type="spellEnd"/>
      <w:r w:rsidR="0010180C" w:rsidRPr="00471752">
        <w:rPr>
          <w:rFonts w:ascii="Arial" w:hAnsi="Arial" w:cs="Arial"/>
        </w:rPr>
        <w:t xml:space="preserve"> shall include a list of environmental mitigation measures related to temporary impacts during the works;</w:t>
      </w:r>
    </w:p>
    <w:p w14:paraId="0020F8A9" w14:textId="77777777" w:rsidR="008C014D" w:rsidRPr="007414E0" w:rsidRDefault="008C014D" w:rsidP="0010180C">
      <w:pPr>
        <w:pStyle w:val="a0"/>
        <w:numPr>
          <w:ilvl w:val="0"/>
          <w:numId w:val="71"/>
        </w:numPr>
        <w:spacing w:after="160" w:line="259" w:lineRule="auto"/>
        <w:ind w:left="0" w:firstLine="0"/>
        <w:jc w:val="both"/>
        <w:rPr>
          <w:rFonts w:ascii="Arial" w:hAnsi="Arial" w:cs="Arial"/>
          <w:b/>
          <w:bCs/>
        </w:rPr>
      </w:pPr>
      <w:r w:rsidRPr="007414E0">
        <w:rPr>
          <w:rFonts w:ascii="Arial" w:hAnsi="Arial" w:cs="Arial"/>
          <w:b/>
          <w:bCs/>
        </w:rPr>
        <w:lastRenderedPageBreak/>
        <w:t>Cost Estimates.</w:t>
      </w:r>
    </w:p>
    <w:p w14:paraId="2EC0FAC5" w14:textId="0CF3CD8B" w:rsidR="0010180C" w:rsidRPr="00471752" w:rsidRDefault="0010180C" w:rsidP="007414E0">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 xml:space="preserve">Prepare the overall cost estimates for the works packages. The estimates shall be based on current prices for the goods and works required and are expected to be within </w:t>
      </w:r>
      <w:r w:rsidRPr="00000FC0">
        <w:rPr>
          <w:rFonts w:ascii="Arial" w:hAnsi="Arial" w:cs="Arial"/>
        </w:rPr>
        <w:t>15% accuracy</w:t>
      </w:r>
      <w:r w:rsidRPr="00471752">
        <w:rPr>
          <w:rFonts w:ascii="Arial" w:hAnsi="Arial" w:cs="Arial"/>
        </w:rPr>
        <w:t xml:space="preserve"> (engineering estimates for construction start-up costs), including contingencies. </w:t>
      </w:r>
    </w:p>
    <w:p w14:paraId="3C611E60" w14:textId="77777777" w:rsidR="0010180C" w:rsidRPr="00471752" w:rsidRDefault="0010180C" w:rsidP="007414E0">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 xml:space="preserve">Prepare the detailed cost estimate (confidential)for items presented in </w:t>
      </w:r>
      <w:proofErr w:type="spellStart"/>
      <w:r w:rsidRPr="00471752">
        <w:rPr>
          <w:rFonts w:ascii="Arial" w:hAnsi="Arial" w:cs="Arial"/>
        </w:rPr>
        <w:t>BoQ</w:t>
      </w:r>
      <w:proofErr w:type="spellEnd"/>
      <w:r w:rsidRPr="00471752">
        <w:rPr>
          <w:rFonts w:ascii="Arial" w:hAnsi="Arial" w:cs="Arial"/>
        </w:rPr>
        <w:t xml:space="preserve"> divided into supplies of materials and construction work and import supply component. Estimated costs shall include those related to the implementation of the environmental and social management plan.</w:t>
      </w:r>
    </w:p>
    <w:p w14:paraId="268A850F" w14:textId="57F6530E" w:rsidR="00252240" w:rsidRPr="007414E0" w:rsidRDefault="00C8044F" w:rsidP="00EE48C8">
      <w:pPr>
        <w:pStyle w:val="a0"/>
        <w:numPr>
          <w:ilvl w:val="0"/>
          <w:numId w:val="68"/>
        </w:numPr>
        <w:spacing w:after="160" w:line="259" w:lineRule="auto"/>
        <w:ind w:left="0" w:firstLine="0"/>
        <w:jc w:val="both"/>
      </w:pPr>
      <w:r w:rsidRPr="007414E0">
        <w:rPr>
          <w:rFonts w:ascii="Arial" w:hAnsi="Arial" w:cs="Arial"/>
          <w:b/>
          <w:bCs/>
        </w:rPr>
        <w:t>Technical Specifications.</w:t>
      </w:r>
      <w:r w:rsidRPr="00995196">
        <w:rPr>
          <w:rFonts w:ascii="Arial" w:hAnsi="Arial" w:cs="Arial"/>
        </w:rPr>
        <w:t xml:space="preserve"> </w:t>
      </w:r>
      <w:r w:rsidR="00252240" w:rsidRPr="007414E0">
        <w:rPr>
          <w:rFonts w:ascii="Arial" w:hAnsi="Arial" w:cs="Arial"/>
        </w:rPr>
        <w:t xml:space="preserve">The specifications shall describe the work to be carried out and/or the materials to be procured, supplementing the drawings and plans. They shall set out details of the work to be executed, including schedules and requirements for insurance, permits, licenses and other special procedures or requirements. The specifications should cover the </w:t>
      </w:r>
      <w:r w:rsidR="00FF1665">
        <w:rPr>
          <w:rFonts w:ascii="Arial" w:hAnsi="Arial" w:cs="Arial"/>
        </w:rPr>
        <w:t>both the</w:t>
      </w:r>
      <w:r w:rsidR="00252240" w:rsidRPr="007414E0">
        <w:rPr>
          <w:rFonts w:ascii="Arial" w:hAnsi="Arial" w:cs="Arial"/>
        </w:rPr>
        <w:t xml:space="preserve"> General Specifications</w:t>
      </w:r>
      <w:r w:rsidR="00FF1665">
        <w:rPr>
          <w:rFonts w:ascii="Arial" w:hAnsi="Arial" w:cs="Arial"/>
        </w:rPr>
        <w:t xml:space="preserve"> (</w:t>
      </w:r>
      <w:r w:rsidR="00FF1665" w:rsidRPr="00257442">
        <w:rPr>
          <w:rFonts w:ascii="Arial" w:hAnsi="Arial" w:cs="Arial"/>
        </w:rPr>
        <w:t>relating to working conditions, procedures, access to the site, any special scheduling requirements and other details that would be applicable to the work/contract</w:t>
      </w:r>
      <w:r w:rsidR="00FF1665">
        <w:rPr>
          <w:rFonts w:ascii="Arial" w:hAnsi="Arial" w:cs="Arial"/>
        </w:rPr>
        <w:t>)</w:t>
      </w:r>
      <w:r w:rsidR="00FF1665" w:rsidRPr="00257442">
        <w:rPr>
          <w:rFonts w:ascii="Arial" w:hAnsi="Arial" w:cs="Arial"/>
        </w:rPr>
        <w:t xml:space="preserve"> </w:t>
      </w:r>
      <w:r w:rsidR="00252240" w:rsidRPr="007414E0">
        <w:rPr>
          <w:rFonts w:ascii="Arial" w:hAnsi="Arial" w:cs="Arial"/>
        </w:rPr>
        <w:t>and Special Technical Specifications</w:t>
      </w:r>
      <w:r w:rsidR="00FF1665">
        <w:rPr>
          <w:rFonts w:ascii="Arial" w:hAnsi="Arial" w:cs="Arial"/>
        </w:rPr>
        <w:t xml:space="preserve"> (</w:t>
      </w:r>
      <w:r w:rsidR="00252240" w:rsidRPr="007414E0">
        <w:rPr>
          <w:rFonts w:ascii="Arial" w:hAnsi="Arial" w:cs="Arial"/>
        </w:rPr>
        <w:t xml:space="preserve">requirements relating </w:t>
      </w:r>
      <w:r w:rsidR="00FF1665">
        <w:rPr>
          <w:rFonts w:ascii="Arial" w:hAnsi="Arial" w:cs="Arial"/>
        </w:rPr>
        <w:t xml:space="preserve">to </w:t>
      </w:r>
      <w:r w:rsidR="00995196" w:rsidRPr="00995196">
        <w:rPr>
          <w:rFonts w:ascii="Arial" w:hAnsi="Arial" w:cs="Arial"/>
        </w:rPr>
        <w:t>m</w:t>
      </w:r>
      <w:r w:rsidR="00252240" w:rsidRPr="007414E0">
        <w:rPr>
          <w:rFonts w:ascii="Arial" w:hAnsi="Arial" w:cs="Arial"/>
        </w:rPr>
        <w:t>aterial standards</w:t>
      </w:r>
      <w:r w:rsidR="00995196" w:rsidRPr="007414E0">
        <w:rPr>
          <w:rFonts w:ascii="Arial" w:hAnsi="Arial" w:cs="Arial"/>
        </w:rPr>
        <w:t>, m</w:t>
      </w:r>
      <w:r w:rsidR="00252240" w:rsidRPr="007414E0">
        <w:rPr>
          <w:rFonts w:ascii="Arial" w:hAnsi="Arial" w:cs="Arial"/>
        </w:rPr>
        <w:t>anufacturing standards and procedures</w:t>
      </w:r>
      <w:r w:rsidR="00995196" w:rsidRPr="007414E0">
        <w:rPr>
          <w:rFonts w:ascii="Arial" w:hAnsi="Arial" w:cs="Arial"/>
        </w:rPr>
        <w:t>, d</w:t>
      </w:r>
      <w:r w:rsidR="00252240" w:rsidRPr="007414E0">
        <w:rPr>
          <w:rFonts w:ascii="Arial" w:hAnsi="Arial" w:cs="Arial"/>
        </w:rPr>
        <w:t>etails of production/factory tests or other required tests</w:t>
      </w:r>
      <w:r w:rsidR="00995196" w:rsidRPr="007414E0">
        <w:rPr>
          <w:rFonts w:ascii="Arial" w:hAnsi="Arial" w:cs="Arial"/>
        </w:rPr>
        <w:t>, d</w:t>
      </w:r>
      <w:r w:rsidR="00252240" w:rsidRPr="007414E0">
        <w:rPr>
          <w:rFonts w:ascii="Arial" w:hAnsi="Arial" w:cs="Arial"/>
        </w:rPr>
        <w:t>etails of commissioning works</w:t>
      </w:r>
      <w:r w:rsidR="00995196" w:rsidRPr="007414E0">
        <w:rPr>
          <w:rFonts w:ascii="Arial" w:hAnsi="Arial" w:cs="Arial"/>
        </w:rPr>
        <w:t xml:space="preserve">, and </w:t>
      </w:r>
      <w:r w:rsidR="00FD2DEA" w:rsidRPr="007414E0">
        <w:rPr>
          <w:rFonts w:ascii="Arial" w:hAnsi="Arial" w:cs="Arial"/>
        </w:rPr>
        <w:t>t</w:t>
      </w:r>
      <w:r w:rsidR="00252240" w:rsidRPr="007414E0">
        <w:rPr>
          <w:rFonts w:ascii="Arial" w:hAnsi="Arial" w:cs="Arial"/>
        </w:rPr>
        <w:t>emporary environmental impacts and related mitigation measures</w:t>
      </w:r>
      <w:r w:rsidR="00FF1665">
        <w:rPr>
          <w:rFonts w:ascii="Arial" w:hAnsi="Arial" w:cs="Arial"/>
        </w:rPr>
        <w:t>).</w:t>
      </w:r>
    </w:p>
    <w:p w14:paraId="4607962A" w14:textId="77777777" w:rsidR="00FD2DEA" w:rsidRDefault="00FD2DEA" w:rsidP="007414E0">
      <w:pPr>
        <w:pStyle w:val="a0"/>
        <w:spacing w:after="160" w:line="259" w:lineRule="auto"/>
        <w:ind w:left="0"/>
        <w:jc w:val="both"/>
      </w:pPr>
    </w:p>
    <w:p w14:paraId="5C413BAA" w14:textId="7F93712F" w:rsidR="009C0D3C" w:rsidRPr="004D4700" w:rsidRDefault="00ED6B82" w:rsidP="007414E0">
      <w:pPr>
        <w:pStyle w:val="a0"/>
        <w:numPr>
          <w:ilvl w:val="0"/>
          <w:numId w:val="71"/>
        </w:numPr>
        <w:spacing w:after="160" w:line="259" w:lineRule="auto"/>
        <w:ind w:left="0" w:firstLine="0"/>
        <w:jc w:val="both"/>
        <w:rPr>
          <w:rFonts w:ascii="Arial" w:hAnsi="Arial" w:cs="Arial"/>
        </w:rPr>
      </w:pPr>
      <w:r w:rsidRPr="007414E0">
        <w:rPr>
          <w:rFonts w:ascii="Arial" w:hAnsi="Arial" w:cs="Arial"/>
          <w:b/>
          <w:bCs/>
        </w:rPr>
        <w:t>Approvals.</w:t>
      </w:r>
      <w:r>
        <w:rPr>
          <w:rFonts w:ascii="Arial" w:hAnsi="Arial" w:cs="Arial"/>
        </w:rPr>
        <w:t xml:space="preserve"> </w:t>
      </w:r>
      <w:r w:rsidR="0010180C" w:rsidRPr="00471752">
        <w:rPr>
          <w:rFonts w:ascii="Arial" w:hAnsi="Arial" w:cs="Arial"/>
        </w:rPr>
        <w:t xml:space="preserve">Obtain the necessary initial approval documents and approvals from the </w:t>
      </w:r>
      <w:r w:rsidR="005B169C" w:rsidRPr="004D4700">
        <w:rPr>
          <w:rFonts w:ascii="Arial" w:hAnsi="Arial" w:cs="Arial"/>
        </w:rPr>
        <w:t>local self-government bodies</w:t>
      </w:r>
      <w:r w:rsidR="0010180C" w:rsidRPr="00471752">
        <w:rPr>
          <w:rFonts w:ascii="Arial" w:hAnsi="Arial" w:cs="Arial"/>
        </w:rPr>
        <w:t xml:space="preserve">, as well as all </w:t>
      </w:r>
      <w:r w:rsidR="00CD0497" w:rsidRPr="004D4700">
        <w:rPr>
          <w:rFonts w:ascii="Arial" w:hAnsi="Arial" w:cs="Arial"/>
        </w:rPr>
        <w:t>favorable opinions of the technical and environmental state expert review panels, as well as all necessary permits for construction and installation works (district services, local power distribution authority, Road maintenance department, Ministry of Transport, sanitary and epidemiological service, fire department under the Ministry of Emergency Situations, Department for Monitoring of emergency situations, etc.).</w:t>
      </w:r>
      <w:r w:rsidR="00CD0497">
        <w:rPr>
          <w:rFonts w:ascii="Arial" w:hAnsi="Arial" w:cs="Arial"/>
        </w:rPr>
        <w:t xml:space="preserve"> </w:t>
      </w:r>
      <w:r w:rsidR="0010180C" w:rsidRPr="00471752">
        <w:rPr>
          <w:rFonts w:ascii="Arial" w:hAnsi="Arial" w:cs="Arial"/>
        </w:rPr>
        <w:t>All costs associated with obtaining expertise and technical reviews and approvals as required by national procedures shall be covered by the Consultant.</w:t>
      </w:r>
    </w:p>
    <w:p w14:paraId="3D9F2A32" w14:textId="566A06BE" w:rsidR="008E03AC" w:rsidRDefault="00182597" w:rsidP="00ED6B82">
      <w:pPr>
        <w:jc w:val="both"/>
        <w:rPr>
          <w:rFonts w:ascii="Arial" w:hAnsi="Arial" w:cs="Arial"/>
        </w:rPr>
      </w:pPr>
      <w:r w:rsidRPr="007414E0">
        <w:rPr>
          <w:rFonts w:ascii="Arial" w:hAnsi="Arial" w:cs="Arial"/>
          <w:b/>
          <w:bCs/>
        </w:rPr>
        <w:t>Fina</w:t>
      </w:r>
      <w:r w:rsidR="008E03AC" w:rsidRPr="007414E0">
        <w:rPr>
          <w:rFonts w:ascii="Arial" w:hAnsi="Arial" w:cs="Arial"/>
          <w:b/>
          <w:bCs/>
        </w:rPr>
        <w:t>l Submission.</w:t>
      </w:r>
      <w:r w:rsidR="008E03AC">
        <w:rPr>
          <w:rFonts w:ascii="Arial" w:hAnsi="Arial" w:cs="Arial"/>
        </w:rPr>
        <w:t xml:space="preserve"> </w:t>
      </w:r>
      <w:r w:rsidR="009C0D3C" w:rsidRPr="004D4700">
        <w:rPr>
          <w:rFonts w:ascii="Arial" w:hAnsi="Arial" w:cs="Arial"/>
        </w:rPr>
        <w:t>The consultant shall prepare 5 (five) hard copies of the DED and one electronic copy in PDF and AutoCAD formats and hand them over to the Client based on a delivery and acceptance certificate.</w:t>
      </w:r>
    </w:p>
    <w:p w14:paraId="36CA00A2" w14:textId="77777777" w:rsidR="008E03AC" w:rsidRDefault="008E03AC" w:rsidP="00ED6B82">
      <w:pPr>
        <w:jc w:val="both"/>
        <w:rPr>
          <w:rFonts w:ascii="Arial" w:hAnsi="Arial" w:cs="Arial"/>
        </w:rPr>
      </w:pPr>
    </w:p>
    <w:p w14:paraId="7984B245" w14:textId="171D6906" w:rsidR="00514F1C" w:rsidRPr="0062464C" w:rsidRDefault="00514F1C" w:rsidP="007414E0">
      <w:pPr>
        <w:jc w:val="both"/>
        <w:rPr>
          <w:rFonts w:ascii="Arial" w:hAnsi="Arial" w:cs="Arial"/>
          <w:u w:val="single"/>
          <w:lang w:eastAsia="ru-RU"/>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Preparation of environmental and social safeguards documents related to the Project</w:t>
      </w:r>
      <w:r w:rsidRPr="0062464C">
        <w:rPr>
          <w:rFonts w:ascii="Arial" w:hAnsi="Arial" w:cs="Arial"/>
          <w:b/>
          <w:bCs/>
          <w:u w:val="single"/>
          <w:lang w:eastAsia="ru-RU"/>
        </w:rPr>
        <w:t xml:space="preserve"> </w:t>
      </w:r>
    </w:p>
    <w:p w14:paraId="13E6E963" w14:textId="2EB62B00" w:rsidR="00F203F0" w:rsidRDefault="00F203F0" w:rsidP="007414E0">
      <w:pPr>
        <w:pStyle w:val="a0"/>
        <w:spacing w:after="160" w:line="259" w:lineRule="auto"/>
        <w:ind w:left="0"/>
        <w:rPr>
          <w:rFonts w:ascii="Arial" w:hAnsi="Arial" w:cs="Arial"/>
        </w:rPr>
      </w:pPr>
      <w:r w:rsidRPr="007414E0">
        <w:rPr>
          <w:rFonts w:ascii="Arial" w:hAnsi="Arial" w:cs="Arial"/>
        </w:rPr>
        <w:t xml:space="preserve">The Consultant shall develop </w:t>
      </w:r>
      <w:r w:rsidR="00514F1C">
        <w:rPr>
          <w:rFonts w:ascii="Arial" w:hAnsi="Arial" w:cs="Arial"/>
        </w:rPr>
        <w:t>the required</w:t>
      </w:r>
      <w:r w:rsidRPr="007414E0">
        <w:rPr>
          <w:rFonts w:ascii="Arial" w:hAnsi="Arial" w:cs="Arial"/>
        </w:rPr>
        <w:t xml:space="preserve"> environmental and social safeguards </w:t>
      </w:r>
      <w:r w:rsidR="00514F1C">
        <w:rPr>
          <w:rFonts w:ascii="Arial" w:hAnsi="Arial" w:cs="Arial"/>
        </w:rPr>
        <w:t>instruments as per the World Bank Environmental and Social Framework (ESF), including:</w:t>
      </w:r>
    </w:p>
    <w:p w14:paraId="2B9B6323" w14:textId="77777777" w:rsidR="00514F1C" w:rsidRPr="007414E0" w:rsidRDefault="00514F1C" w:rsidP="007414E0">
      <w:pPr>
        <w:pStyle w:val="a0"/>
        <w:spacing w:after="160" w:line="259" w:lineRule="auto"/>
        <w:ind w:left="0"/>
        <w:rPr>
          <w:rFonts w:ascii="Arial" w:hAnsi="Arial" w:cs="Arial"/>
        </w:rPr>
      </w:pPr>
    </w:p>
    <w:p w14:paraId="4752549D" w14:textId="5E52B9C9" w:rsidR="008C7873" w:rsidRDefault="00514F1C" w:rsidP="00514F1C">
      <w:pPr>
        <w:pStyle w:val="a0"/>
        <w:numPr>
          <w:ilvl w:val="0"/>
          <w:numId w:val="69"/>
        </w:numPr>
        <w:spacing w:after="160" w:line="259" w:lineRule="auto"/>
        <w:rPr>
          <w:rFonts w:ascii="Arial" w:hAnsi="Arial" w:cs="Arial"/>
        </w:rPr>
      </w:pPr>
      <w:r>
        <w:rPr>
          <w:rFonts w:ascii="Arial" w:hAnsi="Arial" w:cs="Arial"/>
        </w:rPr>
        <w:t>The</w:t>
      </w:r>
      <w:r w:rsidR="00F203F0" w:rsidRPr="007414E0">
        <w:rPr>
          <w:rFonts w:ascii="Arial" w:hAnsi="Arial" w:cs="Arial"/>
        </w:rPr>
        <w:t xml:space="preserve"> </w:t>
      </w:r>
      <w:r w:rsidR="000B34C8">
        <w:rPr>
          <w:rFonts w:ascii="Arial" w:hAnsi="Arial" w:cs="Arial"/>
        </w:rPr>
        <w:t>environmental and social impact assess</w:t>
      </w:r>
      <w:r w:rsidR="008C479B">
        <w:rPr>
          <w:rFonts w:ascii="Arial" w:hAnsi="Arial" w:cs="Arial"/>
        </w:rPr>
        <w:t xml:space="preserve">ment and </w:t>
      </w:r>
      <w:r>
        <w:rPr>
          <w:rFonts w:ascii="Arial" w:hAnsi="Arial" w:cs="Arial"/>
        </w:rPr>
        <w:t>environmental and social management plan</w:t>
      </w:r>
      <w:r w:rsidR="008C479B">
        <w:rPr>
          <w:rFonts w:ascii="Arial" w:hAnsi="Arial" w:cs="Arial"/>
        </w:rPr>
        <w:t xml:space="preserve"> (</w:t>
      </w:r>
      <w:r w:rsidR="00F203F0" w:rsidRPr="007414E0">
        <w:rPr>
          <w:rFonts w:ascii="Arial" w:hAnsi="Arial" w:cs="Arial"/>
        </w:rPr>
        <w:t>ESIA / ESMP</w:t>
      </w:r>
      <w:r w:rsidR="008C479B">
        <w:rPr>
          <w:rFonts w:ascii="Arial" w:hAnsi="Arial" w:cs="Arial"/>
        </w:rPr>
        <w:t>)</w:t>
      </w:r>
      <w:r w:rsidR="00F203F0" w:rsidRPr="007414E0">
        <w:rPr>
          <w:rFonts w:ascii="Arial" w:hAnsi="Arial" w:cs="Arial"/>
        </w:rPr>
        <w:t xml:space="preserve">, </w:t>
      </w:r>
      <w:r w:rsidR="00F8777B">
        <w:rPr>
          <w:rFonts w:ascii="Arial" w:hAnsi="Arial" w:cs="Arial"/>
        </w:rPr>
        <w:t>covering all the</w:t>
      </w:r>
      <w:r w:rsidR="00F203F0" w:rsidRPr="007414E0">
        <w:rPr>
          <w:rFonts w:ascii="Arial" w:hAnsi="Arial" w:cs="Arial"/>
        </w:rPr>
        <w:t xml:space="preserve"> sub-project</w:t>
      </w:r>
      <w:r w:rsidR="00F8777B">
        <w:rPr>
          <w:rFonts w:ascii="Arial" w:hAnsi="Arial" w:cs="Arial"/>
        </w:rPr>
        <w:t>s</w:t>
      </w:r>
      <w:r w:rsidR="008C7873">
        <w:rPr>
          <w:rFonts w:ascii="Arial" w:hAnsi="Arial" w:cs="Arial"/>
        </w:rPr>
        <w:t xml:space="preserve">, including </w:t>
      </w:r>
      <w:r w:rsidR="00347C04">
        <w:rPr>
          <w:rFonts w:ascii="Arial" w:hAnsi="Arial" w:cs="Arial"/>
        </w:rPr>
        <w:t xml:space="preserve">screening and </w:t>
      </w:r>
      <w:r w:rsidR="00CD395B">
        <w:rPr>
          <w:rFonts w:ascii="Arial" w:hAnsi="Arial" w:cs="Arial"/>
        </w:rPr>
        <w:t>site-specific</w:t>
      </w:r>
      <w:r w:rsidR="008C7873">
        <w:rPr>
          <w:rFonts w:ascii="Arial" w:hAnsi="Arial" w:cs="Arial"/>
        </w:rPr>
        <w:t xml:space="preserve"> plans for each subproject</w:t>
      </w:r>
      <w:r w:rsidR="00AA3D70">
        <w:rPr>
          <w:rFonts w:ascii="Arial" w:hAnsi="Arial" w:cs="Arial"/>
        </w:rPr>
        <w:t xml:space="preserve">, an assessment of </w:t>
      </w:r>
      <w:r w:rsidR="00AA3D70" w:rsidRPr="00EB7D18">
        <w:rPr>
          <w:rFonts w:ascii="Arial" w:hAnsi="Arial" w:cs="Arial"/>
        </w:rPr>
        <w:t xml:space="preserve">impacts and </w:t>
      </w:r>
      <w:r w:rsidR="00AA3D70">
        <w:rPr>
          <w:rFonts w:ascii="Arial" w:hAnsi="Arial" w:cs="Arial"/>
        </w:rPr>
        <w:t>proposed mitigation</w:t>
      </w:r>
      <w:r w:rsidR="00AA3D70" w:rsidRPr="00EB7D18">
        <w:rPr>
          <w:rFonts w:ascii="Arial" w:hAnsi="Arial" w:cs="Arial"/>
        </w:rPr>
        <w:t xml:space="preserve"> </w:t>
      </w:r>
      <w:r w:rsidR="00AA3D70">
        <w:rPr>
          <w:rFonts w:ascii="Arial" w:hAnsi="Arial" w:cs="Arial"/>
        </w:rPr>
        <w:t>through the project development phases,</w:t>
      </w:r>
      <w:r w:rsidR="00AA3D70" w:rsidRPr="00EB7D18">
        <w:rPr>
          <w:rFonts w:ascii="Arial" w:hAnsi="Arial" w:cs="Arial"/>
        </w:rPr>
        <w:t xml:space="preserve"> construction and operation</w:t>
      </w:r>
      <w:r w:rsidR="008C7873">
        <w:rPr>
          <w:rFonts w:ascii="Arial" w:hAnsi="Arial" w:cs="Arial"/>
        </w:rPr>
        <w:t>.</w:t>
      </w:r>
      <w:r w:rsidR="00F203F0" w:rsidRPr="007414E0">
        <w:rPr>
          <w:rFonts w:ascii="Arial" w:hAnsi="Arial" w:cs="Arial"/>
        </w:rPr>
        <w:t xml:space="preserve"> </w:t>
      </w:r>
    </w:p>
    <w:p w14:paraId="1C94406D" w14:textId="1F567C0E" w:rsidR="00F203F0" w:rsidRDefault="008C7873" w:rsidP="00514F1C">
      <w:pPr>
        <w:pStyle w:val="a0"/>
        <w:numPr>
          <w:ilvl w:val="0"/>
          <w:numId w:val="69"/>
        </w:numPr>
        <w:spacing w:after="160" w:line="259" w:lineRule="auto"/>
        <w:rPr>
          <w:rFonts w:ascii="Arial" w:hAnsi="Arial" w:cs="Arial"/>
        </w:rPr>
      </w:pPr>
      <w:r>
        <w:rPr>
          <w:rFonts w:ascii="Arial" w:hAnsi="Arial" w:cs="Arial"/>
        </w:rPr>
        <w:lastRenderedPageBreak/>
        <w:t>The r</w:t>
      </w:r>
      <w:r w:rsidR="00F203F0" w:rsidRPr="007414E0">
        <w:rPr>
          <w:rFonts w:ascii="Arial" w:hAnsi="Arial" w:cs="Arial"/>
        </w:rPr>
        <w:t xml:space="preserve">esettlement </w:t>
      </w:r>
      <w:r w:rsidR="00C819BD">
        <w:rPr>
          <w:rFonts w:ascii="Arial" w:hAnsi="Arial" w:cs="Arial"/>
        </w:rPr>
        <w:t>(or simplified) a</w:t>
      </w:r>
      <w:r w:rsidR="00F203F0" w:rsidRPr="007414E0">
        <w:rPr>
          <w:rFonts w:ascii="Arial" w:hAnsi="Arial" w:cs="Arial"/>
        </w:rPr>
        <w:t xml:space="preserve">ction </w:t>
      </w:r>
      <w:r w:rsidR="00C819BD">
        <w:rPr>
          <w:rFonts w:ascii="Arial" w:hAnsi="Arial" w:cs="Arial"/>
        </w:rPr>
        <w:t>p</w:t>
      </w:r>
      <w:r w:rsidR="00F203F0" w:rsidRPr="007414E0">
        <w:rPr>
          <w:rFonts w:ascii="Arial" w:hAnsi="Arial" w:cs="Arial"/>
        </w:rPr>
        <w:t xml:space="preserve">lan (RAP), if the sub-project may cause involuntary resettlement; and Gender Action Plan in accordance with the </w:t>
      </w:r>
      <w:r w:rsidR="00C819BD">
        <w:rPr>
          <w:rFonts w:ascii="Arial" w:hAnsi="Arial" w:cs="Arial"/>
        </w:rPr>
        <w:t>Project</w:t>
      </w:r>
      <w:r w:rsidR="00AA3D70">
        <w:rPr>
          <w:rFonts w:ascii="Arial" w:hAnsi="Arial" w:cs="Arial"/>
        </w:rPr>
        <w:t>’s</w:t>
      </w:r>
      <w:r w:rsidR="00F203F0" w:rsidRPr="007414E0">
        <w:rPr>
          <w:rFonts w:ascii="Arial" w:hAnsi="Arial" w:cs="Arial"/>
        </w:rPr>
        <w:t xml:space="preserve"> Environmental and Social Framework (ESMF) </w:t>
      </w:r>
      <w:r w:rsidR="00AA3D70">
        <w:rPr>
          <w:rFonts w:ascii="Arial" w:hAnsi="Arial" w:cs="Arial"/>
        </w:rPr>
        <w:t xml:space="preserve">and resettlement policy framework (RPF) </w:t>
      </w:r>
      <w:r w:rsidR="00F203F0" w:rsidRPr="007414E0">
        <w:rPr>
          <w:rFonts w:ascii="Arial" w:hAnsi="Arial" w:cs="Arial"/>
        </w:rPr>
        <w:t xml:space="preserve">and national regulatory requirements. </w:t>
      </w:r>
    </w:p>
    <w:p w14:paraId="7E7857AE" w14:textId="50C17058" w:rsidR="00F203F0" w:rsidRPr="007414E0" w:rsidRDefault="00F203F0" w:rsidP="007414E0">
      <w:pPr>
        <w:pStyle w:val="a0"/>
        <w:numPr>
          <w:ilvl w:val="0"/>
          <w:numId w:val="69"/>
        </w:numPr>
        <w:spacing w:after="160" w:line="259" w:lineRule="auto"/>
        <w:rPr>
          <w:rFonts w:ascii="Arial" w:hAnsi="Arial" w:cs="Arial"/>
        </w:rPr>
      </w:pPr>
      <w:r w:rsidRPr="007414E0">
        <w:rPr>
          <w:rFonts w:ascii="Arial" w:hAnsi="Arial" w:cs="Arial"/>
        </w:rPr>
        <w:t xml:space="preserve">Provide </w:t>
      </w:r>
      <w:r w:rsidR="00AA3D70">
        <w:rPr>
          <w:rFonts w:ascii="Arial" w:hAnsi="Arial" w:cs="Arial"/>
        </w:rPr>
        <w:t xml:space="preserve">technical, </w:t>
      </w:r>
      <w:r w:rsidRPr="007414E0">
        <w:rPr>
          <w:rFonts w:ascii="Arial" w:hAnsi="Arial" w:cs="Arial"/>
        </w:rPr>
        <w:t xml:space="preserve">advisory and legal support up to the completion of the procedures </w:t>
      </w:r>
      <w:r w:rsidR="00AA3D70">
        <w:rPr>
          <w:rFonts w:ascii="Arial" w:hAnsi="Arial" w:cs="Arial"/>
        </w:rPr>
        <w:t xml:space="preserve">for the approval </w:t>
      </w:r>
      <w:r w:rsidR="00AE33E9">
        <w:rPr>
          <w:rFonts w:ascii="Arial" w:hAnsi="Arial" w:cs="Arial"/>
        </w:rPr>
        <w:t>of the environmental and social instruments, including land acquisition, consultations and government approvals; including:</w:t>
      </w:r>
    </w:p>
    <w:p w14:paraId="69C8B65A" w14:textId="31D34B73" w:rsidR="00F203F0" w:rsidRPr="007414E0" w:rsidRDefault="00A14A05" w:rsidP="007414E0">
      <w:pPr>
        <w:pStyle w:val="a0"/>
        <w:numPr>
          <w:ilvl w:val="1"/>
          <w:numId w:val="70"/>
        </w:numPr>
        <w:spacing w:after="160" w:line="259" w:lineRule="auto"/>
        <w:rPr>
          <w:rFonts w:ascii="Arial" w:hAnsi="Arial" w:cs="Arial"/>
        </w:rPr>
      </w:pPr>
      <w:r>
        <w:rPr>
          <w:rFonts w:ascii="Arial" w:hAnsi="Arial" w:cs="Arial"/>
        </w:rPr>
        <w:t>S</w:t>
      </w:r>
      <w:r w:rsidR="00F203F0" w:rsidRPr="007414E0">
        <w:rPr>
          <w:rFonts w:ascii="Arial" w:hAnsi="Arial" w:cs="Arial"/>
        </w:rPr>
        <w:t xml:space="preserve">ite visits, direct participation in negotiations with state authorities and in public consultations and hearings, </w:t>
      </w:r>
      <w:r w:rsidR="00AE33E9">
        <w:rPr>
          <w:rFonts w:ascii="Arial" w:hAnsi="Arial" w:cs="Arial"/>
        </w:rPr>
        <w:t>as</w:t>
      </w:r>
      <w:r w:rsidR="00F203F0" w:rsidRPr="007414E0">
        <w:rPr>
          <w:rFonts w:ascii="Arial" w:hAnsi="Arial" w:cs="Arial"/>
        </w:rPr>
        <w:t xml:space="preserve"> required.</w:t>
      </w:r>
    </w:p>
    <w:p w14:paraId="54089C8C" w14:textId="51040B19" w:rsidR="00F203F0" w:rsidRPr="007414E0" w:rsidRDefault="00A14A05" w:rsidP="007414E0">
      <w:pPr>
        <w:pStyle w:val="a0"/>
        <w:numPr>
          <w:ilvl w:val="1"/>
          <w:numId w:val="70"/>
        </w:numPr>
        <w:spacing w:after="160" w:line="259" w:lineRule="auto"/>
        <w:rPr>
          <w:rFonts w:ascii="Arial" w:hAnsi="Arial" w:cs="Arial"/>
        </w:rPr>
      </w:pPr>
      <w:r>
        <w:rPr>
          <w:rFonts w:ascii="Arial" w:hAnsi="Arial" w:cs="Arial"/>
        </w:rPr>
        <w:t>A</w:t>
      </w:r>
      <w:r w:rsidR="00F203F0" w:rsidRPr="007414E0">
        <w:rPr>
          <w:rFonts w:ascii="Arial" w:hAnsi="Arial" w:cs="Arial"/>
        </w:rPr>
        <w:t xml:space="preserve">pproval and licenses from the State Environmental Expertise for draft ESIA/ESMP, etc. </w:t>
      </w:r>
    </w:p>
    <w:p w14:paraId="233FD097" w14:textId="6BD67843" w:rsidR="00F203F0" w:rsidRPr="007414E0" w:rsidRDefault="00A14A05" w:rsidP="007414E0">
      <w:pPr>
        <w:pStyle w:val="a0"/>
        <w:numPr>
          <w:ilvl w:val="1"/>
          <w:numId w:val="70"/>
        </w:numPr>
        <w:spacing w:after="160" w:line="259" w:lineRule="auto"/>
        <w:rPr>
          <w:rFonts w:ascii="Arial" w:hAnsi="Arial" w:cs="Arial"/>
        </w:rPr>
      </w:pPr>
      <w:r>
        <w:rPr>
          <w:rFonts w:ascii="Arial" w:hAnsi="Arial" w:cs="Arial"/>
        </w:rPr>
        <w:t>D</w:t>
      </w:r>
      <w:r w:rsidR="00F203F0" w:rsidRPr="007414E0">
        <w:rPr>
          <w:rFonts w:ascii="Arial" w:hAnsi="Arial" w:cs="Arial"/>
        </w:rPr>
        <w:t>ocumentation and drawings required for land acquisition in accordance with national regulations.</w:t>
      </w:r>
    </w:p>
    <w:p w14:paraId="4236966A" w14:textId="77777777" w:rsidR="00F203F0" w:rsidRPr="0062464C" w:rsidRDefault="00F203F0" w:rsidP="00025826">
      <w:pPr>
        <w:jc w:val="both"/>
        <w:rPr>
          <w:rFonts w:ascii="Arial" w:hAnsi="Arial" w:cs="Arial"/>
        </w:rPr>
      </w:pPr>
    </w:p>
    <w:p w14:paraId="719CC158" w14:textId="77777777" w:rsidR="00396601" w:rsidRPr="0062464C" w:rsidRDefault="00396601" w:rsidP="00737323">
      <w:pPr>
        <w:jc w:val="both"/>
        <w:rPr>
          <w:rFonts w:ascii="Arial" w:hAnsi="Arial" w:cs="Arial"/>
          <w:i/>
          <w:iCs/>
        </w:rPr>
      </w:pPr>
    </w:p>
    <w:p w14:paraId="2B5CBEAE" w14:textId="030563E4" w:rsidR="0016064E" w:rsidRPr="0062464C" w:rsidRDefault="00396601" w:rsidP="0016064E">
      <w:pPr>
        <w:jc w:val="both"/>
        <w:rPr>
          <w:rFonts w:ascii="Arial" w:hAnsi="Arial" w:cs="Arial"/>
          <w:b/>
          <w:iCs/>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40AEB"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37323"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Other important requirements in the design development process</w:t>
      </w:r>
    </w:p>
    <w:p w14:paraId="200BE929" w14:textId="77777777" w:rsidR="0016064E" w:rsidRPr="0062464C" w:rsidRDefault="0016064E" w:rsidP="0016064E">
      <w:pPr>
        <w:pStyle w:val="Outline"/>
        <w:spacing w:before="0"/>
        <w:jc w:val="both"/>
        <w:rPr>
          <w:rFonts w:ascii="Arial" w:hAnsi="Arial" w:cs="Arial"/>
        </w:rPr>
      </w:pPr>
    </w:p>
    <w:p w14:paraId="03FC9C78" w14:textId="2330C221" w:rsidR="0016064E" w:rsidRPr="0062464C" w:rsidRDefault="00737323" w:rsidP="0016064E">
      <w:pPr>
        <w:pStyle w:val="Outline"/>
        <w:spacing w:before="0"/>
        <w:jc w:val="both"/>
        <w:rPr>
          <w:rFonts w:ascii="Arial" w:hAnsi="Arial" w:cs="Arial"/>
          <w:b/>
          <w:bCs/>
          <w:i/>
          <w:iCs/>
          <w:u w:val="single"/>
        </w:rPr>
      </w:pPr>
      <w:r w:rsidRPr="0062464C">
        <w:rPr>
          <w:rFonts w:ascii="Arial" w:hAnsi="Arial" w:cs="Arial"/>
          <w:b/>
          <w:bCs/>
          <w:i/>
          <w:iCs/>
          <w:kern w:val="0"/>
          <w:u w:val="single"/>
        </w:rPr>
        <w:t>Permits/licenses</w:t>
      </w:r>
    </w:p>
    <w:p w14:paraId="5D1A37C4" w14:textId="72E8A870" w:rsidR="00737323" w:rsidRPr="0062464C" w:rsidRDefault="00737323" w:rsidP="00737323">
      <w:pPr>
        <w:pStyle w:val="Outline"/>
        <w:spacing w:before="0"/>
        <w:jc w:val="both"/>
        <w:rPr>
          <w:rFonts w:ascii="Arial" w:hAnsi="Arial" w:cs="Arial"/>
          <w:kern w:val="0"/>
        </w:rPr>
      </w:pPr>
      <w:r w:rsidRPr="0062464C">
        <w:rPr>
          <w:rFonts w:ascii="Arial" w:hAnsi="Arial" w:cs="Arial"/>
          <w:kern w:val="0"/>
        </w:rPr>
        <w:t>The Consultant shall obtain all necessary permits, technical</w:t>
      </w:r>
      <w:r w:rsidR="001665D3" w:rsidRPr="0062464C">
        <w:rPr>
          <w:rFonts w:ascii="Arial" w:hAnsi="Arial" w:cs="Arial"/>
          <w:kern w:val="0"/>
        </w:rPr>
        <w:t xml:space="preserve"> specifications</w:t>
      </w:r>
      <w:r w:rsidRPr="0062464C">
        <w:rPr>
          <w:rFonts w:ascii="Arial" w:hAnsi="Arial" w:cs="Arial"/>
          <w:kern w:val="0"/>
        </w:rPr>
        <w:t xml:space="preserve">, </w:t>
      </w:r>
      <w:r w:rsidR="001665D3" w:rsidRPr="0062464C">
        <w:rPr>
          <w:rFonts w:ascii="Arial" w:hAnsi="Arial" w:cs="Arial"/>
        </w:rPr>
        <w:t>architectural and urban-planning permission</w:t>
      </w:r>
      <w:r w:rsidRPr="0062464C">
        <w:rPr>
          <w:rFonts w:ascii="Arial" w:hAnsi="Arial" w:cs="Arial"/>
          <w:kern w:val="0"/>
        </w:rPr>
        <w:t xml:space="preserve"> </w:t>
      </w:r>
      <w:r w:rsidR="001665D3" w:rsidRPr="0062464C">
        <w:rPr>
          <w:rFonts w:ascii="Arial" w:hAnsi="Arial" w:cs="Arial"/>
          <w:kern w:val="0"/>
        </w:rPr>
        <w:t xml:space="preserve">as well as </w:t>
      </w:r>
      <w:r w:rsidR="001665D3" w:rsidRPr="0062464C">
        <w:rPr>
          <w:rFonts w:ascii="Arial" w:hAnsi="Arial" w:cs="Arial"/>
        </w:rPr>
        <w:t>engineering and technical specifications</w:t>
      </w:r>
      <w:r w:rsidRPr="0062464C">
        <w:rPr>
          <w:rFonts w:ascii="Arial" w:hAnsi="Arial" w:cs="Arial"/>
          <w:kern w:val="0"/>
        </w:rPr>
        <w:t xml:space="preserve"> and </w:t>
      </w:r>
      <w:r w:rsidR="00BD26B1" w:rsidRPr="0062464C">
        <w:rPr>
          <w:rFonts w:ascii="Arial" w:hAnsi="Arial" w:cs="Arial"/>
          <w:kern w:val="0"/>
        </w:rPr>
        <w:t>shall ensure</w:t>
      </w:r>
      <w:r w:rsidRPr="0062464C">
        <w:rPr>
          <w:rFonts w:ascii="Arial" w:hAnsi="Arial" w:cs="Arial"/>
          <w:kern w:val="0"/>
        </w:rPr>
        <w:t xml:space="preserve"> </w:t>
      </w:r>
      <w:r w:rsidR="00BD26B1" w:rsidRPr="0062464C">
        <w:rPr>
          <w:rFonts w:ascii="Arial" w:hAnsi="Arial" w:cs="Arial"/>
          <w:kern w:val="0"/>
        </w:rPr>
        <w:t xml:space="preserve">that </w:t>
      </w:r>
      <w:r w:rsidRPr="0062464C">
        <w:rPr>
          <w:rFonts w:ascii="Arial" w:hAnsi="Arial" w:cs="Arial"/>
          <w:kern w:val="0"/>
        </w:rPr>
        <w:t xml:space="preserve">all documentation is </w:t>
      </w:r>
      <w:r w:rsidR="00BD26B1" w:rsidRPr="0062464C">
        <w:rPr>
          <w:rFonts w:ascii="Arial" w:hAnsi="Arial" w:cs="Arial"/>
          <w:kern w:val="0"/>
        </w:rPr>
        <w:t>duly</w:t>
      </w:r>
      <w:r w:rsidRPr="0062464C">
        <w:rPr>
          <w:rFonts w:ascii="Arial" w:hAnsi="Arial" w:cs="Arial"/>
          <w:kern w:val="0"/>
        </w:rPr>
        <w:t xml:space="preserve"> registered with State institutions and </w:t>
      </w:r>
      <w:r w:rsidR="00BD26B1" w:rsidRPr="0062464C">
        <w:rPr>
          <w:rFonts w:ascii="Arial" w:hAnsi="Arial" w:cs="Arial"/>
          <w:kern w:val="0"/>
        </w:rPr>
        <w:t>agencies</w:t>
      </w:r>
      <w:r w:rsidRPr="0062464C">
        <w:rPr>
          <w:rFonts w:ascii="Arial" w:hAnsi="Arial" w:cs="Arial"/>
          <w:kern w:val="0"/>
        </w:rPr>
        <w:t xml:space="preserve">. In particular, the Consultant </w:t>
      </w:r>
      <w:r w:rsidR="00BD26B1" w:rsidRPr="0062464C">
        <w:rPr>
          <w:rFonts w:ascii="Arial" w:hAnsi="Arial" w:cs="Arial"/>
          <w:b/>
          <w:kern w:val="0"/>
        </w:rPr>
        <w:t>shall</w:t>
      </w:r>
      <w:r w:rsidRPr="0062464C">
        <w:rPr>
          <w:rFonts w:ascii="Arial" w:hAnsi="Arial" w:cs="Arial"/>
          <w:b/>
          <w:kern w:val="0"/>
        </w:rPr>
        <w:t xml:space="preserve"> obtain</w:t>
      </w:r>
      <w:r w:rsidRPr="0062464C">
        <w:rPr>
          <w:rFonts w:ascii="Arial" w:hAnsi="Arial" w:cs="Arial"/>
          <w:kern w:val="0"/>
        </w:rPr>
        <w:t xml:space="preserve"> a </w:t>
      </w:r>
      <w:r w:rsidR="00BD26B1" w:rsidRPr="0062464C">
        <w:rPr>
          <w:rFonts w:ascii="Arial" w:hAnsi="Arial" w:cs="Arial"/>
          <w:kern w:val="0"/>
        </w:rPr>
        <w:t xml:space="preserve">favorable opinion </w:t>
      </w:r>
      <w:r w:rsidR="00BD26B1" w:rsidRPr="0062464C">
        <w:rPr>
          <w:rFonts w:ascii="Arial" w:hAnsi="Arial" w:cs="Arial"/>
        </w:rPr>
        <w:t xml:space="preserve">of the technical and environmental state expert review </w:t>
      </w:r>
      <w:r w:rsidR="00FC07A2" w:rsidRPr="0062464C">
        <w:rPr>
          <w:rFonts w:ascii="Arial" w:hAnsi="Arial" w:cs="Arial"/>
        </w:rPr>
        <w:t>of the design</w:t>
      </w:r>
      <w:r w:rsidRPr="0062464C">
        <w:rPr>
          <w:rFonts w:ascii="Arial" w:hAnsi="Arial" w:cs="Arial"/>
          <w:kern w:val="0"/>
        </w:rPr>
        <w:t xml:space="preserve">; if the </w:t>
      </w:r>
      <w:r w:rsidR="00E02F34" w:rsidRPr="0062464C">
        <w:rPr>
          <w:rFonts w:ascii="Arial" w:hAnsi="Arial" w:cs="Arial"/>
          <w:kern w:val="0"/>
        </w:rPr>
        <w:t>detailed design</w:t>
      </w:r>
      <w:r w:rsidRPr="0062464C">
        <w:rPr>
          <w:rFonts w:ascii="Arial" w:hAnsi="Arial" w:cs="Arial"/>
          <w:kern w:val="0"/>
        </w:rPr>
        <w:t xml:space="preserve"> does not comply with the environmental and technical requirements of the State Expert</w:t>
      </w:r>
      <w:r w:rsidR="00E02F34" w:rsidRPr="0062464C">
        <w:rPr>
          <w:rFonts w:ascii="Arial" w:hAnsi="Arial" w:cs="Arial"/>
          <w:kern w:val="0"/>
        </w:rPr>
        <w:t xml:space="preserve"> Review </w:t>
      </w:r>
      <w:r w:rsidRPr="0062464C">
        <w:rPr>
          <w:rFonts w:ascii="Arial" w:hAnsi="Arial" w:cs="Arial"/>
          <w:kern w:val="0"/>
        </w:rPr>
        <w:t xml:space="preserve">or other requirements (Fire Safety, Monitoring and Forecasting of Emergencies </w:t>
      </w:r>
      <w:r w:rsidR="00E02F34" w:rsidRPr="0062464C">
        <w:rPr>
          <w:rFonts w:ascii="Arial" w:hAnsi="Arial" w:cs="Arial"/>
          <w:kern w:val="0"/>
        </w:rPr>
        <w:t>under</w:t>
      </w:r>
      <w:r w:rsidRPr="0062464C">
        <w:rPr>
          <w:rFonts w:ascii="Arial" w:hAnsi="Arial" w:cs="Arial"/>
          <w:kern w:val="0"/>
        </w:rPr>
        <w:t xml:space="preserve"> the Ministry of Emergency Situations, etc.)</w:t>
      </w:r>
      <w:r w:rsidR="00E02F34" w:rsidRPr="0062464C">
        <w:rPr>
          <w:rFonts w:ascii="Arial" w:hAnsi="Arial" w:cs="Arial"/>
          <w:kern w:val="0"/>
        </w:rPr>
        <w:t xml:space="preserve"> that </w:t>
      </w:r>
      <w:r w:rsidRPr="0062464C">
        <w:rPr>
          <w:rFonts w:ascii="Arial" w:hAnsi="Arial" w:cs="Arial"/>
          <w:kern w:val="0"/>
        </w:rPr>
        <w:t xml:space="preserve">prevent the </w:t>
      </w:r>
      <w:r w:rsidR="00E02F34" w:rsidRPr="0062464C">
        <w:rPr>
          <w:rFonts w:ascii="Arial" w:hAnsi="Arial" w:cs="Arial"/>
          <w:kern w:val="0"/>
        </w:rPr>
        <w:t>obtaining</w:t>
      </w:r>
      <w:r w:rsidRPr="0062464C">
        <w:rPr>
          <w:rFonts w:ascii="Arial" w:hAnsi="Arial" w:cs="Arial"/>
          <w:kern w:val="0"/>
        </w:rPr>
        <w:t xml:space="preserve"> of a </w:t>
      </w:r>
      <w:r w:rsidR="00E02F34" w:rsidRPr="0062464C">
        <w:rPr>
          <w:rFonts w:ascii="Arial" w:hAnsi="Arial" w:cs="Arial"/>
          <w:kern w:val="0"/>
        </w:rPr>
        <w:t>favorable opinion</w:t>
      </w:r>
      <w:r w:rsidRPr="0062464C">
        <w:rPr>
          <w:rFonts w:ascii="Arial" w:hAnsi="Arial" w:cs="Arial"/>
          <w:kern w:val="0"/>
        </w:rPr>
        <w:t xml:space="preserve">, the Consultant </w:t>
      </w:r>
      <w:r w:rsidR="009830F1" w:rsidRPr="0062464C">
        <w:rPr>
          <w:rFonts w:ascii="Arial" w:hAnsi="Arial" w:cs="Arial"/>
          <w:kern w:val="0"/>
        </w:rPr>
        <w:t xml:space="preserve">shall </w:t>
      </w:r>
      <w:r w:rsidRPr="0062464C">
        <w:rPr>
          <w:rFonts w:ascii="Arial" w:hAnsi="Arial" w:cs="Arial"/>
          <w:kern w:val="0"/>
        </w:rPr>
        <w:t xml:space="preserve">finalize the </w:t>
      </w:r>
      <w:r w:rsidR="009830F1" w:rsidRPr="0062464C">
        <w:rPr>
          <w:rFonts w:ascii="Arial" w:hAnsi="Arial" w:cs="Arial"/>
          <w:kern w:val="0"/>
        </w:rPr>
        <w:t>DED</w:t>
      </w:r>
      <w:r w:rsidRPr="0062464C">
        <w:rPr>
          <w:rFonts w:ascii="Arial" w:hAnsi="Arial" w:cs="Arial"/>
          <w:kern w:val="0"/>
        </w:rPr>
        <w:t xml:space="preserve"> in accordance with the norms and requirements of the legislation of the Kyrgyz Republic until a </w:t>
      </w:r>
      <w:r w:rsidR="009830F1" w:rsidRPr="0062464C">
        <w:rPr>
          <w:rFonts w:ascii="Arial" w:hAnsi="Arial" w:cs="Arial"/>
          <w:kern w:val="0"/>
        </w:rPr>
        <w:t>favorable opinion</w:t>
      </w:r>
      <w:r w:rsidRPr="0062464C">
        <w:rPr>
          <w:rFonts w:ascii="Arial" w:hAnsi="Arial" w:cs="Arial"/>
          <w:kern w:val="0"/>
        </w:rPr>
        <w:t xml:space="preserve"> is received.</w:t>
      </w:r>
    </w:p>
    <w:p w14:paraId="08A8C818" w14:textId="77777777" w:rsidR="0016064E" w:rsidRPr="0062464C" w:rsidRDefault="0016064E" w:rsidP="0016064E">
      <w:pPr>
        <w:pStyle w:val="Outline"/>
        <w:spacing w:before="0"/>
        <w:jc w:val="both"/>
        <w:rPr>
          <w:rFonts w:ascii="Arial" w:hAnsi="Arial" w:cs="Arial"/>
          <w:kern w:val="0"/>
          <w:u w:val="single"/>
        </w:rPr>
      </w:pPr>
    </w:p>
    <w:p w14:paraId="4E10EA9A" w14:textId="461860B3" w:rsidR="0016064E" w:rsidRPr="0062464C" w:rsidRDefault="003C1A47" w:rsidP="0016064E">
      <w:pPr>
        <w:pStyle w:val="Outline"/>
        <w:spacing w:before="0"/>
        <w:jc w:val="both"/>
        <w:rPr>
          <w:rFonts w:ascii="Arial" w:hAnsi="Arial" w:cs="Arial"/>
          <w:b/>
          <w:bCs/>
          <w:i/>
          <w:iCs/>
          <w:kern w:val="0"/>
          <w:u w:val="single"/>
        </w:rPr>
      </w:pPr>
      <w:r w:rsidRPr="0062464C">
        <w:rPr>
          <w:rFonts w:ascii="Arial" w:hAnsi="Arial" w:cs="Arial"/>
          <w:b/>
          <w:bCs/>
          <w:i/>
          <w:iCs/>
          <w:kern w:val="0"/>
          <w:u w:val="single"/>
        </w:rPr>
        <w:t>Drawings</w:t>
      </w:r>
    </w:p>
    <w:p w14:paraId="7A050463" w14:textId="7513D278" w:rsidR="0016064E" w:rsidRPr="0062464C" w:rsidRDefault="00306A1B" w:rsidP="0016064E">
      <w:pPr>
        <w:ind w:left="720" w:hanging="720"/>
        <w:jc w:val="both"/>
        <w:rPr>
          <w:rFonts w:ascii="Arial" w:hAnsi="Arial" w:cs="Arial"/>
        </w:rPr>
      </w:pPr>
      <w:r w:rsidRPr="0062464C">
        <w:rPr>
          <w:rFonts w:ascii="Arial" w:hAnsi="Arial" w:cs="Arial"/>
        </w:rPr>
        <w:t>Technical drawings, diagrams shall include</w:t>
      </w:r>
      <w:r w:rsidR="0016064E" w:rsidRPr="0062464C">
        <w:rPr>
          <w:rFonts w:ascii="Arial" w:hAnsi="Arial" w:cs="Arial"/>
        </w:rPr>
        <w:t>:</w:t>
      </w:r>
    </w:p>
    <w:p w14:paraId="2D864021" w14:textId="0DADB000" w:rsidR="0016064E" w:rsidRPr="0062464C" w:rsidRDefault="00306A1B" w:rsidP="003A40C9">
      <w:pPr>
        <w:numPr>
          <w:ilvl w:val="0"/>
          <w:numId w:val="32"/>
        </w:numPr>
        <w:tabs>
          <w:tab w:val="num" w:pos="1080"/>
        </w:tabs>
        <w:ind w:left="1080"/>
        <w:jc w:val="both"/>
        <w:rPr>
          <w:rFonts w:ascii="Arial" w:hAnsi="Arial" w:cs="Arial"/>
        </w:rPr>
      </w:pPr>
      <w:r w:rsidRPr="0062464C">
        <w:rPr>
          <w:rFonts w:ascii="Arial" w:hAnsi="Arial" w:cs="Arial"/>
        </w:rPr>
        <w:t>Site Master Plan(s)</w:t>
      </w:r>
      <w:r w:rsidR="0016064E" w:rsidRPr="0062464C">
        <w:rPr>
          <w:rFonts w:ascii="Arial" w:hAnsi="Arial" w:cs="Arial"/>
        </w:rPr>
        <w:t>;</w:t>
      </w:r>
    </w:p>
    <w:p w14:paraId="1256F6B3" w14:textId="62EDF6E5" w:rsidR="0016064E" w:rsidRPr="0062464C" w:rsidRDefault="00306A1B" w:rsidP="003A40C9">
      <w:pPr>
        <w:numPr>
          <w:ilvl w:val="0"/>
          <w:numId w:val="32"/>
        </w:numPr>
        <w:tabs>
          <w:tab w:val="num" w:pos="1080"/>
        </w:tabs>
        <w:ind w:left="1080"/>
        <w:jc w:val="both"/>
        <w:rPr>
          <w:rFonts w:ascii="Arial" w:hAnsi="Arial" w:cs="Arial"/>
        </w:rPr>
      </w:pPr>
      <w:r w:rsidRPr="0062464C">
        <w:rPr>
          <w:rFonts w:ascii="Arial" w:hAnsi="Arial" w:cs="Arial"/>
        </w:rPr>
        <w:t>Basic layout drawings</w:t>
      </w:r>
      <w:r w:rsidR="0016064E" w:rsidRPr="0062464C">
        <w:rPr>
          <w:rFonts w:ascii="Arial" w:hAnsi="Arial" w:cs="Arial"/>
        </w:rPr>
        <w:t>;</w:t>
      </w:r>
    </w:p>
    <w:p w14:paraId="2D42FA29" w14:textId="378069E2" w:rsidR="0016064E" w:rsidRPr="0062464C" w:rsidRDefault="00270B05" w:rsidP="003A40C9">
      <w:pPr>
        <w:numPr>
          <w:ilvl w:val="0"/>
          <w:numId w:val="32"/>
        </w:numPr>
        <w:tabs>
          <w:tab w:val="num" w:pos="1080"/>
        </w:tabs>
        <w:ind w:left="1080"/>
        <w:jc w:val="both"/>
        <w:rPr>
          <w:rFonts w:ascii="Arial" w:hAnsi="Arial" w:cs="Arial"/>
        </w:rPr>
      </w:pPr>
      <w:r w:rsidRPr="0062464C">
        <w:rPr>
          <w:rFonts w:ascii="Arial" w:hAnsi="Arial" w:cs="Arial"/>
        </w:rPr>
        <w:t>Detailed drawings, with</w:t>
      </w:r>
      <w:bookmarkStart w:id="2" w:name="OLE_LINK1"/>
      <w:r w:rsidRPr="0062464C">
        <w:rPr>
          <w:rFonts w:ascii="Arial" w:hAnsi="Arial" w:cs="Arial"/>
        </w:rPr>
        <w:t xml:space="preserve"> longitudinal </w:t>
      </w:r>
      <w:bookmarkEnd w:id="2"/>
      <w:r w:rsidRPr="0062464C">
        <w:rPr>
          <w:rFonts w:ascii="Arial" w:hAnsi="Arial" w:cs="Arial"/>
        </w:rPr>
        <w:t>and transverse profiles</w:t>
      </w:r>
      <w:r w:rsidR="0016064E" w:rsidRPr="0062464C">
        <w:rPr>
          <w:rFonts w:ascii="Arial" w:hAnsi="Arial" w:cs="Arial"/>
        </w:rPr>
        <w:t>.</w:t>
      </w:r>
    </w:p>
    <w:p w14:paraId="7D83B528" w14:textId="77777777" w:rsidR="0016064E" w:rsidRPr="0062464C" w:rsidRDefault="0016064E" w:rsidP="0016064E">
      <w:pPr>
        <w:jc w:val="both"/>
        <w:rPr>
          <w:rFonts w:ascii="Arial" w:hAnsi="Arial" w:cs="Arial"/>
        </w:rPr>
      </w:pPr>
    </w:p>
    <w:p w14:paraId="7111E0C2" w14:textId="67FF9E72" w:rsidR="00E87230" w:rsidRPr="0062464C" w:rsidRDefault="00E87230" w:rsidP="00E87230">
      <w:pPr>
        <w:jc w:val="both"/>
        <w:rPr>
          <w:rFonts w:ascii="Arial" w:hAnsi="Arial" w:cs="Arial"/>
        </w:rPr>
      </w:pPr>
      <w:r w:rsidRPr="0062464C">
        <w:rPr>
          <w:rFonts w:ascii="Arial" w:hAnsi="Arial" w:cs="Arial"/>
        </w:rPr>
        <w:t xml:space="preserve">The drawings </w:t>
      </w:r>
      <w:r w:rsidR="00767391" w:rsidRPr="0062464C">
        <w:rPr>
          <w:rFonts w:ascii="Arial" w:hAnsi="Arial" w:cs="Arial"/>
        </w:rPr>
        <w:t>shall</w:t>
      </w:r>
      <w:r w:rsidRPr="0062464C">
        <w:rPr>
          <w:rFonts w:ascii="Arial" w:hAnsi="Arial" w:cs="Arial"/>
        </w:rPr>
        <w:t xml:space="preserve"> be </w:t>
      </w:r>
      <w:r w:rsidR="00767391" w:rsidRPr="0062464C">
        <w:rPr>
          <w:rFonts w:ascii="Arial" w:hAnsi="Arial" w:cs="Arial"/>
        </w:rPr>
        <w:t>shop</w:t>
      </w:r>
      <w:r w:rsidRPr="0062464C">
        <w:rPr>
          <w:rFonts w:ascii="Arial" w:hAnsi="Arial" w:cs="Arial"/>
        </w:rPr>
        <w:t xml:space="preserve"> drawings </w:t>
      </w:r>
      <w:r w:rsidR="00737698" w:rsidRPr="0062464C">
        <w:rPr>
          <w:rFonts w:ascii="Arial" w:hAnsi="Arial" w:cs="Arial"/>
        </w:rPr>
        <w:t>containing</w:t>
      </w:r>
      <w:r w:rsidRPr="0062464C">
        <w:rPr>
          <w:rFonts w:ascii="Arial" w:hAnsi="Arial" w:cs="Arial"/>
        </w:rPr>
        <w:t xml:space="preserve"> sufficient information to enable the C</w:t>
      </w:r>
      <w:r w:rsidR="00767391" w:rsidRPr="0062464C">
        <w:rPr>
          <w:rFonts w:ascii="Arial" w:hAnsi="Arial" w:cs="Arial"/>
        </w:rPr>
        <w:t>lient</w:t>
      </w:r>
      <w:r w:rsidRPr="0062464C">
        <w:rPr>
          <w:rFonts w:ascii="Arial" w:hAnsi="Arial" w:cs="Arial"/>
        </w:rPr>
        <w:t xml:space="preserve"> to invite Contractors to submit bids for the construction of the Facilities, and </w:t>
      </w:r>
      <w:r w:rsidR="00737698" w:rsidRPr="0062464C">
        <w:rPr>
          <w:rFonts w:ascii="Arial" w:hAnsi="Arial" w:cs="Arial"/>
        </w:rPr>
        <w:t xml:space="preserve">to enable </w:t>
      </w:r>
      <w:r w:rsidRPr="0062464C">
        <w:rPr>
          <w:rFonts w:ascii="Arial" w:hAnsi="Arial" w:cs="Arial"/>
        </w:rPr>
        <w:t>the C</w:t>
      </w:r>
      <w:r w:rsidR="00737698" w:rsidRPr="0062464C">
        <w:rPr>
          <w:rFonts w:ascii="Arial" w:hAnsi="Arial" w:cs="Arial"/>
        </w:rPr>
        <w:t>lient</w:t>
      </w:r>
      <w:r w:rsidRPr="0062464C">
        <w:rPr>
          <w:rFonts w:ascii="Arial" w:hAnsi="Arial" w:cs="Arial"/>
        </w:rPr>
        <w:t xml:space="preserve"> to </w:t>
      </w:r>
      <w:r w:rsidR="00737698" w:rsidRPr="0062464C">
        <w:rPr>
          <w:rFonts w:ascii="Arial" w:hAnsi="Arial" w:cs="Arial"/>
        </w:rPr>
        <w:t xml:space="preserve">hand them over </w:t>
      </w:r>
      <w:r w:rsidRPr="0062464C">
        <w:rPr>
          <w:rFonts w:ascii="Arial" w:hAnsi="Arial" w:cs="Arial"/>
        </w:rPr>
        <w:t xml:space="preserve">to the </w:t>
      </w:r>
      <w:r w:rsidR="00737698" w:rsidRPr="0062464C">
        <w:rPr>
          <w:rFonts w:ascii="Arial" w:hAnsi="Arial" w:cs="Arial"/>
        </w:rPr>
        <w:t xml:space="preserve">successful </w:t>
      </w:r>
      <w:r w:rsidRPr="0062464C">
        <w:rPr>
          <w:rFonts w:ascii="Arial" w:hAnsi="Arial" w:cs="Arial"/>
        </w:rPr>
        <w:t xml:space="preserve">Contractor for construction, without </w:t>
      </w:r>
      <w:r w:rsidR="005D79A9" w:rsidRPr="0062464C">
        <w:rPr>
          <w:rFonts w:ascii="Arial" w:hAnsi="Arial" w:cs="Arial"/>
        </w:rPr>
        <w:t>further</w:t>
      </w:r>
      <w:r w:rsidRPr="0062464C">
        <w:rPr>
          <w:rFonts w:ascii="Arial" w:hAnsi="Arial" w:cs="Arial"/>
        </w:rPr>
        <w:t xml:space="preserve"> revision of the drawings. If errors </w:t>
      </w:r>
      <w:r w:rsidR="005D79A9" w:rsidRPr="0062464C">
        <w:rPr>
          <w:rFonts w:ascii="Arial" w:hAnsi="Arial" w:cs="Arial"/>
        </w:rPr>
        <w:t xml:space="preserve">in the DED </w:t>
      </w:r>
      <w:r w:rsidRPr="0062464C">
        <w:rPr>
          <w:rFonts w:ascii="Arial" w:hAnsi="Arial" w:cs="Arial"/>
        </w:rPr>
        <w:t xml:space="preserve">are discovered during construction and installation work, the Consultant </w:t>
      </w:r>
      <w:r w:rsidR="005D79A9" w:rsidRPr="0062464C">
        <w:rPr>
          <w:rFonts w:ascii="Arial" w:hAnsi="Arial" w:cs="Arial"/>
        </w:rPr>
        <w:t>shall</w:t>
      </w:r>
      <w:r w:rsidRPr="0062464C">
        <w:rPr>
          <w:rFonts w:ascii="Arial" w:hAnsi="Arial" w:cs="Arial"/>
        </w:rPr>
        <w:t xml:space="preserve"> </w:t>
      </w:r>
      <w:r w:rsidR="005D79A9" w:rsidRPr="0062464C">
        <w:rPr>
          <w:rFonts w:ascii="Arial" w:hAnsi="Arial" w:cs="Arial"/>
        </w:rPr>
        <w:t>be required to eliminate such</w:t>
      </w:r>
      <w:r w:rsidRPr="0062464C">
        <w:rPr>
          <w:rFonts w:ascii="Arial" w:hAnsi="Arial" w:cs="Arial"/>
        </w:rPr>
        <w:t xml:space="preserve"> errors and </w:t>
      </w:r>
      <w:r w:rsidR="005D79A9" w:rsidRPr="0062464C">
        <w:rPr>
          <w:rFonts w:ascii="Arial" w:hAnsi="Arial" w:cs="Arial"/>
        </w:rPr>
        <w:t>revise</w:t>
      </w:r>
      <w:r w:rsidRPr="0062464C">
        <w:rPr>
          <w:rFonts w:ascii="Arial" w:hAnsi="Arial" w:cs="Arial"/>
        </w:rPr>
        <w:t xml:space="preserve"> the </w:t>
      </w:r>
      <w:r w:rsidR="005D79A9" w:rsidRPr="0062464C">
        <w:rPr>
          <w:rFonts w:ascii="Arial" w:hAnsi="Arial" w:cs="Arial"/>
        </w:rPr>
        <w:t>DED</w:t>
      </w:r>
      <w:r w:rsidRPr="0062464C">
        <w:rPr>
          <w:rFonts w:ascii="Arial" w:hAnsi="Arial" w:cs="Arial"/>
        </w:rPr>
        <w:t xml:space="preserve"> at </w:t>
      </w:r>
      <w:r w:rsidR="005D79A9" w:rsidRPr="0062464C">
        <w:rPr>
          <w:rFonts w:ascii="Arial" w:hAnsi="Arial" w:cs="Arial"/>
        </w:rPr>
        <w:t>its</w:t>
      </w:r>
      <w:r w:rsidRPr="0062464C">
        <w:rPr>
          <w:rFonts w:ascii="Arial" w:hAnsi="Arial" w:cs="Arial"/>
        </w:rPr>
        <w:t xml:space="preserve"> own expense. The scale of the drawings </w:t>
      </w:r>
      <w:r w:rsidR="005D79A9" w:rsidRPr="0062464C">
        <w:rPr>
          <w:rFonts w:ascii="Arial" w:hAnsi="Arial" w:cs="Arial"/>
        </w:rPr>
        <w:t>shall</w:t>
      </w:r>
      <w:r w:rsidRPr="0062464C">
        <w:rPr>
          <w:rFonts w:ascii="Arial" w:hAnsi="Arial" w:cs="Arial"/>
        </w:rPr>
        <w:t xml:space="preserve"> comply with the required norms and standards.</w:t>
      </w:r>
    </w:p>
    <w:p w14:paraId="51A3ED9C" w14:textId="77777777" w:rsidR="00E87230" w:rsidRPr="0062464C" w:rsidRDefault="00E87230" w:rsidP="00E87230">
      <w:pPr>
        <w:jc w:val="both"/>
        <w:rPr>
          <w:rFonts w:ascii="Arial" w:hAnsi="Arial" w:cs="Arial"/>
        </w:rPr>
      </w:pPr>
    </w:p>
    <w:p w14:paraId="35452D75" w14:textId="34E8D2DB" w:rsidR="005B393D" w:rsidRPr="0062464C" w:rsidRDefault="005B393D" w:rsidP="005B393D">
      <w:pPr>
        <w:jc w:val="both"/>
        <w:rPr>
          <w:rFonts w:ascii="Arial" w:hAnsi="Arial" w:cs="Arial"/>
        </w:rPr>
      </w:pPr>
      <w:r w:rsidRPr="0062464C">
        <w:rPr>
          <w:rFonts w:ascii="Arial" w:hAnsi="Arial" w:cs="Arial"/>
        </w:rPr>
        <w:t xml:space="preserve">Longitudinal sections shall be prepared for all rehabilitation networks, including </w:t>
      </w:r>
      <w:r w:rsidR="001E3298" w:rsidRPr="0062464C">
        <w:rPr>
          <w:rFonts w:ascii="Arial" w:hAnsi="Arial" w:cs="Arial"/>
        </w:rPr>
        <w:t>household networks</w:t>
      </w:r>
      <w:r w:rsidRPr="0062464C">
        <w:rPr>
          <w:rFonts w:ascii="Arial" w:hAnsi="Arial" w:cs="Arial"/>
        </w:rPr>
        <w:t xml:space="preserve"> (except for connections to multi-</w:t>
      </w:r>
      <w:proofErr w:type="spellStart"/>
      <w:r w:rsidRPr="0062464C">
        <w:rPr>
          <w:rFonts w:ascii="Arial" w:hAnsi="Arial" w:cs="Arial"/>
        </w:rPr>
        <w:t>storey</w:t>
      </w:r>
      <w:proofErr w:type="spellEnd"/>
      <w:r w:rsidRPr="0062464C">
        <w:rPr>
          <w:rFonts w:ascii="Arial" w:hAnsi="Arial" w:cs="Arial"/>
        </w:rPr>
        <w:t xml:space="preserve"> buildings). Drawings shall be made at a scale of 1:500 for horizontal projections and 1:100 for vertical profiles.</w:t>
      </w:r>
    </w:p>
    <w:p w14:paraId="39EDAD68" w14:textId="77777777" w:rsidR="005B393D" w:rsidRPr="0062464C" w:rsidRDefault="005B393D" w:rsidP="005B393D">
      <w:pPr>
        <w:jc w:val="both"/>
        <w:rPr>
          <w:rFonts w:ascii="Arial" w:hAnsi="Arial" w:cs="Arial"/>
        </w:rPr>
      </w:pPr>
      <w:r w:rsidRPr="0062464C">
        <w:rPr>
          <w:rFonts w:ascii="Arial" w:hAnsi="Arial" w:cs="Arial"/>
        </w:rPr>
        <w:lastRenderedPageBreak/>
        <w:t>Drawings of pumping stations, if any, shall include all required cross-sections and a description of materials and structures, as well as equipment installation methods.</w:t>
      </w:r>
    </w:p>
    <w:p w14:paraId="6E2248B1" w14:textId="7BAE66BE" w:rsidR="005B393D" w:rsidRPr="0062464C" w:rsidRDefault="005B393D" w:rsidP="005B393D">
      <w:pPr>
        <w:jc w:val="both"/>
        <w:rPr>
          <w:rFonts w:ascii="Arial" w:hAnsi="Arial" w:cs="Arial"/>
        </w:rPr>
      </w:pPr>
      <w:r w:rsidRPr="0062464C">
        <w:rPr>
          <w:rFonts w:ascii="Arial" w:hAnsi="Arial" w:cs="Arial"/>
        </w:rPr>
        <w:t xml:space="preserve">Drawings shall cover all mechanical and electromechanical equipment, internal systems and valves, as well as electrical components, electrical </w:t>
      </w:r>
      <w:r w:rsidR="00AC0D8A" w:rsidRPr="0062464C">
        <w:rPr>
          <w:rFonts w:ascii="Arial" w:hAnsi="Arial" w:cs="Arial"/>
        </w:rPr>
        <w:t>circuits</w:t>
      </w:r>
      <w:r w:rsidRPr="0062464C">
        <w:rPr>
          <w:rFonts w:ascii="Arial" w:hAnsi="Arial" w:cs="Arial"/>
        </w:rPr>
        <w:t xml:space="preserve"> and </w:t>
      </w:r>
      <w:r w:rsidR="00AC0D8A" w:rsidRPr="0062464C">
        <w:rPr>
          <w:rFonts w:ascii="Arial" w:hAnsi="Arial" w:cs="Arial"/>
        </w:rPr>
        <w:t>wiring</w:t>
      </w:r>
      <w:r w:rsidRPr="0062464C">
        <w:rPr>
          <w:rFonts w:ascii="Arial" w:hAnsi="Arial" w:cs="Arial"/>
        </w:rPr>
        <w:t xml:space="preserve"> diagrams.</w:t>
      </w:r>
    </w:p>
    <w:p w14:paraId="344BAD4E" w14:textId="1078911F" w:rsidR="005B393D" w:rsidRPr="0062464C" w:rsidRDefault="00F712A0" w:rsidP="005B393D">
      <w:pPr>
        <w:jc w:val="both"/>
        <w:rPr>
          <w:rFonts w:ascii="Arial" w:hAnsi="Arial" w:cs="Arial"/>
        </w:rPr>
      </w:pPr>
      <w:r w:rsidRPr="0062464C">
        <w:rPr>
          <w:rFonts w:ascii="Arial" w:hAnsi="Arial" w:cs="Arial"/>
        </w:rPr>
        <w:t>External power supply diagrams (transformer substations, transmission lines) shall be developed if required.</w:t>
      </w:r>
    </w:p>
    <w:p w14:paraId="661691DE" w14:textId="03D40ECF" w:rsidR="0016064E" w:rsidRPr="0062464C" w:rsidRDefault="005B393D" w:rsidP="00604A19">
      <w:pPr>
        <w:jc w:val="both"/>
        <w:rPr>
          <w:rFonts w:ascii="Arial" w:hAnsi="Arial" w:cs="Arial"/>
        </w:rPr>
      </w:pPr>
      <w:r w:rsidRPr="0062464C">
        <w:rPr>
          <w:rFonts w:ascii="Arial" w:hAnsi="Arial" w:cs="Arial"/>
        </w:rPr>
        <w:t>Drawings shall be prepared in A3 format, A2, A1 if necessary, and submitted to the C</w:t>
      </w:r>
      <w:r w:rsidR="00604A19" w:rsidRPr="0062464C">
        <w:rPr>
          <w:rFonts w:ascii="Arial" w:hAnsi="Arial" w:cs="Arial"/>
        </w:rPr>
        <w:t>lient</w:t>
      </w:r>
      <w:r w:rsidRPr="0062464C">
        <w:rPr>
          <w:rFonts w:ascii="Arial" w:hAnsi="Arial" w:cs="Arial"/>
        </w:rPr>
        <w:t xml:space="preserve"> on memory cards, with 5 (five) hard copies for each individual project. Individual drawings (color general plan, site plan, etc.) shall be submitted in A1 format </w:t>
      </w:r>
      <w:r w:rsidR="00604A19" w:rsidRPr="0062464C">
        <w:rPr>
          <w:rFonts w:ascii="Arial" w:hAnsi="Arial" w:cs="Arial"/>
        </w:rPr>
        <w:t>at the Client’s</w:t>
      </w:r>
      <w:r w:rsidRPr="0062464C">
        <w:rPr>
          <w:rFonts w:ascii="Arial" w:hAnsi="Arial" w:cs="Arial"/>
        </w:rPr>
        <w:t xml:space="preserve"> request.</w:t>
      </w:r>
    </w:p>
    <w:p w14:paraId="0AE6DCA6" w14:textId="77777777" w:rsidR="0016064E" w:rsidRPr="0062464C" w:rsidRDefault="0016064E" w:rsidP="0016064E">
      <w:pPr>
        <w:jc w:val="both"/>
        <w:rPr>
          <w:rFonts w:ascii="Arial" w:hAnsi="Arial" w:cs="Arial"/>
        </w:rPr>
      </w:pPr>
    </w:p>
    <w:p w14:paraId="55AB8E77" w14:textId="6DB3AA47" w:rsidR="0016064E" w:rsidRPr="0062464C" w:rsidRDefault="00604A19" w:rsidP="0016064E">
      <w:pPr>
        <w:jc w:val="both"/>
        <w:rPr>
          <w:rFonts w:ascii="Arial" w:hAnsi="Arial" w:cs="Arial"/>
          <w:b/>
          <w:bCs/>
          <w:i/>
          <w:iCs/>
          <w:u w:val="single"/>
        </w:rPr>
      </w:pPr>
      <w:r w:rsidRPr="0062464C">
        <w:rPr>
          <w:rFonts w:ascii="Arial" w:hAnsi="Arial" w:cs="Arial"/>
          <w:b/>
          <w:bCs/>
          <w:i/>
          <w:iCs/>
          <w:u w:val="single"/>
        </w:rPr>
        <w:t>Specifications</w:t>
      </w:r>
    </w:p>
    <w:p w14:paraId="6AED3AAF" w14:textId="092C25F6" w:rsidR="00604A19" w:rsidRPr="0062464C" w:rsidRDefault="00604A19" w:rsidP="00604A19">
      <w:pPr>
        <w:jc w:val="both"/>
        <w:rPr>
          <w:rFonts w:ascii="Arial" w:hAnsi="Arial" w:cs="Arial"/>
        </w:rPr>
      </w:pPr>
      <w:r w:rsidRPr="0062464C">
        <w:rPr>
          <w:rFonts w:ascii="Arial" w:hAnsi="Arial" w:cs="Arial"/>
        </w:rPr>
        <w:t xml:space="preserve">The specification shall be </w:t>
      </w:r>
      <w:r w:rsidR="009E7500" w:rsidRPr="0062464C">
        <w:rPr>
          <w:rFonts w:ascii="Arial" w:hAnsi="Arial" w:cs="Arial"/>
        </w:rPr>
        <w:t>customized for</w:t>
      </w:r>
      <w:r w:rsidRPr="0062464C">
        <w:rPr>
          <w:rFonts w:ascii="Arial" w:hAnsi="Arial" w:cs="Arial"/>
        </w:rPr>
        <w:t xml:space="preserve"> each subproject. For polyethylene </w:t>
      </w:r>
      <w:r w:rsidR="009E7500" w:rsidRPr="0062464C">
        <w:rPr>
          <w:rFonts w:ascii="Arial" w:hAnsi="Arial" w:cs="Arial"/>
        </w:rPr>
        <w:t xml:space="preserve">(PE) </w:t>
      </w:r>
      <w:r w:rsidRPr="0062464C">
        <w:rPr>
          <w:rFonts w:ascii="Arial" w:hAnsi="Arial" w:cs="Arial"/>
        </w:rPr>
        <w:t>pipes, a nominal pressure of 10 bar shall be taken as the minimum required. All technical specifications shall be adapted to the scope of each subproject.</w:t>
      </w:r>
    </w:p>
    <w:p w14:paraId="29F1378D" w14:textId="2A066759" w:rsidR="00604A19" w:rsidRPr="0062464C" w:rsidRDefault="006E62B2" w:rsidP="00604A19">
      <w:pPr>
        <w:jc w:val="both"/>
        <w:rPr>
          <w:rFonts w:ascii="Arial" w:hAnsi="Arial" w:cs="Arial"/>
        </w:rPr>
      </w:pPr>
      <w:r w:rsidRPr="0062464C">
        <w:rPr>
          <w:rFonts w:ascii="Arial" w:hAnsi="Arial" w:cs="Arial"/>
        </w:rPr>
        <w:t>The specifications shall specify the types of work, materials and equipment, supplementing the information provided in the drawings and plans.</w:t>
      </w:r>
      <w:r w:rsidR="00604A19" w:rsidRPr="0062464C">
        <w:rPr>
          <w:rFonts w:ascii="Arial" w:hAnsi="Arial" w:cs="Arial"/>
        </w:rPr>
        <w:t xml:space="preserve"> The specifications shall also set out the details of the work</w:t>
      </w:r>
      <w:r w:rsidR="00DA4F21" w:rsidRPr="0062464C">
        <w:rPr>
          <w:rFonts w:ascii="Arial" w:hAnsi="Arial" w:cs="Arial"/>
        </w:rPr>
        <w:t>s to be performed</w:t>
      </w:r>
      <w:r w:rsidR="00604A19" w:rsidRPr="0062464C">
        <w:rPr>
          <w:rFonts w:ascii="Arial" w:hAnsi="Arial" w:cs="Arial"/>
        </w:rPr>
        <w:t xml:space="preserve">, including necessary time schedules and requirements for insurance, permits, licenses and other special procedures or requirements. These "Specifications" shall be included </w:t>
      </w:r>
      <w:r w:rsidR="003A1F5B" w:rsidRPr="0062464C">
        <w:rPr>
          <w:rFonts w:ascii="Arial" w:hAnsi="Arial" w:cs="Arial"/>
        </w:rPr>
        <w:t>as a separate book in the design</w:t>
      </w:r>
      <w:r w:rsidR="00604A19" w:rsidRPr="0062464C">
        <w:rPr>
          <w:rFonts w:ascii="Arial" w:hAnsi="Arial" w:cs="Arial"/>
        </w:rPr>
        <w:t>.</w:t>
      </w:r>
    </w:p>
    <w:p w14:paraId="3810942D" w14:textId="371F4009" w:rsidR="00604A19" w:rsidRPr="0062464C" w:rsidRDefault="00604A19" w:rsidP="00604A19">
      <w:pPr>
        <w:jc w:val="both"/>
        <w:rPr>
          <w:rFonts w:ascii="Arial" w:hAnsi="Arial" w:cs="Arial"/>
        </w:rPr>
      </w:pPr>
      <w:r w:rsidRPr="0062464C">
        <w:rPr>
          <w:rFonts w:ascii="Arial" w:hAnsi="Arial" w:cs="Arial"/>
        </w:rPr>
        <w:t>It shall not be permitted to use references to brands, catalog numbers or other information that limit</w:t>
      </w:r>
      <w:r w:rsidR="00A865D5" w:rsidRPr="0062464C">
        <w:rPr>
          <w:rFonts w:ascii="Arial" w:hAnsi="Arial" w:cs="Arial"/>
        </w:rPr>
        <w:t>s</w:t>
      </w:r>
      <w:r w:rsidRPr="0062464C">
        <w:rPr>
          <w:rFonts w:ascii="Arial" w:hAnsi="Arial" w:cs="Arial"/>
        </w:rPr>
        <w:t xml:space="preserve"> any materials or products to a specific manufacturer. When referring to standard specifications or </w:t>
      </w:r>
      <w:r w:rsidR="006D5199" w:rsidRPr="0062464C">
        <w:rPr>
          <w:rFonts w:ascii="Arial" w:hAnsi="Arial" w:cs="Arial"/>
        </w:rPr>
        <w:t>construction</w:t>
      </w:r>
      <w:r w:rsidRPr="0062464C">
        <w:rPr>
          <w:rFonts w:ascii="Arial" w:hAnsi="Arial" w:cs="Arial"/>
        </w:rPr>
        <w:t xml:space="preserve"> codes, it shall be indicated that other international standards </w:t>
      </w:r>
      <w:r w:rsidR="006D5199" w:rsidRPr="0062464C">
        <w:rPr>
          <w:rFonts w:ascii="Arial" w:hAnsi="Arial" w:cs="Arial"/>
        </w:rPr>
        <w:t>that ensure equivalence are acceptable</w:t>
      </w:r>
      <w:r w:rsidRPr="0062464C">
        <w:rPr>
          <w:rFonts w:ascii="Arial" w:hAnsi="Arial" w:cs="Arial"/>
        </w:rPr>
        <w:t>.</w:t>
      </w:r>
    </w:p>
    <w:p w14:paraId="3170C5BE" w14:textId="77777777" w:rsidR="0016064E" w:rsidRPr="0062464C" w:rsidRDefault="0016064E" w:rsidP="0016064E">
      <w:pPr>
        <w:jc w:val="both"/>
        <w:rPr>
          <w:rFonts w:ascii="Arial" w:hAnsi="Arial" w:cs="Arial"/>
          <w:u w:val="single"/>
        </w:rPr>
      </w:pPr>
    </w:p>
    <w:p w14:paraId="4E5ED194" w14:textId="070C4825" w:rsidR="0016064E" w:rsidRPr="0062464C" w:rsidRDefault="006D5199" w:rsidP="0016064E">
      <w:pPr>
        <w:jc w:val="both"/>
        <w:rPr>
          <w:rFonts w:ascii="Arial" w:hAnsi="Arial" w:cs="Arial"/>
          <w:b/>
          <w:bCs/>
          <w:i/>
          <w:iCs/>
          <w:u w:val="single"/>
        </w:rPr>
      </w:pPr>
      <w:r w:rsidRPr="0062464C">
        <w:rPr>
          <w:rFonts w:ascii="Arial" w:hAnsi="Arial" w:cs="Arial"/>
          <w:b/>
          <w:bCs/>
          <w:i/>
          <w:iCs/>
          <w:u w:val="single"/>
        </w:rPr>
        <w:t>Estimates and Bills of Quantities (BOQs)</w:t>
      </w:r>
    </w:p>
    <w:p w14:paraId="6BEE7251" w14:textId="1F46F4D6" w:rsidR="006D5199" w:rsidRPr="0062464C" w:rsidRDefault="006D5199" w:rsidP="006D5199">
      <w:pPr>
        <w:jc w:val="both"/>
        <w:rPr>
          <w:rFonts w:ascii="Arial" w:hAnsi="Arial" w:cs="Arial"/>
        </w:rPr>
      </w:pPr>
      <w:proofErr w:type="spellStart"/>
      <w:r w:rsidRPr="0062464C">
        <w:rPr>
          <w:rFonts w:ascii="Arial" w:hAnsi="Arial" w:cs="Arial"/>
        </w:rPr>
        <w:t>B</w:t>
      </w:r>
      <w:r w:rsidR="00757446" w:rsidRPr="0062464C">
        <w:rPr>
          <w:rFonts w:ascii="Arial" w:hAnsi="Arial" w:cs="Arial"/>
        </w:rPr>
        <w:t>o</w:t>
      </w:r>
      <w:r w:rsidRPr="0062464C">
        <w:rPr>
          <w:rFonts w:ascii="Arial" w:hAnsi="Arial" w:cs="Arial"/>
        </w:rPr>
        <w:t>Qs</w:t>
      </w:r>
      <w:proofErr w:type="spellEnd"/>
      <w:r w:rsidRPr="0062464C">
        <w:rPr>
          <w:rFonts w:ascii="Arial" w:hAnsi="Arial" w:cs="Arial"/>
        </w:rPr>
        <w:t xml:space="preserve"> </w:t>
      </w:r>
      <w:r w:rsidR="00757446" w:rsidRPr="0062464C">
        <w:rPr>
          <w:rFonts w:ascii="Arial" w:hAnsi="Arial" w:cs="Arial"/>
        </w:rPr>
        <w:t>shall</w:t>
      </w:r>
      <w:r w:rsidRPr="0062464C">
        <w:rPr>
          <w:rFonts w:ascii="Arial" w:hAnsi="Arial" w:cs="Arial"/>
        </w:rPr>
        <w:t xml:space="preserve"> be prepared based on the </w:t>
      </w:r>
      <w:r w:rsidR="00757446" w:rsidRPr="0062464C">
        <w:rPr>
          <w:rFonts w:ascii="Arial" w:hAnsi="Arial" w:cs="Arial"/>
        </w:rPr>
        <w:t>“</w:t>
      </w:r>
      <w:r w:rsidRPr="0062464C">
        <w:rPr>
          <w:rFonts w:ascii="Arial" w:hAnsi="Arial" w:cs="Arial"/>
        </w:rPr>
        <w:t>RIK</w:t>
      </w:r>
      <w:r w:rsidR="00757446" w:rsidRPr="0062464C">
        <w:rPr>
          <w:rFonts w:ascii="Arial" w:hAnsi="Arial" w:cs="Arial"/>
        </w:rPr>
        <w:t>”</w:t>
      </w:r>
      <w:r w:rsidRPr="0062464C">
        <w:rPr>
          <w:rFonts w:ascii="Arial" w:hAnsi="Arial" w:cs="Arial"/>
        </w:rPr>
        <w:t xml:space="preserve"> Software </w:t>
      </w:r>
      <w:r w:rsidR="00757446" w:rsidRPr="0062464C">
        <w:rPr>
          <w:rFonts w:ascii="Arial" w:hAnsi="Arial" w:cs="Arial"/>
        </w:rPr>
        <w:t>p</w:t>
      </w:r>
      <w:r w:rsidRPr="0062464C">
        <w:rPr>
          <w:rFonts w:ascii="Arial" w:hAnsi="Arial" w:cs="Arial"/>
        </w:rPr>
        <w:t xml:space="preserve">ackage adopted by the </w:t>
      </w:r>
      <w:proofErr w:type="spellStart"/>
      <w:r w:rsidRPr="0062464C">
        <w:rPr>
          <w:rFonts w:ascii="Arial" w:hAnsi="Arial" w:cs="Arial"/>
        </w:rPr>
        <w:t>Gosstroy</w:t>
      </w:r>
      <w:proofErr w:type="spellEnd"/>
      <w:r w:rsidRPr="0062464C">
        <w:rPr>
          <w:rFonts w:ascii="Arial" w:hAnsi="Arial" w:cs="Arial"/>
        </w:rPr>
        <w:t xml:space="preserve"> of the Kyrgyz Republic, as well as according to international standards in unit market prices.</w:t>
      </w:r>
    </w:p>
    <w:p w14:paraId="685AA8B1" w14:textId="6178C1F6" w:rsidR="006D5199" w:rsidRPr="0062464C" w:rsidRDefault="006D5199" w:rsidP="006D5199">
      <w:pPr>
        <w:jc w:val="both"/>
        <w:rPr>
          <w:rFonts w:ascii="Arial" w:hAnsi="Arial" w:cs="Arial"/>
        </w:rPr>
      </w:pPr>
      <w:r w:rsidRPr="0062464C">
        <w:rPr>
          <w:rFonts w:ascii="Arial" w:hAnsi="Arial" w:cs="Arial"/>
        </w:rPr>
        <w:t xml:space="preserve">The consultant </w:t>
      </w:r>
      <w:r w:rsidR="00757446" w:rsidRPr="0062464C">
        <w:rPr>
          <w:rFonts w:ascii="Arial" w:hAnsi="Arial" w:cs="Arial"/>
        </w:rPr>
        <w:t>shall</w:t>
      </w:r>
      <w:r w:rsidRPr="0062464C">
        <w:rPr>
          <w:rFonts w:ascii="Arial" w:hAnsi="Arial" w:cs="Arial"/>
        </w:rPr>
        <w:t xml:space="preserve"> take into account all comments and prepare final drawings, diagrams and documents.</w:t>
      </w:r>
    </w:p>
    <w:p w14:paraId="0676E572" w14:textId="77777777" w:rsidR="0016064E" w:rsidRPr="0062464C" w:rsidRDefault="0016064E" w:rsidP="0016064E">
      <w:pPr>
        <w:jc w:val="both"/>
        <w:rPr>
          <w:rFonts w:ascii="Arial" w:hAnsi="Arial" w:cs="Arial"/>
          <w:u w:val="single"/>
        </w:rPr>
      </w:pPr>
    </w:p>
    <w:p w14:paraId="1A44B325" w14:textId="77777777" w:rsidR="0016064E" w:rsidRPr="0062464C" w:rsidRDefault="0016064E" w:rsidP="0016064E">
      <w:pPr>
        <w:jc w:val="both"/>
        <w:rPr>
          <w:rFonts w:ascii="Arial" w:hAnsi="Arial" w:cs="Arial"/>
          <w:u w:val="single"/>
        </w:rPr>
      </w:pPr>
    </w:p>
    <w:p w14:paraId="5899404C" w14:textId="1F4482CA" w:rsidR="0016064E" w:rsidRPr="0062464C" w:rsidRDefault="00163905" w:rsidP="0016064E">
      <w:pPr>
        <w:jc w:val="both"/>
        <w:rPr>
          <w:rFonts w:ascii="Arial" w:hAnsi="Arial" w:cs="Arial"/>
          <w:b/>
          <w:i/>
          <w:iCs/>
          <w:u w:val="single"/>
        </w:rPr>
      </w:pPr>
      <w:r w:rsidRPr="0062464C">
        <w:rPr>
          <w:rFonts w:ascii="Arial" w:hAnsi="Arial" w:cs="Arial"/>
          <w:b/>
          <w:i/>
          <w:iCs/>
          <w:u w:val="single"/>
        </w:rPr>
        <w:t>Preparation of the "Environmental Protection" section</w:t>
      </w:r>
    </w:p>
    <w:p w14:paraId="68B9F879" w14:textId="0C3244B9" w:rsidR="00163905" w:rsidRPr="0062464C" w:rsidRDefault="00163905" w:rsidP="00150E19">
      <w:pPr>
        <w:spacing w:before="160" w:after="160" w:line="259" w:lineRule="auto"/>
        <w:jc w:val="both"/>
        <w:rPr>
          <w:rFonts w:ascii="Arial" w:hAnsi="Arial" w:cs="Arial"/>
        </w:rPr>
      </w:pPr>
      <w:r w:rsidRPr="0062464C">
        <w:rPr>
          <w:rFonts w:ascii="Arial" w:hAnsi="Arial" w:cs="Arial"/>
        </w:rPr>
        <w:t xml:space="preserve">The consultant shall develop an environmental impact assessment of the proposed activity. The findings of the impact assessment must be presented in the form of </w:t>
      </w:r>
      <w:r w:rsidR="006E0FA3" w:rsidRPr="0062464C">
        <w:rPr>
          <w:rFonts w:ascii="Arial" w:hAnsi="Arial" w:cs="Arial"/>
        </w:rPr>
        <w:t xml:space="preserve">the “Environmental Protection” </w:t>
      </w:r>
      <w:r w:rsidRPr="0062464C">
        <w:rPr>
          <w:rFonts w:ascii="Arial" w:hAnsi="Arial" w:cs="Arial"/>
        </w:rPr>
        <w:t xml:space="preserve">section of the </w:t>
      </w:r>
      <w:r w:rsidR="006E0FA3" w:rsidRPr="0062464C">
        <w:rPr>
          <w:rFonts w:ascii="Arial" w:hAnsi="Arial" w:cs="Arial"/>
        </w:rPr>
        <w:t>design</w:t>
      </w:r>
      <w:r w:rsidRPr="0062464C">
        <w:rPr>
          <w:rFonts w:ascii="Arial" w:hAnsi="Arial" w:cs="Arial"/>
        </w:rPr>
        <w:t xml:space="preserve"> (</w:t>
      </w:r>
      <w:r w:rsidR="006E0FA3" w:rsidRPr="0062464C">
        <w:rPr>
          <w:rFonts w:ascii="Arial" w:hAnsi="Arial" w:cs="Arial"/>
        </w:rPr>
        <w:t>detailed design</w:t>
      </w:r>
      <w:r w:rsidRPr="0062464C">
        <w:rPr>
          <w:rFonts w:ascii="Arial" w:hAnsi="Arial" w:cs="Arial"/>
        </w:rPr>
        <w:t xml:space="preserve">) and </w:t>
      </w:r>
      <w:r w:rsidR="006E0FA3" w:rsidRPr="0062464C">
        <w:rPr>
          <w:rFonts w:ascii="Arial" w:hAnsi="Arial" w:cs="Arial"/>
        </w:rPr>
        <w:t>a favorable opinion of</w:t>
      </w:r>
      <w:r w:rsidRPr="0062464C">
        <w:rPr>
          <w:rFonts w:ascii="Arial" w:hAnsi="Arial" w:cs="Arial"/>
        </w:rPr>
        <w:t xml:space="preserve"> the </w:t>
      </w:r>
      <w:r w:rsidR="006E0FA3" w:rsidRPr="0062464C">
        <w:rPr>
          <w:rFonts w:ascii="Arial" w:hAnsi="Arial" w:cs="Arial"/>
        </w:rPr>
        <w:t>S</w:t>
      </w:r>
      <w:r w:rsidRPr="0062464C">
        <w:rPr>
          <w:rFonts w:ascii="Arial" w:hAnsi="Arial" w:cs="Arial"/>
        </w:rPr>
        <w:t xml:space="preserve">tate environmental </w:t>
      </w:r>
      <w:r w:rsidR="006E0FA3" w:rsidRPr="0062464C">
        <w:rPr>
          <w:rFonts w:ascii="Arial" w:hAnsi="Arial" w:cs="Arial"/>
        </w:rPr>
        <w:t xml:space="preserve">expert </w:t>
      </w:r>
      <w:r w:rsidRPr="0062464C">
        <w:rPr>
          <w:rFonts w:ascii="Arial" w:hAnsi="Arial" w:cs="Arial"/>
        </w:rPr>
        <w:t>review</w:t>
      </w:r>
      <w:r w:rsidR="006E0FA3" w:rsidRPr="0062464C">
        <w:rPr>
          <w:rFonts w:ascii="Arial" w:hAnsi="Arial" w:cs="Arial"/>
        </w:rPr>
        <w:t xml:space="preserve"> panel shall be obtained</w:t>
      </w:r>
      <w:r w:rsidRPr="0062464C">
        <w:rPr>
          <w:rFonts w:ascii="Arial" w:hAnsi="Arial" w:cs="Arial"/>
        </w:rPr>
        <w:t>.</w:t>
      </w:r>
    </w:p>
    <w:p w14:paraId="194F6091" w14:textId="31BDB943" w:rsidR="00811ACD" w:rsidRPr="0062464C" w:rsidRDefault="003651C9" w:rsidP="00150E19">
      <w:pPr>
        <w:spacing w:before="160" w:after="160" w:line="259" w:lineRule="auto"/>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40AEB"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066627"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4C94"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Assistance </w:t>
      </w:r>
      <w:r w:rsidR="00A923DA">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during the tender process</w:t>
      </w:r>
      <w:r w:rsidR="001F4C94"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22E0319" w14:textId="77777777" w:rsidR="00F24CE3" w:rsidRDefault="00F24CE3" w:rsidP="00150E19">
      <w:pPr>
        <w:spacing w:before="160" w:after="160" w:line="259" w:lineRule="auto"/>
        <w:jc w:val="both"/>
        <w:rPr>
          <w:rFonts w:ascii="Arial" w:hAnsi="Arial" w:cs="Arial"/>
          <w:u w:val="single"/>
          <w:lang w:eastAsia="ru-RU"/>
        </w:rPr>
      </w:pPr>
    </w:p>
    <w:p w14:paraId="2FF3A0B1" w14:textId="768C57CF" w:rsidR="002424B5" w:rsidRPr="00BA58B7" w:rsidRDefault="00F24CE3" w:rsidP="00F24CE3">
      <w:pPr>
        <w:jc w:val="both"/>
        <w:rPr>
          <w:rFonts w:ascii="Arial" w:hAnsi="Arial" w:cs="Arial"/>
        </w:rPr>
      </w:pPr>
      <w:r w:rsidRPr="008A1E4C">
        <w:rPr>
          <w:rFonts w:ascii="Arial" w:hAnsi="Arial" w:cs="Arial"/>
          <w:b/>
          <w:bCs/>
        </w:rPr>
        <w:t>Bidding package</w:t>
      </w:r>
      <w:r w:rsidRPr="008A1E4C">
        <w:rPr>
          <w:rFonts w:ascii="Arial" w:hAnsi="Arial" w:cs="Arial"/>
        </w:rPr>
        <w:t xml:space="preserve">. The consultant will </w:t>
      </w:r>
      <w:r w:rsidR="00921A02" w:rsidRPr="008A1E4C">
        <w:rPr>
          <w:rFonts w:ascii="Arial" w:hAnsi="Arial" w:cs="Arial"/>
        </w:rPr>
        <w:t xml:space="preserve">provide technical support </w:t>
      </w:r>
      <w:r w:rsidR="008A1E4C" w:rsidRPr="007414E0">
        <w:rPr>
          <w:rFonts w:ascii="Arial" w:hAnsi="Arial" w:cs="Arial"/>
        </w:rPr>
        <w:t xml:space="preserve">to PIU </w:t>
      </w:r>
      <w:r w:rsidR="00921A02" w:rsidRPr="008A1E4C">
        <w:rPr>
          <w:rFonts w:ascii="Arial" w:hAnsi="Arial" w:cs="Arial"/>
        </w:rPr>
        <w:t xml:space="preserve">in the preparation of </w:t>
      </w:r>
      <w:r w:rsidRPr="008A1E4C">
        <w:rPr>
          <w:rFonts w:ascii="Arial" w:hAnsi="Arial" w:cs="Arial"/>
        </w:rPr>
        <w:t>the bidding documents in accordance with the World Bank Procurement Regulations for IPF Borrowers, and optimized packaging, including:</w:t>
      </w:r>
    </w:p>
    <w:p w14:paraId="19B9A09E" w14:textId="77777777" w:rsidR="00F24CE3" w:rsidRPr="00BA58B7" w:rsidRDefault="00F24CE3" w:rsidP="00F24CE3">
      <w:pPr>
        <w:jc w:val="both"/>
      </w:pPr>
    </w:p>
    <w:p w14:paraId="01537B55" w14:textId="77777777" w:rsidR="00F24CE3" w:rsidRPr="004D4700" w:rsidRDefault="00F24CE3" w:rsidP="00F24CE3">
      <w:pPr>
        <w:pStyle w:val="a0"/>
        <w:numPr>
          <w:ilvl w:val="0"/>
          <w:numId w:val="73"/>
        </w:numPr>
        <w:spacing w:after="160" w:line="259" w:lineRule="auto"/>
        <w:ind w:left="720"/>
        <w:rPr>
          <w:rFonts w:ascii="Arial" w:hAnsi="Arial" w:cs="Arial"/>
        </w:rPr>
      </w:pPr>
      <w:r w:rsidRPr="004D4700">
        <w:rPr>
          <w:rFonts w:ascii="Arial" w:hAnsi="Arial" w:cs="Arial"/>
        </w:rPr>
        <w:t>Invitation to bid;</w:t>
      </w:r>
    </w:p>
    <w:p w14:paraId="7AAF2C9D"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Standard Procurement Document</w:t>
      </w:r>
    </w:p>
    <w:p w14:paraId="2D4F80D8"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Work requirements and specifications:</w:t>
      </w:r>
    </w:p>
    <w:p w14:paraId="5E0E9C95"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Drawings;</w:t>
      </w:r>
    </w:p>
    <w:p w14:paraId="7199F038"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lastRenderedPageBreak/>
        <w:t>Bill of quantities;</w:t>
      </w:r>
    </w:p>
    <w:p w14:paraId="39A18A5B"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Construction Plan and work schedule;</w:t>
      </w:r>
    </w:p>
    <w:p w14:paraId="5E4E3CE5" w14:textId="592570DB" w:rsidR="00811ACD" w:rsidRPr="007414E0" w:rsidRDefault="009C51D4" w:rsidP="007414E0">
      <w:pPr>
        <w:spacing w:before="160" w:after="160" w:line="259" w:lineRule="auto"/>
        <w:jc w:val="both"/>
        <w:rPr>
          <w:rFonts w:ascii="Arial" w:hAnsi="Arial" w:cs="Arial"/>
          <w:lang w:eastAsia="ru-RU"/>
        </w:rPr>
      </w:pPr>
      <w:r w:rsidRPr="007414E0">
        <w:rPr>
          <w:rFonts w:ascii="Arial" w:hAnsi="Arial" w:cs="Arial"/>
          <w:b/>
          <w:bCs/>
          <w:lang w:eastAsia="ru-RU"/>
        </w:rPr>
        <w:t>Tender assistance.</w:t>
      </w:r>
      <w:r>
        <w:rPr>
          <w:rFonts w:ascii="Arial" w:hAnsi="Arial" w:cs="Arial"/>
          <w:lang w:eastAsia="ru-RU"/>
        </w:rPr>
        <w:t xml:space="preserve"> The consultant shall provide technical a</w:t>
      </w:r>
      <w:r w:rsidR="00EB4C8B" w:rsidRPr="007414E0">
        <w:rPr>
          <w:rFonts w:ascii="Arial" w:hAnsi="Arial" w:cs="Arial"/>
          <w:lang w:eastAsia="ru-RU"/>
        </w:rPr>
        <w:t>ssistance to the Client and the Project Implementation Unit in conducting procurement procedures to ensure</w:t>
      </w:r>
      <w:r w:rsidR="00A667A4">
        <w:rPr>
          <w:rFonts w:ascii="Arial" w:hAnsi="Arial" w:cs="Arial"/>
          <w:lang w:eastAsia="ru-RU"/>
        </w:rPr>
        <w:t xml:space="preserve"> timely and efficient</w:t>
      </w:r>
      <w:r w:rsidR="00EB4C8B" w:rsidRPr="007414E0">
        <w:rPr>
          <w:rFonts w:ascii="Arial" w:hAnsi="Arial" w:cs="Arial"/>
          <w:lang w:eastAsia="ru-RU"/>
        </w:rPr>
        <w:t xml:space="preserve"> </w:t>
      </w:r>
      <w:r w:rsidR="00A667A4">
        <w:rPr>
          <w:rFonts w:ascii="Arial" w:hAnsi="Arial" w:cs="Arial"/>
          <w:lang w:eastAsia="ru-RU"/>
        </w:rPr>
        <w:t xml:space="preserve">completion of the </w:t>
      </w:r>
      <w:r w:rsidR="002F6220">
        <w:rPr>
          <w:rFonts w:ascii="Arial" w:hAnsi="Arial" w:cs="Arial"/>
          <w:lang w:eastAsia="ru-RU"/>
        </w:rPr>
        <w:t>p</w:t>
      </w:r>
      <w:r w:rsidR="00EB4C8B" w:rsidRPr="007414E0">
        <w:rPr>
          <w:rFonts w:ascii="Arial" w:hAnsi="Arial" w:cs="Arial"/>
          <w:lang w:eastAsia="ru-RU"/>
        </w:rPr>
        <w:t xml:space="preserve">rocurement </w:t>
      </w:r>
      <w:r w:rsidR="002F6220">
        <w:rPr>
          <w:rFonts w:ascii="Arial" w:hAnsi="Arial" w:cs="Arial"/>
          <w:lang w:eastAsia="ru-RU"/>
        </w:rPr>
        <w:t>processes</w:t>
      </w:r>
      <w:r w:rsidR="00EB4C8B" w:rsidRPr="007414E0">
        <w:rPr>
          <w:rFonts w:ascii="Arial" w:hAnsi="Arial" w:cs="Arial"/>
          <w:lang w:eastAsia="ru-RU"/>
        </w:rPr>
        <w:t>. The consultant will work closely with the project staff and implementation offices. Assistance shall include:</w:t>
      </w:r>
    </w:p>
    <w:p w14:paraId="55BF8A7E" w14:textId="5EE69EE6" w:rsidR="00291639" w:rsidRPr="0062464C" w:rsidRDefault="002872A3" w:rsidP="003A40C9">
      <w:pPr>
        <w:pStyle w:val="a0"/>
        <w:numPr>
          <w:ilvl w:val="0"/>
          <w:numId w:val="42"/>
        </w:numPr>
        <w:spacing w:before="160" w:after="160" w:line="259" w:lineRule="auto"/>
        <w:ind w:left="1134"/>
        <w:jc w:val="both"/>
        <w:rPr>
          <w:rFonts w:ascii="Arial" w:hAnsi="Arial" w:cs="Arial"/>
          <w:lang w:eastAsia="ru-RU"/>
        </w:rPr>
      </w:pPr>
      <w:r w:rsidRPr="0062464C">
        <w:rPr>
          <w:rFonts w:ascii="Arial" w:hAnsi="Arial" w:cs="Arial"/>
          <w:lang w:eastAsia="ru-RU"/>
        </w:rPr>
        <w:t>Assistance to the Client in procedures for preparing necessary clarifications arising during the bidding process.</w:t>
      </w:r>
    </w:p>
    <w:p w14:paraId="5B502235" w14:textId="060CB94C" w:rsidR="00563957" w:rsidRPr="0062464C" w:rsidRDefault="002872A3" w:rsidP="003A40C9">
      <w:pPr>
        <w:pStyle w:val="a0"/>
        <w:numPr>
          <w:ilvl w:val="0"/>
          <w:numId w:val="42"/>
        </w:numPr>
        <w:spacing w:before="160" w:after="160" w:line="259" w:lineRule="auto"/>
        <w:ind w:left="1134"/>
        <w:jc w:val="both"/>
        <w:rPr>
          <w:rFonts w:ascii="Arial" w:hAnsi="Arial" w:cs="Arial"/>
          <w:b/>
          <w:bCs/>
          <w:lang w:eastAsia="ru-RU"/>
        </w:rPr>
      </w:pPr>
      <w:r w:rsidRPr="0062464C">
        <w:rPr>
          <w:rFonts w:ascii="Arial" w:hAnsi="Arial" w:cs="Arial"/>
          <w:lang w:eastAsia="ru-RU"/>
        </w:rPr>
        <w:t xml:space="preserve">Assistance to the PIU in preliminary evaluation of the bids </w:t>
      </w:r>
      <w:r w:rsidR="00D250C2" w:rsidRPr="0062464C">
        <w:rPr>
          <w:rFonts w:ascii="Arial" w:hAnsi="Arial" w:cs="Arial"/>
          <w:lang w:eastAsia="ru-RU"/>
        </w:rPr>
        <w:t xml:space="preserve">received </w:t>
      </w:r>
      <w:r w:rsidRPr="0062464C">
        <w:rPr>
          <w:rFonts w:ascii="Arial" w:hAnsi="Arial" w:cs="Arial"/>
          <w:lang w:eastAsia="ru-RU"/>
        </w:rPr>
        <w:t>(technical and financial parts).</w:t>
      </w:r>
    </w:p>
    <w:p w14:paraId="2C45BAA7" w14:textId="332E055B" w:rsidR="00291639" w:rsidRPr="0062464C" w:rsidRDefault="00D250C2" w:rsidP="003651C9">
      <w:pPr>
        <w:spacing w:before="160" w:after="160" w:line="259" w:lineRule="auto"/>
        <w:rPr>
          <w:rFonts w:ascii="Arial" w:hAnsi="Arial" w:cs="Arial"/>
          <w:b/>
          <w:bCs/>
          <w:lang w:eastAsia="ru-RU"/>
        </w:rPr>
      </w:pPr>
      <w:r w:rsidRPr="0062464C">
        <w:rPr>
          <w:rFonts w:ascii="Arial" w:hAnsi="Arial" w:cs="Arial"/>
          <w:b/>
          <w:bCs/>
          <w:lang w:eastAsia="ru-RU"/>
        </w:rPr>
        <w:t>Conclusion</w:t>
      </w:r>
    </w:p>
    <w:p w14:paraId="0DFE102B" w14:textId="3F46BD61" w:rsidR="00C32D88" w:rsidRPr="0062464C" w:rsidRDefault="00BD6451" w:rsidP="00C32D88">
      <w:pPr>
        <w:spacing w:before="160" w:after="160" w:line="259" w:lineRule="auto"/>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139450635"/>
      <w:bookmarkEnd w:id="1"/>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40AEB"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32D88"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01636"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Author's supervision</w:t>
      </w:r>
      <w:r w:rsidR="005D74D3"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D168FB8" w14:textId="4A3CEC80" w:rsidR="009B5AAD" w:rsidRPr="0062464C" w:rsidRDefault="00D01636" w:rsidP="00C32D88">
      <w:pPr>
        <w:spacing w:before="160" w:after="160" w:line="259" w:lineRule="auto"/>
        <w:jc w:val="both"/>
        <w:rPr>
          <w:rFonts w:ascii="Arial" w:hAnsi="Arial" w:cs="Arial"/>
        </w:rPr>
      </w:pPr>
      <w:r w:rsidRPr="0062464C">
        <w:rPr>
          <w:rFonts w:ascii="Arial" w:hAnsi="Arial" w:cs="Arial"/>
        </w:rPr>
        <w:t xml:space="preserve">The consultant shall ensure author's supervision </w:t>
      </w:r>
      <w:r w:rsidR="00132E6C" w:rsidRPr="0062464C">
        <w:rPr>
          <w:rFonts w:ascii="Arial" w:hAnsi="Arial" w:cs="Arial"/>
        </w:rPr>
        <w:t>in the course of the project</w:t>
      </w:r>
      <w:r w:rsidRPr="0062464C">
        <w:rPr>
          <w:rFonts w:ascii="Arial" w:hAnsi="Arial" w:cs="Arial"/>
        </w:rPr>
        <w:t xml:space="preserve"> implementation in accordance with the work program prepared in agreement with the C</w:t>
      </w:r>
      <w:r w:rsidR="00132E6C" w:rsidRPr="0062464C">
        <w:rPr>
          <w:rFonts w:ascii="Arial" w:hAnsi="Arial" w:cs="Arial"/>
        </w:rPr>
        <w:t>lient</w:t>
      </w:r>
      <w:r w:rsidR="00D01467">
        <w:rPr>
          <w:rFonts w:ascii="Arial" w:hAnsi="Arial" w:cs="Arial"/>
        </w:rPr>
        <w:t>, including:</w:t>
      </w:r>
    </w:p>
    <w:p w14:paraId="5C2519DC" w14:textId="0331C06D" w:rsidR="00C32D88" w:rsidRPr="0062464C" w:rsidRDefault="00132E6C" w:rsidP="003A40C9">
      <w:pPr>
        <w:pStyle w:val="a0"/>
        <w:numPr>
          <w:ilvl w:val="0"/>
          <w:numId w:val="23"/>
        </w:numPr>
        <w:spacing w:line="259" w:lineRule="auto"/>
        <w:ind w:left="714" w:hanging="357"/>
        <w:contextualSpacing w:val="0"/>
        <w:jc w:val="both"/>
        <w:rPr>
          <w:rFonts w:ascii="Arial" w:hAnsi="Arial" w:cs="Arial"/>
        </w:rPr>
      </w:pPr>
      <w:bookmarkStart w:id="4" w:name="_Hlk139450750"/>
      <w:r w:rsidRPr="0062464C">
        <w:rPr>
          <w:rFonts w:ascii="Arial" w:hAnsi="Arial" w:cs="Arial"/>
        </w:rPr>
        <w:t xml:space="preserve">Conduct site visits during construction </w:t>
      </w:r>
      <w:r w:rsidR="003C4065" w:rsidRPr="0062464C">
        <w:rPr>
          <w:rFonts w:ascii="Arial" w:hAnsi="Arial" w:cs="Arial"/>
        </w:rPr>
        <w:t>works</w:t>
      </w:r>
      <w:r w:rsidRPr="0062464C">
        <w:rPr>
          <w:rFonts w:ascii="Arial" w:hAnsi="Arial" w:cs="Arial"/>
        </w:rPr>
        <w:t xml:space="preserve"> in accordance with the approved schedule and verify the compliance of the activities with the </w:t>
      </w:r>
      <w:r w:rsidR="003C4065" w:rsidRPr="0062464C">
        <w:rPr>
          <w:rFonts w:ascii="Arial" w:hAnsi="Arial" w:cs="Arial"/>
        </w:rPr>
        <w:t>detailed design</w:t>
      </w:r>
      <w:r w:rsidR="009B5AAD" w:rsidRPr="0062464C">
        <w:rPr>
          <w:rFonts w:ascii="Arial" w:hAnsi="Arial" w:cs="Arial"/>
        </w:rPr>
        <w:t>.</w:t>
      </w:r>
      <w:bookmarkStart w:id="5" w:name="_Hlk139450801"/>
      <w:bookmarkEnd w:id="4"/>
    </w:p>
    <w:p w14:paraId="1C56217E" w14:textId="6B453028" w:rsidR="00C32D88" w:rsidRPr="0062464C" w:rsidRDefault="003C4065" w:rsidP="003A40C9">
      <w:pPr>
        <w:pStyle w:val="a0"/>
        <w:numPr>
          <w:ilvl w:val="0"/>
          <w:numId w:val="23"/>
        </w:numPr>
        <w:spacing w:line="259" w:lineRule="auto"/>
        <w:ind w:left="714" w:hanging="357"/>
        <w:contextualSpacing w:val="0"/>
        <w:jc w:val="both"/>
        <w:rPr>
          <w:rFonts w:ascii="Arial" w:hAnsi="Arial" w:cs="Arial"/>
        </w:rPr>
      </w:pPr>
      <w:r w:rsidRPr="0062464C">
        <w:rPr>
          <w:rFonts w:ascii="Arial" w:hAnsi="Arial" w:cs="Arial"/>
        </w:rPr>
        <w:t>Provide support to the PIU in the overall management of the project implementation, as well as supervise all stages of construction of the facilities.</w:t>
      </w:r>
      <w:bookmarkStart w:id="6" w:name="_Hlk139450961"/>
      <w:bookmarkEnd w:id="5"/>
    </w:p>
    <w:p w14:paraId="7499AC46" w14:textId="5819932D" w:rsidR="00C32D88" w:rsidRPr="0062464C" w:rsidRDefault="003C4065" w:rsidP="003A40C9">
      <w:pPr>
        <w:pStyle w:val="a0"/>
        <w:numPr>
          <w:ilvl w:val="0"/>
          <w:numId w:val="23"/>
        </w:numPr>
        <w:spacing w:line="259" w:lineRule="auto"/>
        <w:ind w:left="714" w:hanging="357"/>
        <w:contextualSpacing w:val="0"/>
        <w:jc w:val="both"/>
        <w:rPr>
          <w:rFonts w:ascii="Arial" w:hAnsi="Arial" w:cs="Arial"/>
        </w:rPr>
      </w:pPr>
      <w:r w:rsidRPr="0062464C">
        <w:rPr>
          <w:rFonts w:ascii="Arial" w:hAnsi="Arial" w:cs="Arial"/>
        </w:rPr>
        <w:t xml:space="preserve">The Consultant shall ensure proper maintenance of the author's supervision log signed by the Consultant’s responsible </w:t>
      </w:r>
      <w:r w:rsidR="00C21E65" w:rsidRPr="0062464C">
        <w:rPr>
          <w:rFonts w:ascii="Arial" w:hAnsi="Arial" w:cs="Arial"/>
        </w:rPr>
        <w:t>officer</w:t>
      </w:r>
      <w:r w:rsidR="00C32D88" w:rsidRPr="0062464C">
        <w:rPr>
          <w:rFonts w:ascii="Arial" w:hAnsi="Arial" w:cs="Arial"/>
        </w:rPr>
        <w:t>.</w:t>
      </w:r>
    </w:p>
    <w:p w14:paraId="3A29E96A" w14:textId="77777777" w:rsidR="00C21E65" w:rsidRPr="0062464C" w:rsidRDefault="00C21E65" w:rsidP="003A40C9">
      <w:pPr>
        <w:pStyle w:val="a0"/>
        <w:numPr>
          <w:ilvl w:val="0"/>
          <w:numId w:val="23"/>
        </w:numPr>
        <w:spacing w:line="259" w:lineRule="auto"/>
        <w:ind w:left="714" w:hanging="357"/>
        <w:contextualSpacing w:val="0"/>
        <w:jc w:val="both"/>
        <w:rPr>
          <w:rFonts w:ascii="Arial" w:hAnsi="Arial" w:cs="Arial"/>
        </w:rPr>
      </w:pPr>
      <w:r w:rsidRPr="0062464C">
        <w:rPr>
          <w:rFonts w:ascii="Arial" w:hAnsi="Arial" w:cs="Arial"/>
        </w:rPr>
        <w:t>On-site supervision specialists shall visit the construction site at the times specified in the work program agreed with the Client/PIU/, as well as upon request on mutually agreed terms.</w:t>
      </w:r>
    </w:p>
    <w:p w14:paraId="7DA39EE7" w14:textId="527AF98B" w:rsidR="00C372BE" w:rsidRPr="00BF4D3D" w:rsidRDefault="00C21E65" w:rsidP="003A40C9">
      <w:pPr>
        <w:pStyle w:val="a0"/>
        <w:numPr>
          <w:ilvl w:val="0"/>
          <w:numId w:val="23"/>
        </w:numPr>
        <w:spacing w:line="259" w:lineRule="auto"/>
        <w:ind w:left="714" w:hanging="357"/>
        <w:contextualSpacing w:val="0"/>
        <w:jc w:val="both"/>
        <w:rPr>
          <w:rFonts w:ascii="Arial" w:hAnsi="Arial"/>
        </w:rPr>
      </w:pPr>
      <w:r w:rsidRPr="0062464C">
        <w:rPr>
          <w:rFonts w:ascii="Arial" w:hAnsi="Arial" w:cs="Arial"/>
        </w:rPr>
        <w:t xml:space="preserve">Prepare and submit design supervision reports </w:t>
      </w:r>
      <w:r w:rsidRPr="0062464C">
        <w:rPr>
          <w:rFonts w:ascii="Arial" w:hAnsi="Arial" w:cs="Arial"/>
          <w:i/>
        </w:rPr>
        <w:t xml:space="preserve">(each: 1 electronic copy to the PIU and </w:t>
      </w:r>
      <w:proofErr w:type="spellStart"/>
      <w:r w:rsidRPr="0062464C">
        <w:rPr>
          <w:rFonts w:ascii="Arial" w:hAnsi="Arial" w:cs="Arial"/>
          <w:i/>
        </w:rPr>
        <w:t>Ayil</w:t>
      </w:r>
      <w:proofErr w:type="spellEnd"/>
      <w:r w:rsidRPr="0062464C">
        <w:rPr>
          <w:rFonts w:ascii="Arial" w:hAnsi="Arial" w:cs="Arial"/>
          <w:i/>
        </w:rPr>
        <w:t xml:space="preserve"> </w:t>
      </w:r>
      <w:proofErr w:type="spellStart"/>
      <w:r w:rsidRPr="0062464C">
        <w:rPr>
          <w:rFonts w:ascii="Arial" w:hAnsi="Arial" w:cs="Arial"/>
          <w:i/>
        </w:rPr>
        <w:t>Okmotu</w:t>
      </w:r>
      <w:proofErr w:type="spellEnd"/>
      <w:r w:rsidRPr="0062464C">
        <w:rPr>
          <w:rFonts w:ascii="Arial" w:hAnsi="Arial" w:cs="Arial"/>
          <w:i/>
        </w:rPr>
        <w:t xml:space="preserve"> in Russian and English)</w:t>
      </w:r>
      <w:r w:rsidRPr="0062464C">
        <w:rPr>
          <w:rFonts w:ascii="Arial" w:hAnsi="Arial" w:cs="Arial"/>
        </w:rPr>
        <w:t xml:space="preserve">. The reports shall include, but not be limited to, information on </w:t>
      </w:r>
      <w:r w:rsidR="00206C8E" w:rsidRPr="0062464C">
        <w:rPr>
          <w:rFonts w:ascii="Arial" w:hAnsi="Arial" w:cs="Arial"/>
        </w:rPr>
        <w:t xml:space="preserve">(technical and physical) </w:t>
      </w:r>
      <w:r w:rsidRPr="0062464C">
        <w:rPr>
          <w:rFonts w:ascii="Arial" w:hAnsi="Arial" w:cs="Arial"/>
        </w:rPr>
        <w:t xml:space="preserve">deviations from the design and construction deficiencies identified during field supervision and </w:t>
      </w:r>
      <w:r w:rsidR="001E3500" w:rsidRPr="0062464C">
        <w:rPr>
          <w:rFonts w:ascii="Arial" w:hAnsi="Arial" w:cs="Arial"/>
        </w:rPr>
        <w:t xml:space="preserve">actions </w:t>
      </w:r>
      <w:r w:rsidRPr="0062464C">
        <w:rPr>
          <w:rFonts w:ascii="Arial" w:hAnsi="Arial" w:cs="Arial"/>
        </w:rPr>
        <w:t>taken. These documents will be approved after each mission during the project implementation.</w:t>
      </w:r>
    </w:p>
    <w:p w14:paraId="5699943A" w14:textId="30AEA15B" w:rsidR="00B74FCB" w:rsidRPr="00D8108D" w:rsidRDefault="00CB752B" w:rsidP="003A40C9">
      <w:pPr>
        <w:pStyle w:val="a0"/>
        <w:numPr>
          <w:ilvl w:val="0"/>
          <w:numId w:val="23"/>
        </w:numPr>
        <w:spacing w:line="259" w:lineRule="auto"/>
        <w:ind w:left="714" w:hanging="357"/>
        <w:contextualSpacing w:val="0"/>
        <w:jc w:val="both"/>
        <w:rPr>
          <w:rFonts w:ascii="Arial" w:hAnsi="Arial" w:cs="Arial"/>
        </w:rPr>
      </w:pPr>
      <w:r w:rsidRPr="00D8108D">
        <w:rPr>
          <w:rFonts w:ascii="Arial" w:eastAsiaTheme="minorEastAsia" w:hAnsi="Arial" w:cs="Arial"/>
          <w:lang w:eastAsia="zh-CN"/>
        </w:rPr>
        <w:t>Attend the regular meetings among the Client, Contractor</w:t>
      </w:r>
      <w:r w:rsidR="006F319C" w:rsidRPr="007414E0">
        <w:rPr>
          <w:rFonts w:ascii="Arial" w:eastAsiaTheme="minorEastAsia" w:hAnsi="Arial" w:cs="Arial"/>
          <w:lang w:eastAsia="zh-CN"/>
        </w:rPr>
        <w:t xml:space="preserve">, </w:t>
      </w:r>
      <w:r w:rsidR="00095E13" w:rsidRPr="00D8108D">
        <w:rPr>
          <w:rFonts w:ascii="Arial" w:eastAsiaTheme="minorEastAsia" w:hAnsi="Arial" w:cs="Arial"/>
          <w:lang w:eastAsia="zh-CN"/>
        </w:rPr>
        <w:t>Supervising E</w:t>
      </w:r>
      <w:r w:rsidRPr="00D8108D">
        <w:rPr>
          <w:rFonts w:ascii="Arial" w:eastAsiaTheme="minorEastAsia" w:hAnsi="Arial" w:cs="Arial"/>
          <w:lang w:eastAsia="zh-CN"/>
        </w:rPr>
        <w:t>ngineer</w:t>
      </w:r>
      <w:r w:rsidR="006F319C" w:rsidRPr="007414E0">
        <w:rPr>
          <w:rFonts w:ascii="Arial" w:eastAsiaTheme="minorEastAsia" w:hAnsi="Arial" w:cs="Arial"/>
          <w:lang w:eastAsia="zh-CN"/>
        </w:rPr>
        <w:t xml:space="preserve"> and the beneficiary</w:t>
      </w:r>
      <w:r w:rsidR="00095E13" w:rsidRPr="00D8108D">
        <w:rPr>
          <w:rFonts w:ascii="Arial" w:eastAsiaTheme="minorEastAsia" w:hAnsi="Arial" w:cs="Arial"/>
          <w:lang w:eastAsia="zh-CN"/>
        </w:rPr>
        <w:t xml:space="preserve">. </w:t>
      </w:r>
      <w:r w:rsidR="00155D86" w:rsidRPr="00D8108D">
        <w:rPr>
          <w:rFonts w:ascii="Arial" w:eastAsiaTheme="minorEastAsia" w:hAnsi="Arial" w:cs="Arial"/>
          <w:lang w:eastAsia="zh-CN"/>
        </w:rPr>
        <w:t>Respond the Contractors queries regarding detail design</w:t>
      </w:r>
      <w:r w:rsidR="00675BDE" w:rsidRPr="00D8108D">
        <w:rPr>
          <w:rFonts w:ascii="Arial" w:eastAsiaTheme="minorEastAsia" w:hAnsi="Arial" w:cs="Arial"/>
          <w:lang w:eastAsia="zh-CN"/>
        </w:rPr>
        <w:t xml:space="preserve"> in a timely manner</w:t>
      </w:r>
      <w:r w:rsidR="00155D86" w:rsidRPr="00D8108D">
        <w:rPr>
          <w:rFonts w:ascii="Arial" w:eastAsiaTheme="minorEastAsia" w:hAnsi="Arial" w:cs="Arial"/>
          <w:lang w:eastAsia="zh-CN"/>
        </w:rPr>
        <w:t xml:space="preserve">, and when </w:t>
      </w:r>
      <w:r w:rsidR="00675BDE" w:rsidRPr="00D8108D">
        <w:rPr>
          <w:rFonts w:ascii="Arial" w:eastAsiaTheme="minorEastAsia" w:hAnsi="Arial" w:cs="Arial"/>
          <w:lang w:eastAsia="zh-CN"/>
        </w:rPr>
        <w:t>design alteration is needed</w:t>
      </w:r>
      <w:r w:rsidR="00095E13" w:rsidRPr="00D8108D">
        <w:rPr>
          <w:rFonts w:ascii="Arial" w:eastAsiaTheme="minorEastAsia" w:hAnsi="Arial" w:cs="Arial"/>
          <w:lang w:eastAsia="zh-CN"/>
        </w:rPr>
        <w:t xml:space="preserve"> and agreed by the Client and beneficiaries, revise design in a timely manner as requested by the client.</w:t>
      </w:r>
      <w:r w:rsidR="00675BDE" w:rsidRPr="00D8108D">
        <w:rPr>
          <w:rFonts w:ascii="Arial" w:eastAsiaTheme="minorEastAsia" w:hAnsi="Arial" w:cs="Arial"/>
          <w:lang w:eastAsia="zh-CN"/>
        </w:rPr>
        <w:t xml:space="preserve"> </w:t>
      </w:r>
    </w:p>
    <w:bookmarkEnd w:id="6"/>
    <w:p w14:paraId="47254FE4" w14:textId="77777777" w:rsidR="00D01467" w:rsidRDefault="00D01467" w:rsidP="009552D4">
      <w:pPr>
        <w:jc w:val="both"/>
        <w:rPr>
          <w:rFonts w:ascii="Arial" w:hAnsi="Arial" w:cs="Arial"/>
          <w:bCs/>
        </w:rPr>
      </w:pPr>
    </w:p>
    <w:bookmarkEnd w:id="3"/>
    <w:p w14:paraId="7FB43CFA" w14:textId="04CB4C86" w:rsidR="00752B1E" w:rsidRPr="0062464C" w:rsidRDefault="00723BAC" w:rsidP="000879DA">
      <w:pPr>
        <w:pStyle w:val="HeadingCCLS1"/>
        <w:numPr>
          <w:ilvl w:val="0"/>
          <w:numId w:val="0"/>
        </w:numPr>
        <w:ind w:left="360"/>
        <w:jc w:val="left"/>
        <w:rPr>
          <w:rFonts w:ascii="Arial" w:hAnsi="Arial" w:cs="Arial"/>
          <w:caps/>
          <w:color w:val="4472C4" w:themeColor="accent1"/>
          <w:sz w:val="24"/>
          <w:szCs w:val="24"/>
          <w:u w:val="single"/>
        </w:rPr>
      </w:pPr>
      <w:r w:rsidRPr="0062464C">
        <w:rPr>
          <w:rFonts w:ascii="Arial" w:hAnsi="Arial" w:cs="Arial"/>
          <w:caps/>
          <w:color w:val="4472C4" w:themeColor="accent1"/>
          <w:sz w:val="24"/>
          <w:szCs w:val="24"/>
          <w:u w:val="single"/>
        </w:rPr>
        <w:t>I</w:t>
      </w:r>
      <w:r w:rsidR="003E6FC1" w:rsidRPr="0062464C">
        <w:rPr>
          <w:rFonts w:ascii="Arial" w:hAnsi="Arial" w:cs="Arial"/>
          <w:caps/>
          <w:color w:val="4472C4" w:themeColor="accent1"/>
          <w:sz w:val="24"/>
          <w:szCs w:val="24"/>
          <w:u w:val="single"/>
        </w:rPr>
        <w:t>V</w:t>
      </w:r>
      <w:r w:rsidRPr="0062464C">
        <w:rPr>
          <w:rFonts w:ascii="Arial" w:hAnsi="Arial" w:cs="Arial"/>
          <w:caps/>
          <w:color w:val="4472C4" w:themeColor="accent1"/>
          <w:sz w:val="24"/>
          <w:szCs w:val="24"/>
          <w:u w:val="single"/>
        </w:rPr>
        <w:t>.  </w:t>
      </w:r>
      <w:r w:rsidR="009552D4" w:rsidRPr="0062464C">
        <w:rPr>
          <w:rFonts w:ascii="Arial" w:hAnsi="Arial" w:cs="Arial"/>
          <w:caps/>
          <w:color w:val="4472C4" w:themeColor="accent1"/>
          <w:sz w:val="24"/>
          <w:szCs w:val="24"/>
          <w:u w:val="single"/>
        </w:rPr>
        <w:t xml:space="preserve">REPORTING  </w:t>
      </w:r>
    </w:p>
    <w:p w14:paraId="3AC705CA" w14:textId="4D37EE87" w:rsidR="00D340CE" w:rsidRPr="0062464C" w:rsidRDefault="009552D4" w:rsidP="00382BC6">
      <w:pPr>
        <w:jc w:val="both"/>
        <w:rPr>
          <w:rFonts w:ascii="Arial" w:eastAsia="Calibri" w:hAnsi="Arial" w:cs="Arial"/>
          <w:b/>
          <w:bCs/>
          <w:u w:val="single"/>
          <w:lang w:eastAsia="en-GB"/>
        </w:rPr>
      </w:pPr>
      <w:r w:rsidRPr="0062464C">
        <w:rPr>
          <w:rFonts w:ascii="Arial" w:eastAsia="Calibri" w:hAnsi="Arial" w:cs="Arial"/>
          <w:b/>
          <w:bCs/>
          <w:u w:val="single"/>
          <w:lang w:eastAsia="en-GB"/>
        </w:rPr>
        <w:t>Table 1 – Reporting and payment schedule for the development of design documentation</w:t>
      </w:r>
      <w:r w:rsidR="00D340CE" w:rsidRPr="0062464C">
        <w:rPr>
          <w:rFonts w:ascii="Arial" w:eastAsia="Calibri" w:hAnsi="Arial" w:cs="Arial"/>
          <w:b/>
          <w:bCs/>
          <w:u w:val="single"/>
          <w:lang w:eastAsia="en-GB"/>
        </w:rPr>
        <w:t xml:space="preserve"> </w:t>
      </w:r>
    </w:p>
    <w:p w14:paraId="0EF23C6C" w14:textId="77777777" w:rsidR="00382BC6" w:rsidRPr="0062464C" w:rsidRDefault="00382BC6" w:rsidP="00382BC6">
      <w:pPr>
        <w:jc w:val="both"/>
        <w:rPr>
          <w:rFonts w:ascii="Arial" w:eastAsia="Calibri" w:hAnsi="Arial" w:cs="Arial"/>
          <w:b/>
          <w:bCs/>
          <w:u w:val="single"/>
          <w:lang w:eastAsia="en-GB"/>
        </w:rPr>
      </w:pPr>
    </w:p>
    <w:tbl>
      <w:tblPr>
        <w:tblStyle w:val="aff9"/>
        <w:tblW w:w="8926" w:type="dxa"/>
        <w:jc w:val="center"/>
        <w:shd w:val="clear" w:color="auto" w:fill="FFFF00"/>
        <w:tblLayout w:type="fixed"/>
        <w:tblLook w:val="04A0" w:firstRow="1" w:lastRow="0" w:firstColumn="1" w:lastColumn="0" w:noHBand="0" w:noVBand="1"/>
      </w:tblPr>
      <w:tblGrid>
        <w:gridCol w:w="458"/>
        <w:gridCol w:w="3506"/>
        <w:gridCol w:w="1418"/>
        <w:gridCol w:w="3544"/>
      </w:tblGrid>
      <w:tr w:rsidR="00D340CE" w:rsidRPr="0062464C" w14:paraId="0135F8CC" w14:textId="77777777" w:rsidTr="006C531E">
        <w:trPr>
          <w:trHeight w:val="557"/>
          <w:jc w:val="center"/>
        </w:trPr>
        <w:tc>
          <w:tcPr>
            <w:tcW w:w="458" w:type="dxa"/>
          </w:tcPr>
          <w:p w14:paraId="0035DB65" w14:textId="4E2D313A" w:rsidR="00D340CE" w:rsidRPr="0062464C" w:rsidRDefault="00572947" w:rsidP="00382BC6">
            <w:pPr>
              <w:jc w:val="center"/>
              <w:rPr>
                <w:rFonts w:ascii="Arial" w:hAnsi="Arial" w:cs="Arial"/>
                <w:lang w:val="en-US"/>
              </w:rPr>
            </w:pPr>
            <w:r w:rsidRPr="0062464C">
              <w:rPr>
                <w:rFonts w:ascii="Arial" w:eastAsia="Calibri" w:hAnsi="Arial" w:cs="Arial"/>
                <w:b/>
                <w:bCs/>
                <w:lang w:val="en-US"/>
              </w:rPr>
              <w:t>No.</w:t>
            </w:r>
          </w:p>
        </w:tc>
        <w:tc>
          <w:tcPr>
            <w:tcW w:w="3506" w:type="dxa"/>
          </w:tcPr>
          <w:p w14:paraId="2D2E7055" w14:textId="5C8510AD" w:rsidR="00D340CE" w:rsidRPr="0062464C" w:rsidRDefault="00572947" w:rsidP="00382BC6">
            <w:pPr>
              <w:jc w:val="center"/>
              <w:rPr>
                <w:rFonts w:ascii="Arial" w:hAnsi="Arial" w:cs="Arial"/>
                <w:lang w:val="en-US"/>
              </w:rPr>
            </w:pPr>
            <w:r w:rsidRPr="0062464C">
              <w:rPr>
                <w:rFonts w:ascii="Arial" w:eastAsia="Calibri" w:hAnsi="Arial" w:cs="Arial"/>
                <w:b/>
                <w:bCs/>
                <w:lang w:val="en-US"/>
              </w:rPr>
              <w:t>Payment/Report Title</w:t>
            </w:r>
          </w:p>
        </w:tc>
        <w:tc>
          <w:tcPr>
            <w:tcW w:w="1418" w:type="dxa"/>
          </w:tcPr>
          <w:p w14:paraId="69984106" w14:textId="765751B1" w:rsidR="00D340CE" w:rsidRPr="0062464C" w:rsidRDefault="00572947" w:rsidP="00382BC6">
            <w:pPr>
              <w:ind w:firstLine="9"/>
              <w:jc w:val="center"/>
              <w:rPr>
                <w:rFonts w:ascii="Arial" w:hAnsi="Arial" w:cs="Arial"/>
                <w:lang w:val="en-US"/>
              </w:rPr>
            </w:pPr>
            <w:r w:rsidRPr="0062464C">
              <w:rPr>
                <w:rFonts w:ascii="Arial" w:eastAsia="Calibri" w:hAnsi="Arial" w:cs="Arial"/>
                <w:b/>
                <w:bCs/>
                <w:lang w:val="en-US"/>
              </w:rPr>
              <w:t xml:space="preserve">Terms % of the </w:t>
            </w:r>
            <w:r w:rsidRPr="0062464C">
              <w:rPr>
                <w:rFonts w:ascii="Arial" w:eastAsia="Calibri" w:hAnsi="Arial" w:cs="Arial"/>
                <w:b/>
                <w:bCs/>
                <w:lang w:val="en-US"/>
              </w:rPr>
              <w:lastRenderedPageBreak/>
              <w:t>contract amount</w:t>
            </w:r>
          </w:p>
        </w:tc>
        <w:tc>
          <w:tcPr>
            <w:tcW w:w="3544" w:type="dxa"/>
          </w:tcPr>
          <w:p w14:paraId="11036ABC" w14:textId="732A2BEC" w:rsidR="00D340CE" w:rsidRPr="0062464C" w:rsidRDefault="00572947" w:rsidP="00382BC6">
            <w:pPr>
              <w:jc w:val="center"/>
              <w:rPr>
                <w:rFonts w:ascii="Arial" w:eastAsia="Calibri" w:hAnsi="Arial" w:cs="Arial"/>
                <w:b/>
                <w:bCs/>
                <w:lang w:val="en-US"/>
              </w:rPr>
            </w:pPr>
            <w:r w:rsidRPr="0062464C">
              <w:rPr>
                <w:rFonts w:ascii="Arial" w:eastAsia="Calibri" w:hAnsi="Arial" w:cs="Arial"/>
                <w:b/>
                <w:bCs/>
                <w:lang w:val="en-US"/>
              </w:rPr>
              <w:lastRenderedPageBreak/>
              <w:t>Expected date</w:t>
            </w:r>
          </w:p>
        </w:tc>
      </w:tr>
      <w:tr w:rsidR="00BB2CAF" w:rsidRPr="0062464C" w14:paraId="452F0DA4" w14:textId="77777777" w:rsidTr="006C531E">
        <w:trPr>
          <w:trHeight w:val="1065"/>
          <w:jc w:val="center"/>
        </w:trPr>
        <w:tc>
          <w:tcPr>
            <w:tcW w:w="458" w:type="dxa"/>
          </w:tcPr>
          <w:p w14:paraId="0E9649CF" w14:textId="77777777" w:rsidR="00D340CE" w:rsidRPr="0062464C" w:rsidRDefault="00D340CE" w:rsidP="00382BC6">
            <w:pPr>
              <w:jc w:val="center"/>
              <w:rPr>
                <w:rFonts w:ascii="Arial" w:hAnsi="Arial" w:cs="Arial"/>
                <w:lang w:val="en-US"/>
              </w:rPr>
            </w:pPr>
            <w:r w:rsidRPr="0062464C">
              <w:rPr>
                <w:rFonts w:ascii="Arial" w:hAnsi="Arial" w:cs="Arial"/>
                <w:lang w:val="en-US"/>
              </w:rPr>
              <w:t>1</w:t>
            </w:r>
          </w:p>
        </w:tc>
        <w:tc>
          <w:tcPr>
            <w:tcW w:w="3506" w:type="dxa"/>
          </w:tcPr>
          <w:p w14:paraId="369A374F" w14:textId="420054FD" w:rsidR="00D340CE" w:rsidRPr="0062464C" w:rsidRDefault="00CA7E0D" w:rsidP="00382BC6">
            <w:pPr>
              <w:rPr>
                <w:rFonts w:ascii="Arial" w:hAnsi="Arial" w:cs="Arial"/>
                <w:lang w:val="en-US"/>
              </w:rPr>
            </w:pPr>
            <w:r w:rsidRPr="0062464C">
              <w:rPr>
                <w:rFonts w:ascii="Arial" w:eastAsia="Calibri" w:hAnsi="Arial" w:cs="Arial"/>
                <w:b/>
                <w:lang w:val="en-US"/>
              </w:rPr>
              <w:t>In</w:t>
            </w:r>
            <w:r>
              <w:rPr>
                <w:rFonts w:ascii="Arial" w:eastAsia="Calibri" w:hAnsi="Arial" w:cs="Arial"/>
                <w:b/>
                <w:lang w:val="en-US"/>
              </w:rPr>
              <w:t>ception</w:t>
            </w:r>
            <w:r w:rsidRPr="0062464C">
              <w:rPr>
                <w:rFonts w:ascii="Arial" w:eastAsia="Calibri" w:hAnsi="Arial" w:cs="Arial"/>
                <w:b/>
                <w:lang w:val="en-US"/>
              </w:rPr>
              <w:t xml:space="preserve"> </w:t>
            </w:r>
            <w:r w:rsidR="00572947" w:rsidRPr="0062464C">
              <w:rPr>
                <w:rFonts w:ascii="Arial" w:eastAsia="Calibri" w:hAnsi="Arial" w:cs="Arial"/>
                <w:b/>
                <w:lang w:val="en-US"/>
              </w:rPr>
              <w:t xml:space="preserve">report </w:t>
            </w:r>
          </w:p>
        </w:tc>
        <w:tc>
          <w:tcPr>
            <w:tcW w:w="1418" w:type="dxa"/>
          </w:tcPr>
          <w:p w14:paraId="55489E03" w14:textId="62C1FF58" w:rsidR="00D340CE" w:rsidRPr="0062464C" w:rsidRDefault="00C65BBA" w:rsidP="00382BC6">
            <w:pPr>
              <w:ind w:firstLine="9"/>
              <w:jc w:val="center"/>
              <w:rPr>
                <w:rFonts w:ascii="Arial" w:hAnsi="Arial" w:cs="Arial"/>
                <w:lang w:val="en-US"/>
              </w:rPr>
            </w:pPr>
            <w:r w:rsidRPr="0062464C">
              <w:rPr>
                <w:rFonts w:ascii="Arial" w:eastAsia="Calibri" w:hAnsi="Arial" w:cs="Arial"/>
                <w:lang w:val="en-US"/>
              </w:rPr>
              <w:t>10</w:t>
            </w:r>
            <w:r w:rsidR="00D340CE" w:rsidRPr="0062464C">
              <w:rPr>
                <w:rFonts w:ascii="Arial" w:eastAsia="Calibri" w:hAnsi="Arial" w:cs="Arial"/>
                <w:lang w:val="en-US"/>
              </w:rPr>
              <w:t>%</w:t>
            </w:r>
          </w:p>
        </w:tc>
        <w:tc>
          <w:tcPr>
            <w:tcW w:w="3544" w:type="dxa"/>
          </w:tcPr>
          <w:p w14:paraId="5DE2C62F" w14:textId="7B419EDC" w:rsidR="00D340CE" w:rsidRPr="0062464C" w:rsidRDefault="00FD03AA" w:rsidP="00382BC6">
            <w:pPr>
              <w:rPr>
                <w:rFonts w:ascii="Arial" w:eastAsia="Calibri" w:hAnsi="Arial" w:cs="Arial"/>
                <w:lang w:val="en-US"/>
              </w:rPr>
            </w:pPr>
            <w:r w:rsidRPr="0062464C">
              <w:rPr>
                <w:rFonts w:ascii="Arial" w:eastAsia="Calibri" w:hAnsi="Arial" w:cs="Arial"/>
                <w:lang w:val="en-US"/>
              </w:rPr>
              <w:t>upon expiry of the 2</w:t>
            </w:r>
            <w:proofErr w:type="spellStart"/>
            <w:r w:rsidRPr="007414E0">
              <w:rPr>
                <w:rFonts w:ascii="Arial" w:eastAsia="Calibri" w:hAnsi="Arial" w:cs="Arial"/>
                <w:vertAlign w:val="superscript"/>
              </w:rPr>
              <w:t>nd</w:t>
            </w:r>
            <w:proofErr w:type="spellEnd"/>
            <w:r w:rsidRPr="0062464C">
              <w:rPr>
                <w:rFonts w:ascii="Arial" w:eastAsia="Calibri" w:hAnsi="Arial" w:cs="Arial"/>
                <w:lang w:val="en-US"/>
              </w:rPr>
              <w:t xml:space="preserve"> week after the start of work</w:t>
            </w:r>
          </w:p>
        </w:tc>
      </w:tr>
      <w:tr w:rsidR="00BB2CAF" w:rsidRPr="0062464C" w14:paraId="3C9C8DE3" w14:textId="77777777" w:rsidTr="006C531E">
        <w:trPr>
          <w:trHeight w:val="817"/>
          <w:jc w:val="center"/>
        </w:trPr>
        <w:tc>
          <w:tcPr>
            <w:tcW w:w="458" w:type="dxa"/>
          </w:tcPr>
          <w:p w14:paraId="392B2E5C" w14:textId="77777777" w:rsidR="00D340CE" w:rsidRPr="0062464C" w:rsidRDefault="00D340CE" w:rsidP="00382BC6">
            <w:pPr>
              <w:jc w:val="center"/>
              <w:rPr>
                <w:rFonts w:ascii="Arial" w:hAnsi="Arial" w:cs="Arial"/>
                <w:lang w:val="en-US"/>
              </w:rPr>
            </w:pPr>
            <w:r w:rsidRPr="0062464C">
              <w:rPr>
                <w:rFonts w:ascii="Arial" w:hAnsi="Arial" w:cs="Arial"/>
                <w:lang w:val="en-US"/>
              </w:rPr>
              <w:t>2</w:t>
            </w:r>
          </w:p>
        </w:tc>
        <w:tc>
          <w:tcPr>
            <w:tcW w:w="3506" w:type="dxa"/>
          </w:tcPr>
          <w:p w14:paraId="489E5AD6" w14:textId="5AA79842" w:rsidR="00D340CE" w:rsidRPr="008A1E4C" w:rsidRDefault="00DF3496" w:rsidP="00382BC6">
            <w:pPr>
              <w:rPr>
                <w:rFonts w:ascii="Arial" w:eastAsia="Calibri" w:hAnsi="Arial" w:cs="Arial"/>
                <w:lang w:val="en-US"/>
              </w:rPr>
            </w:pPr>
            <w:r w:rsidRPr="007414E0">
              <w:rPr>
                <w:rFonts w:ascii="Arial" w:eastAsia="Calibri" w:hAnsi="Arial" w:cs="Arial"/>
                <w:b/>
                <w:bCs/>
                <w:lang w:val="en-US"/>
              </w:rPr>
              <w:t>Interim design report</w:t>
            </w:r>
            <w:r w:rsidRPr="007414E0">
              <w:rPr>
                <w:rFonts w:ascii="Arial" w:eastAsia="Calibri" w:hAnsi="Arial" w:cs="Arial"/>
                <w:lang w:val="en-US"/>
              </w:rPr>
              <w:t xml:space="preserve"> (the entire detailed technical design and the most important calculations for the proposed activities, plans and schematic diagrams)</w:t>
            </w:r>
          </w:p>
        </w:tc>
        <w:tc>
          <w:tcPr>
            <w:tcW w:w="1418" w:type="dxa"/>
          </w:tcPr>
          <w:p w14:paraId="7E0F8E4B" w14:textId="0C458485" w:rsidR="00D340CE" w:rsidRPr="0062464C" w:rsidRDefault="00EE48C8" w:rsidP="00382BC6">
            <w:pPr>
              <w:ind w:firstLine="9"/>
              <w:jc w:val="center"/>
              <w:rPr>
                <w:rFonts w:ascii="Arial" w:eastAsia="Calibri" w:hAnsi="Arial" w:cs="Arial"/>
                <w:lang w:val="en-US"/>
              </w:rPr>
            </w:pPr>
            <w:r>
              <w:rPr>
                <w:rFonts w:ascii="Arial" w:eastAsia="Calibri" w:hAnsi="Arial" w:cs="Arial"/>
                <w:lang w:val="en-US"/>
              </w:rPr>
              <w:t>10</w:t>
            </w:r>
            <w:r w:rsidR="00D340CE" w:rsidRPr="0062464C">
              <w:rPr>
                <w:rFonts w:ascii="Arial" w:eastAsia="Calibri" w:hAnsi="Arial" w:cs="Arial"/>
                <w:lang w:val="en-US"/>
              </w:rPr>
              <w:t>%</w:t>
            </w:r>
          </w:p>
        </w:tc>
        <w:tc>
          <w:tcPr>
            <w:tcW w:w="3544" w:type="dxa"/>
          </w:tcPr>
          <w:p w14:paraId="77477BF2" w14:textId="3FC3551B" w:rsidR="00FA18A8" w:rsidRPr="0062464C" w:rsidRDefault="00D8108D" w:rsidP="00FA18A8">
            <w:pPr>
              <w:rPr>
                <w:rFonts w:ascii="Arial" w:eastAsia="Calibri" w:hAnsi="Arial" w:cs="Arial"/>
                <w:lang w:val="en-US"/>
              </w:rPr>
            </w:pPr>
            <w:r w:rsidRPr="007414E0">
              <w:rPr>
                <w:rFonts w:ascii="Arial" w:eastAsia="Calibri" w:hAnsi="Arial" w:cs="Arial"/>
                <w:lang w:val="en-US"/>
              </w:rPr>
              <w:t>3</w:t>
            </w:r>
            <w:r w:rsidR="00FA18A8" w:rsidRPr="0062464C">
              <w:rPr>
                <w:rFonts w:ascii="Arial" w:eastAsia="Calibri" w:hAnsi="Arial" w:cs="Arial"/>
                <w:lang w:val="en-US"/>
              </w:rPr>
              <w:t xml:space="preserve"> months after </w:t>
            </w:r>
            <w:r w:rsidR="002864C0" w:rsidRPr="0062464C">
              <w:rPr>
                <w:rFonts w:ascii="Arial" w:eastAsia="Calibri" w:hAnsi="Arial" w:cs="Arial"/>
                <w:lang w:val="en-US"/>
              </w:rPr>
              <w:t xml:space="preserve">submission of </w:t>
            </w:r>
            <w:r w:rsidR="00FA18A8" w:rsidRPr="0062464C">
              <w:rPr>
                <w:rFonts w:ascii="Arial" w:eastAsia="Calibri" w:hAnsi="Arial" w:cs="Arial"/>
                <w:lang w:val="en-US"/>
              </w:rPr>
              <w:t xml:space="preserve">the I-report, end of the </w:t>
            </w:r>
            <w:r w:rsidR="005F79D1">
              <w:rPr>
                <w:rFonts w:ascii="Arial" w:eastAsia="Calibri" w:hAnsi="Arial" w:cs="Arial"/>
                <w:lang w:val="en-US"/>
              </w:rPr>
              <w:t>3</w:t>
            </w:r>
            <w:proofErr w:type="spellStart"/>
            <w:r w:rsidR="00FA18A8" w:rsidRPr="007414E0">
              <w:rPr>
                <w:rFonts w:ascii="Arial" w:eastAsia="Calibri" w:hAnsi="Arial" w:cs="Arial"/>
                <w:vertAlign w:val="superscript"/>
              </w:rPr>
              <w:t>th</w:t>
            </w:r>
            <w:proofErr w:type="spellEnd"/>
            <w:r w:rsidR="00FA18A8" w:rsidRPr="007414E0">
              <w:rPr>
                <w:rFonts w:ascii="Arial" w:eastAsia="Calibri" w:hAnsi="Arial" w:cs="Arial"/>
                <w:vertAlign w:val="superscript"/>
              </w:rPr>
              <w:t xml:space="preserve"> </w:t>
            </w:r>
            <w:r w:rsidR="00FA18A8" w:rsidRPr="0062464C">
              <w:rPr>
                <w:rFonts w:ascii="Arial" w:eastAsia="Calibri" w:hAnsi="Arial" w:cs="Arial"/>
                <w:lang w:val="en-US"/>
              </w:rPr>
              <w:t>month from the date of signing the contract.</w:t>
            </w:r>
          </w:p>
          <w:p w14:paraId="35D2C92F" w14:textId="24DB4F2B" w:rsidR="00D340CE" w:rsidRPr="0062464C" w:rsidRDefault="00FA18A8" w:rsidP="00FA18A8">
            <w:pPr>
              <w:rPr>
                <w:rFonts w:ascii="Arial" w:eastAsia="Calibri" w:hAnsi="Arial" w:cs="Arial"/>
                <w:lang w:val="en-US"/>
              </w:rPr>
            </w:pPr>
            <w:r w:rsidRPr="0062464C">
              <w:rPr>
                <w:rFonts w:ascii="Arial" w:eastAsia="Calibri" w:hAnsi="Arial" w:cs="Arial"/>
                <w:lang w:val="en-US"/>
              </w:rPr>
              <w:t xml:space="preserve">Payment </w:t>
            </w:r>
            <w:r w:rsidR="002864C0" w:rsidRPr="0062464C">
              <w:rPr>
                <w:rFonts w:ascii="Arial" w:eastAsia="Calibri" w:hAnsi="Arial" w:cs="Arial"/>
                <w:lang w:val="en-US"/>
              </w:rPr>
              <w:t>shall</w:t>
            </w:r>
            <w:r w:rsidRPr="0062464C">
              <w:rPr>
                <w:rFonts w:ascii="Arial" w:eastAsia="Calibri" w:hAnsi="Arial" w:cs="Arial"/>
                <w:lang w:val="en-US"/>
              </w:rPr>
              <w:t xml:space="preserve"> be made for each </w:t>
            </w:r>
            <w:r w:rsidR="002864C0" w:rsidRPr="0062464C">
              <w:rPr>
                <w:rFonts w:ascii="Arial" w:eastAsia="Calibri" w:hAnsi="Arial" w:cs="Arial"/>
                <w:lang w:val="en-US"/>
              </w:rPr>
              <w:t>site/facility</w:t>
            </w:r>
            <w:r w:rsidRPr="0062464C">
              <w:rPr>
                <w:rFonts w:ascii="Arial" w:eastAsia="Calibri" w:hAnsi="Arial" w:cs="Arial"/>
                <w:lang w:val="en-US"/>
              </w:rPr>
              <w:t xml:space="preserve"> separately according to the table in A</w:t>
            </w:r>
            <w:r w:rsidR="0062464C">
              <w:rPr>
                <w:rFonts w:ascii="Arial" w:eastAsia="Calibri" w:hAnsi="Arial" w:cs="Arial"/>
                <w:lang w:val="en-US"/>
              </w:rPr>
              <w:t>ppe</w:t>
            </w:r>
            <w:r w:rsidR="002864C0" w:rsidRPr="0062464C">
              <w:rPr>
                <w:rFonts w:ascii="Arial" w:eastAsia="Calibri" w:hAnsi="Arial" w:cs="Arial"/>
                <w:lang w:val="en-US"/>
              </w:rPr>
              <w:t>n</w:t>
            </w:r>
            <w:r w:rsidR="0062464C">
              <w:rPr>
                <w:rFonts w:ascii="Arial" w:eastAsia="Calibri" w:hAnsi="Arial" w:cs="Arial"/>
                <w:lang w:val="en-US"/>
              </w:rPr>
              <w:t>dix</w:t>
            </w:r>
            <w:r w:rsidRPr="0062464C">
              <w:rPr>
                <w:rFonts w:ascii="Arial" w:eastAsia="Calibri" w:hAnsi="Arial" w:cs="Arial"/>
                <w:lang w:val="en-US"/>
              </w:rPr>
              <w:t xml:space="preserve"> B, </w:t>
            </w:r>
            <w:r w:rsidR="00CC2250" w:rsidRPr="0062464C">
              <w:rPr>
                <w:rFonts w:ascii="Arial" w:eastAsia="Calibri" w:hAnsi="Arial" w:cs="Arial"/>
                <w:lang w:val="en-US"/>
              </w:rPr>
              <w:t xml:space="preserve">upon full completion of the assignment for each stage </w:t>
            </w:r>
          </w:p>
        </w:tc>
      </w:tr>
      <w:tr w:rsidR="00EE48C8" w:rsidRPr="00DF3496" w14:paraId="7A1A81B3" w14:textId="77777777" w:rsidTr="006C531E">
        <w:trPr>
          <w:trHeight w:val="817"/>
          <w:jc w:val="center"/>
        </w:trPr>
        <w:tc>
          <w:tcPr>
            <w:tcW w:w="458" w:type="dxa"/>
          </w:tcPr>
          <w:p w14:paraId="19C2481C" w14:textId="19238941" w:rsidR="00EE48C8" w:rsidRPr="007414E0" w:rsidRDefault="00150F1B" w:rsidP="00382BC6">
            <w:pPr>
              <w:jc w:val="center"/>
              <w:rPr>
                <w:rFonts w:ascii="Arial" w:hAnsi="Arial" w:cs="Arial"/>
                <w:lang w:val="ru-RU"/>
              </w:rPr>
            </w:pPr>
            <w:r>
              <w:rPr>
                <w:rFonts w:ascii="Arial" w:hAnsi="Arial" w:cs="Arial"/>
                <w:lang w:val="ru-RU"/>
              </w:rPr>
              <w:t>3</w:t>
            </w:r>
          </w:p>
        </w:tc>
        <w:tc>
          <w:tcPr>
            <w:tcW w:w="3506" w:type="dxa"/>
          </w:tcPr>
          <w:p w14:paraId="4D551A29" w14:textId="13298734" w:rsidR="00EE48C8" w:rsidRPr="007414E0" w:rsidDel="00CA7E0D" w:rsidRDefault="00DF3496" w:rsidP="00382BC6">
            <w:pPr>
              <w:rPr>
                <w:rFonts w:ascii="Arial" w:eastAsia="Calibri" w:hAnsi="Arial" w:cs="Arial"/>
                <w:b/>
                <w:bCs/>
                <w:lang w:val="en-US"/>
              </w:rPr>
            </w:pPr>
            <w:r w:rsidRPr="007414E0">
              <w:rPr>
                <w:rFonts w:ascii="Arial" w:eastAsia="Calibri" w:hAnsi="Arial" w:cs="Arial"/>
                <w:b/>
                <w:bCs/>
              </w:rPr>
              <w:t>Interim design report</w:t>
            </w:r>
            <w:r w:rsidRPr="007414E0">
              <w:rPr>
                <w:rFonts w:ascii="Arial" w:eastAsia="Calibri" w:hAnsi="Arial" w:cs="Arial"/>
              </w:rPr>
              <w:t xml:space="preserve"> (development of a conceptual design with consolidated cost estimates)</w:t>
            </w:r>
          </w:p>
        </w:tc>
        <w:tc>
          <w:tcPr>
            <w:tcW w:w="1418" w:type="dxa"/>
          </w:tcPr>
          <w:p w14:paraId="54D97561" w14:textId="099C6B99" w:rsidR="00EE48C8" w:rsidRPr="007414E0" w:rsidDel="00CA7E0D" w:rsidRDefault="00EE48C8" w:rsidP="00382BC6">
            <w:pPr>
              <w:ind w:firstLine="9"/>
              <w:jc w:val="center"/>
              <w:rPr>
                <w:rFonts w:ascii="Arial" w:eastAsia="Calibri" w:hAnsi="Arial" w:cs="Arial"/>
                <w:lang w:val="en-US"/>
              </w:rPr>
            </w:pPr>
            <w:r>
              <w:rPr>
                <w:rFonts w:ascii="Arial" w:eastAsia="Calibri" w:hAnsi="Arial" w:cs="Arial"/>
                <w:lang w:val="en-US"/>
              </w:rPr>
              <w:t>10%</w:t>
            </w:r>
          </w:p>
        </w:tc>
        <w:tc>
          <w:tcPr>
            <w:tcW w:w="3544" w:type="dxa"/>
          </w:tcPr>
          <w:p w14:paraId="622E156E" w14:textId="6D8BBE85" w:rsidR="00DF3496" w:rsidRPr="007414E0" w:rsidRDefault="00DF3496" w:rsidP="00DF3496">
            <w:pPr>
              <w:rPr>
                <w:rFonts w:ascii="Arial" w:eastAsia="Calibri" w:hAnsi="Arial" w:cs="Arial"/>
                <w:lang w:val="en-US"/>
              </w:rPr>
            </w:pPr>
            <w:r w:rsidRPr="007414E0">
              <w:rPr>
                <w:rFonts w:ascii="Arial" w:eastAsia="Calibri" w:hAnsi="Arial" w:cs="Arial"/>
                <w:lang w:val="en-US"/>
              </w:rPr>
              <w:t>3 months after submission of the II-</w:t>
            </w:r>
            <w:r w:rsidRPr="007414E0">
              <w:rPr>
                <w:rFonts w:ascii="Arial" w:eastAsia="Calibri" w:hAnsi="Arial" w:cs="Arial"/>
              </w:rPr>
              <w:t>r</w:t>
            </w:r>
            <w:proofErr w:type="spellStart"/>
            <w:r w:rsidRPr="007414E0">
              <w:rPr>
                <w:rFonts w:ascii="Arial" w:eastAsia="Calibri" w:hAnsi="Arial" w:cs="Arial"/>
                <w:lang w:val="en-US"/>
              </w:rPr>
              <w:t>eport</w:t>
            </w:r>
            <w:proofErr w:type="spellEnd"/>
            <w:r w:rsidRPr="007414E0">
              <w:rPr>
                <w:rFonts w:ascii="Arial" w:eastAsia="Calibri" w:hAnsi="Arial" w:cs="Arial"/>
                <w:lang w:val="en-US"/>
              </w:rPr>
              <w:t xml:space="preserve">, end of the </w:t>
            </w:r>
            <w:r w:rsidR="005F79D1" w:rsidRPr="007414E0">
              <w:rPr>
                <w:rFonts w:ascii="Arial" w:eastAsia="Calibri" w:hAnsi="Arial" w:cs="Arial"/>
              </w:rPr>
              <w:t>6</w:t>
            </w:r>
            <w:proofErr w:type="spellStart"/>
            <w:r w:rsidRPr="007414E0">
              <w:rPr>
                <w:rFonts w:ascii="Arial" w:eastAsia="Calibri" w:hAnsi="Arial" w:cs="Arial"/>
                <w:vertAlign w:val="superscript"/>
                <w:lang w:val="en-US"/>
              </w:rPr>
              <w:t>th</w:t>
            </w:r>
            <w:proofErr w:type="spellEnd"/>
            <w:r w:rsidRPr="007414E0">
              <w:rPr>
                <w:rFonts w:ascii="Arial" w:eastAsia="Calibri" w:hAnsi="Arial" w:cs="Arial"/>
                <w:lang w:val="en-US"/>
              </w:rPr>
              <w:t xml:space="preserve"> month from the date of signature.</w:t>
            </w:r>
          </w:p>
          <w:p w14:paraId="3578E5F4" w14:textId="25AA7EE0" w:rsidR="00DF3496" w:rsidRPr="007414E0" w:rsidRDefault="00DF3496" w:rsidP="00DF3496">
            <w:pPr>
              <w:rPr>
                <w:rFonts w:ascii="Arial" w:eastAsia="Calibri" w:hAnsi="Arial" w:cs="Arial"/>
                <w:lang w:val="en-US"/>
              </w:rPr>
            </w:pPr>
            <w:r w:rsidRPr="007414E0">
              <w:rPr>
                <w:rFonts w:ascii="Arial" w:eastAsia="Calibri" w:hAnsi="Arial" w:cs="Arial"/>
                <w:lang w:val="en-US"/>
              </w:rPr>
              <w:t xml:space="preserve">Payment </w:t>
            </w:r>
            <w:r w:rsidR="00F20DF1" w:rsidRPr="007414E0">
              <w:rPr>
                <w:rFonts w:ascii="Arial" w:eastAsia="Calibri" w:hAnsi="Arial" w:cs="Arial"/>
              </w:rPr>
              <w:t xml:space="preserve">shall </w:t>
            </w:r>
            <w:r w:rsidRPr="007414E0">
              <w:rPr>
                <w:rFonts w:ascii="Arial" w:eastAsia="Calibri" w:hAnsi="Arial" w:cs="Arial"/>
                <w:lang w:val="en-US"/>
              </w:rPr>
              <w:t xml:space="preserve">be made for each </w:t>
            </w:r>
            <w:r w:rsidR="00F20DF1" w:rsidRPr="008A1E4C">
              <w:rPr>
                <w:rFonts w:ascii="Arial" w:eastAsia="Calibri" w:hAnsi="Arial" w:cs="Arial"/>
              </w:rPr>
              <w:t>site/facility</w:t>
            </w:r>
            <w:r w:rsidR="00F20DF1" w:rsidRPr="007414E0">
              <w:rPr>
                <w:rFonts w:ascii="Arial" w:eastAsia="Calibri" w:hAnsi="Arial" w:cs="Arial"/>
              </w:rPr>
              <w:t xml:space="preserve"> </w:t>
            </w:r>
            <w:r w:rsidRPr="007414E0">
              <w:rPr>
                <w:rFonts w:ascii="Arial" w:eastAsia="Calibri" w:hAnsi="Arial" w:cs="Arial"/>
                <w:lang w:val="en-US"/>
              </w:rPr>
              <w:t xml:space="preserve">separately according to the table in Appendix B, </w:t>
            </w:r>
            <w:r w:rsidR="00F20DF1" w:rsidRPr="008A1E4C">
              <w:rPr>
                <w:rFonts w:ascii="Arial" w:eastAsia="Calibri" w:hAnsi="Arial" w:cs="Arial"/>
              </w:rPr>
              <w:t>upon full completion of the assignment for each stage</w:t>
            </w:r>
            <w:r w:rsidRPr="007414E0">
              <w:rPr>
                <w:rFonts w:ascii="Arial" w:eastAsia="Calibri" w:hAnsi="Arial" w:cs="Arial"/>
              </w:rPr>
              <w:t>.</w:t>
            </w:r>
          </w:p>
        </w:tc>
      </w:tr>
      <w:tr w:rsidR="00EE48C8" w:rsidRPr="00DF3496" w14:paraId="3B5CA1C6" w14:textId="77777777" w:rsidTr="006C531E">
        <w:trPr>
          <w:trHeight w:val="817"/>
          <w:jc w:val="center"/>
        </w:trPr>
        <w:tc>
          <w:tcPr>
            <w:tcW w:w="458" w:type="dxa"/>
          </w:tcPr>
          <w:p w14:paraId="3B2D050B" w14:textId="0355315F" w:rsidR="00EE48C8" w:rsidRPr="007414E0" w:rsidRDefault="00150F1B" w:rsidP="00382BC6">
            <w:pPr>
              <w:jc w:val="center"/>
              <w:rPr>
                <w:rFonts w:ascii="Arial" w:hAnsi="Arial" w:cs="Arial"/>
                <w:lang w:val="ru-RU"/>
              </w:rPr>
            </w:pPr>
            <w:r>
              <w:rPr>
                <w:rFonts w:ascii="Arial" w:hAnsi="Arial" w:cs="Arial"/>
                <w:lang w:val="ru-RU"/>
              </w:rPr>
              <w:t>4</w:t>
            </w:r>
          </w:p>
        </w:tc>
        <w:tc>
          <w:tcPr>
            <w:tcW w:w="3506" w:type="dxa"/>
          </w:tcPr>
          <w:p w14:paraId="492745BF" w14:textId="46B7831A" w:rsidR="00EE48C8" w:rsidRPr="007414E0" w:rsidDel="00CA7E0D" w:rsidRDefault="00DF3496" w:rsidP="00382BC6">
            <w:pPr>
              <w:rPr>
                <w:rFonts w:ascii="Arial" w:eastAsia="Calibri" w:hAnsi="Arial" w:cs="Arial"/>
                <w:b/>
                <w:bCs/>
                <w:lang w:val="en-US"/>
              </w:rPr>
            </w:pPr>
            <w:r w:rsidRPr="007414E0">
              <w:rPr>
                <w:rFonts w:ascii="Arial" w:eastAsia="Calibri" w:hAnsi="Arial" w:cs="Arial"/>
                <w:b/>
                <w:bCs/>
              </w:rPr>
              <w:t xml:space="preserve">Interim design report </w:t>
            </w:r>
            <w:r w:rsidRPr="007414E0">
              <w:rPr>
                <w:rFonts w:ascii="Arial" w:eastAsia="Calibri" w:hAnsi="Arial" w:cs="Arial"/>
              </w:rPr>
              <w:t>(the DED development with obtaining all permits, including documents on environmental and social safeguards)</w:t>
            </w:r>
          </w:p>
        </w:tc>
        <w:tc>
          <w:tcPr>
            <w:tcW w:w="1418" w:type="dxa"/>
          </w:tcPr>
          <w:p w14:paraId="02AB868F" w14:textId="19CB8775" w:rsidR="00EE48C8" w:rsidRPr="007414E0" w:rsidDel="00CA7E0D" w:rsidRDefault="00EE48C8" w:rsidP="00382BC6">
            <w:pPr>
              <w:ind w:firstLine="9"/>
              <w:jc w:val="center"/>
              <w:rPr>
                <w:rFonts w:ascii="Arial" w:eastAsia="Calibri" w:hAnsi="Arial" w:cs="Arial"/>
                <w:lang w:val="en-US"/>
              </w:rPr>
            </w:pPr>
            <w:r>
              <w:rPr>
                <w:rFonts w:ascii="Arial" w:eastAsia="Calibri" w:hAnsi="Arial" w:cs="Arial"/>
                <w:lang w:val="en-US"/>
              </w:rPr>
              <w:t>10%</w:t>
            </w:r>
          </w:p>
        </w:tc>
        <w:tc>
          <w:tcPr>
            <w:tcW w:w="3544" w:type="dxa"/>
          </w:tcPr>
          <w:p w14:paraId="33AE3814" w14:textId="0BB7D9ED" w:rsidR="00DF3496" w:rsidRPr="007414E0" w:rsidRDefault="005F79D1" w:rsidP="00DF3496">
            <w:pPr>
              <w:rPr>
                <w:rFonts w:ascii="Arial" w:eastAsia="Calibri" w:hAnsi="Arial" w:cs="Arial"/>
                <w:lang w:val="en-US"/>
              </w:rPr>
            </w:pPr>
            <w:r w:rsidRPr="007414E0">
              <w:rPr>
                <w:rFonts w:ascii="Arial" w:eastAsia="Calibri" w:hAnsi="Arial" w:cs="Arial"/>
              </w:rPr>
              <w:t>3</w:t>
            </w:r>
            <w:r w:rsidR="00DF3496" w:rsidRPr="007414E0">
              <w:rPr>
                <w:rFonts w:ascii="Arial" w:eastAsia="Calibri" w:hAnsi="Arial" w:cs="Arial"/>
              </w:rPr>
              <w:t xml:space="preserve"> months after submission of the III- report, end of the </w:t>
            </w:r>
            <w:r w:rsidRPr="007414E0">
              <w:rPr>
                <w:rFonts w:ascii="Arial" w:eastAsia="Calibri" w:hAnsi="Arial" w:cs="Arial"/>
              </w:rPr>
              <w:t>9</w:t>
            </w:r>
            <w:r w:rsidR="00DF3496" w:rsidRPr="007414E0">
              <w:rPr>
                <w:rFonts w:ascii="Arial" w:eastAsia="Calibri" w:hAnsi="Arial" w:cs="Arial"/>
                <w:vertAlign w:val="superscript"/>
              </w:rPr>
              <w:t xml:space="preserve">th </w:t>
            </w:r>
            <w:r w:rsidR="00DF3496" w:rsidRPr="007414E0">
              <w:rPr>
                <w:rFonts w:ascii="Arial" w:eastAsia="Calibri" w:hAnsi="Arial" w:cs="Arial"/>
              </w:rPr>
              <w:t xml:space="preserve">month after signing of the contract. </w:t>
            </w:r>
          </w:p>
          <w:p w14:paraId="0955CB15" w14:textId="3DA06895" w:rsidR="00EE48C8" w:rsidRPr="007414E0" w:rsidRDefault="00DF3496" w:rsidP="00DF3496">
            <w:pPr>
              <w:rPr>
                <w:rFonts w:ascii="Arial" w:eastAsia="Calibri" w:hAnsi="Arial" w:cs="Arial"/>
                <w:lang w:val="en-US"/>
              </w:rPr>
            </w:pPr>
            <w:r w:rsidRPr="007414E0">
              <w:rPr>
                <w:rFonts w:ascii="Arial" w:eastAsia="Calibri" w:hAnsi="Arial" w:cs="Arial"/>
              </w:rPr>
              <w:t xml:space="preserve">Payment </w:t>
            </w:r>
            <w:r w:rsidR="00F20DF1" w:rsidRPr="007414E0">
              <w:rPr>
                <w:rFonts w:ascii="Arial" w:eastAsia="Calibri" w:hAnsi="Arial" w:cs="Arial"/>
              </w:rPr>
              <w:t>shall</w:t>
            </w:r>
            <w:r w:rsidRPr="007414E0">
              <w:rPr>
                <w:rFonts w:ascii="Arial" w:eastAsia="Calibri" w:hAnsi="Arial" w:cs="Arial"/>
              </w:rPr>
              <w:t xml:space="preserve"> be made for each </w:t>
            </w:r>
            <w:r w:rsidR="00F20DF1" w:rsidRPr="008A1E4C">
              <w:rPr>
                <w:rFonts w:ascii="Arial" w:eastAsia="Calibri" w:hAnsi="Arial" w:cs="Arial"/>
              </w:rPr>
              <w:t>site/facility</w:t>
            </w:r>
            <w:r w:rsidRPr="007414E0">
              <w:rPr>
                <w:rFonts w:ascii="Arial" w:eastAsia="Calibri" w:hAnsi="Arial" w:cs="Arial"/>
              </w:rPr>
              <w:t xml:space="preserve"> separately according to the table in Appendix B, </w:t>
            </w:r>
            <w:r w:rsidR="00F20DF1" w:rsidRPr="007414E0">
              <w:rPr>
                <w:rFonts w:ascii="Arial" w:eastAsia="Calibri" w:hAnsi="Arial" w:cs="Arial"/>
              </w:rPr>
              <w:t>upon full completion of the assignment for each stage</w:t>
            </w:r>
            <w:r w:rsidRPr="007414E0">
              <w:rPr>
                <w:rFonts w:ascii="Arial" w:eastAsia="Calibri" w:hAnsi="Arial" w:cs="Arial"/>
              </w:rPr>
              <w:t>.</w:t>
            </w:r>
          </w:p>
        </w:tc>
      </w:tr>
      <w:tr w:rsidR="00BB2CAF" w:rsidRPr="0062464C" w14:paraId="5DDED10A" w14:textId="77777777" w:rsidTr="006C531E">
        <w:trPr>
          <w:trHeight w:val="817"/>
          <w:jc w:val="center"/>
        </w:trPr>
        <w:tc>
          <w:tcPr>
            <w:tcW w:w="458" w:type="dxa"/>
          </w:tcPr>
          <w:p w14:paraId="03E32118" w14:textId="7BFA1711" w:rsidR="0000576A" w:rsidRPr="0062464C" w:rsidRDefault="00150F1B" w:rsidP="00382BC6">
            <w:pPr>
              <w:jc w:val="center"/>
              <w:rPr>
                <w:rFonts w:ascii="Arial" w:eastAsia="Calibri" w:hAnsi="Arial" w:cs="Arial"/>
                <w:lang w:val="en-US"/>
              </w:rPr>
            </w:pPr>
            <w:r>
              <w:rPr>
                <w:rFonts w:ascii="Arial" w:eastAsia="Calibri" w:hAnsi="Arial" w:cs="Arial"/>
                <w:lang w:val="ru-RU"/>
              </w:rPr>
              <w:t>5</w:t>
            </w:r>
          </w:p>
        </w:tc>
        <w:tc>
          <w:tcPr>
            <w:tcW w:w="3506" w:type="dxa"/>
            <w:tcBorders>
              <w:bottom w:val="single" w:sz="4" w:space="0" w:color="000000"/>
            </w:tcBorders>
          </w:tcPr>
          <w:p w14:paraId="3B794021" w14:textId="62420196" w:rsidR="009F11C8" w:rsidRPr="00EB3675" w:rsidRDefault="00CA7E0D" w:rsidP="009F11C8">
            <w:pPr>
              <w:rPr>
                <w:rFonts w:ascii="Arial" w:eastAsia="Calibri" w:hAnsi="Arial" w:cs="Arial"/>
                <w:lang w:val="en-US"/>
              </w:rPr>
            </w:pPr>
            <w:r>
              <w:rPr>
                <w:rFonts w:ascii="Arial" w:eastAsia="Calibri" w:hAnsi="Arial" w:cs="Arial"/>
                <w:b/>
                <w:bCs/>
                <w:lang w:val="en-US"/>
              </w:rPr>
              <w:t>Detailed Design Report</w:t>
            </w:r>
            <w:r w:rsidR="005E7E0A" w:rsidRPr="0062464C">
              <w:rPr>
                <w:rFonts w:ascii="Arial" w:eastAsia="Calibri" w:hAnsi="Arial" w:cs="Arial"/>
                <w:b/>
                <w:bCs/>
                <w:lang w:val="en-US"/>
              </w:rPr>
              <w:t xml:space="preserve"> </w:t>
            </w:r>
            <w:r w:rsidR="005E7E0A" w:rsidRPr="0062464C">
              <w:rPr>
                <w:rFonts w:ascii="Arial" w:eastAsia="Calibri" w:hAnsi="Arial" w:cs="Arial"/>
                <w:bCs/>
                <w:lang w:val="en-US"/>
              </w:rPr>
              <w:t xml:space="preserve">(Final </w:t>
            </w:r>
            <w:r w:rsidR="00272158" w:rsidRPr="0062464C">
              <w:rPr>
                <w:rFonts w:ascii="Arial" w:eastAsia="Calibri" w:hAnsi="Arial" w:cs="Arial"/>
                <w:bCs/>
                <w:lang w:val="en-US"/>
              </w:rPr>
              <w:t>detailed</w:t>
            </w:r>
            <w:r w:rsidR="005E7E0A" w:rsidRPr="0062464C">
              <w:rPr>
                <w:rFonts w:ascii="Arial" w:eastAsia="Calibri" w:hAnsi="Arial" w:cs="Arial"/>
                <w:bCs/>
                <w:lang w:val="en-US"/>
              </w:rPr>
              <w:t xml:space="preserve"> </w:t>
            </w:r>
            <w:r w:rsidR="00272158" w:rsidRPr="0062464C">
              <w:rPr>
                <w:rFonts w:ascii="Arial" w:eastAsia="Calibri" w:hAnsi="Arial" w:cs="Arial"/>
                <w:bCs/>
                <w:lang w:val="en-US"/>
              </w:rPr>
              <w:t>d</w:t>
            </w:r>
            <w:r w:rsidR="005E7E0A" w:rsidRPr="0062464C">
              <w:rPr>
                <w:rFonts w:ascii="Arial" w:eastAsia="Calibri" w:hAnsi="Arial" w:cs="Arial"/>
                <w:bCs/>
                <w:lang w:val="en-US"/>
              </w:rPr>
              <w:t xml:space="preserve">esign and </w:t>
            </w:r>
            <w:r w:rsidR="00272158" w:rsidRPr="0062464C">
              <w:rPr>
                <w:rFonts w:ascii="Arial" w:eastAsia="Calibri" w:hAnsi="Arial" w:cs="Arial"/>
                <w:bCs/>
                <w:lang w:val="en-US"/>
              </w:rPr>
              <w:t>bidding d</w:t>
            </w:r>
            <w:r w:rsidR="005E7E0A" w:rsidRPr="0062464C">
              <w:rPr>
                <w:rFonts w:ascii="Arial" w:eastAsia="Calibri" w:hAnsi="Arial" w:cs="Arial"/>
                <w:bCs/>
                <w:lang w:val="en-US"/>
              </w:rPr>
              <w:t>ocument</w:t>
            </w:r>
            <w:r w:rsidR="00272158" w:rsidRPr="0062464C">
              <w:rPr>
                <w:rFonts w:ascii="Arial" w:eastAsia="Calibri" w:hAnsi="Arial" w:cs="Arial"/>
                <w:bCs/>
                <w:lang w:val="en-US"/>
              </w:rPr>
              <w:t>s</w:t>
            </w:r>
            <w:r w:rsidR="005E7E0A" w:rsidRPr="0062464C">
              <w:rPr>
                <w:rFonts w:ascii="Arial" w:eastAsia="Calibri" w:hAnsi="Arial" w:cs="Arial"/>
                <w:bCs/>
                <w:lang w:val="en-US"/>
              </w:rPr>
              <w:t xml:space="preserve"> (all detailed documentation and the most important calculations for the proposed activities</w:t>
            </w:r>
            <w:r w:rsidR="00EB3675" w:rsidRPr="007414E0">
              <w:rPr>
                <w:rFonts w:ascii="Arial" w:eastAsia="Calibri" w:hAnsi="Arial" w:cs="Arial"/>
                <w:bCs/>
                <w:lang w:val="en-US"/>
              </w:rPr>
              <w:t>.</w:t>
            </w:r>
          </w:p>
        </w:tc>
        <w:tc>
          <w:tcPr>
            <w:tcW w:w="1418" w:type="dxa"/>
            <w:tcBorders>
              <w:bottom w:val="single" w:sz="4" w:space="0" w:color="000000"/>
            </w:tcBorders>
          </w:tcPr>
          <w:p w14:paraId="359E047C" w14:textId="57F09947" w:rsidR="0000576A" w:rsidRPr="0062464C" w:rsidRDefault="003609B4" w:rsidP="00382BC6">
            <w:pPr>
              <w:ind w:firstLine="9"/>
              <w:jc w:val="center"/>
              <w:rPr>
                <w:rFonts w:ascii="Arial" w:eastAsia="Calibri" w:hAnsi="Arial" w:cs="Arial"/>
                <w:lang w:val="en-US"/>
              </w:rPr>
            </w:pPr>
            <w:r>
              <w:rPr>
                <w:rFonts w:ascii="Arial" w:eastAsia="Calibri" w:hAnsi="Arial" w:cs="Arial"/>
                <w:lang w:val="en-US"/>
              </w:rPr>
              <w:t>2</w:t>
            </w:r>
            <w:r w:rsidR="00EE48C8">
              <w:rPr>
                <w:rFonts w:ascii="Arial" w:eastAsia="Calibri" w:hAnsi="Arial" w:cs="Arial"/>
                <w:lang w:val="en-US"/>
              </w:rPr>
              <w:t>0</w:t>
            </w:r>
            <w:r w:rsidR="0000576A" w:rsidRPr="0062464C">
              <w:rPr>
                <w:rFonts w:ascii="Arial" w:eastAsia="Calibri" w:hAnsi="Arial" w:cs="Arial"/>
                <w:lang w:val="en-US"/>
              </w:rPr>
              <w:t>%</w:t>
            </w:r>
          </w:p>
        </w:tc>
        <w:tc>
          <w:tcPr>
            <w:tcW w:w="3544" w:type="dxa"/>
            <w:tcBorders>
              <w:bottom w:val="single" w:sz="4" w:space="0" w:color="000000"/>
            </w:tcBorders>
          </w:tcPr>
          <w:p w14:paraId="65FB6CC7" w14:textId="46181FFE" w:rsidR="00272158" w:rsidRPr="0062464C" w:rsidRDefault="005F79D1" w:rsidP="00272158">
            <w:pPr>
              <w:rPr>
                <w:rFonts w:ascii="Arial" w:eastAsia="Calibri" w:hAnsi="Arial" w:cs="Arial"/>
                <w:lang w:val="en-US"/>
              </w:rPr>
            </w:pPr>
            <w:r>
              <w:rPr>
                <w:rFonts w:ascii="Arial" w:eastAsia="Calibri" w:hAnsi="Arial" w:cs="Arial"/>
                <w:lang w:val="en-US"/>
              </w:rPr>
              <w:t>3</w:t>
            </w:r>
            <w:r w:rsidR="00272158" w:rsidRPr="0062464C">
              <w:rPr>
                <w:rFonts w:ascii="Arial" w:eastAsia="Calibri" w:hAnsi="Arial" w:cs="Arial"/>
                <w:lang w:val="en-US"/>
              </w:rPr>
              <w:t xml:space="preserve"> months after submission of the IV-report, end of the 1</w:t>
            </w:r>
            <w:r>
              <w:rPr>
                <w:rFonts w:ascii="Arial" w:eastAsia="Calibri" w:hAnsi="Arial" w:cs="Arial"/>
                <w:lang w:val="en-US"/>
              </w:rPr>
              <w:t>2</w:t>
            </w:r>
            <w:proofErr w:type="spellStart"/>
            <w:r w:rsidR="00272158" w:rsidRPr="007414E0">
              <w:rPr>
                <w:rFonts w:ascii="Arial" w:eastAsia="Calibri" w:hAnsi="Arial" w:cs="Arial"/>
                <w:vertAlign w:val="superscript"/>
              </w:rPr>
              <w:t>th</w:t>
            </w:r>
            <w:proofErr w:type="spellEnd"/>
            <w:r w:rsidR="00272158" w:rsidRPr="0062464C">
              <w:rPr>
                <w:rFonts w:ascii="Arial" w:eastAsia="Calibri" w:hAnsi="Arial" w:cs="Arial"/>
                <w:lang w:val="en-US"/>
              </w:rPr>
              <w:t xml:space="preserve"> month from the date of signing the contract.</w:t>
            </w:r>
          </w:p>
          <w:p w14:paraId="0A1EE25D" w14:textId="05E2CEE8" w:rsidR="00BB2CAF" w:rsidRPr="0062464C" w:rsidRDefault="00272158" w:rsidP="009E4A4D">
            <w:pPr>
              <w:rPr>
                <w:rFonts w:ascii="Arial" w:eastAsia="Calibri" w:hAnsi="Arial" w:cs="Arial"/>
                <w:lang w:val="en-US"/>
              </w:rPr>
            </w:pPr>
            <w:r w:rsidRPr="0062464C">
              <w:rPr>
                <w:rFonts w:ascii="Arial" w:eastAsia="Calibri" w:hAnsi="Arial" w:cs="Arial"/>
                <w:lang w:val="en-US"/>
              </w:rPr>
              <w:t xml:space="preserve">Payment shall be made for each site/facility separately according to the table in Appendix B, upon full completion of the assignment for each stage </w:t>
            </w:r>
          </w:p>
        </w:tc>
      </w:tr>
      <w:tr w:rsidR="00CA7E0D" w:rsidRPr="0062464C" w14:paraId="11CCA1BC" w14:textId="77777777" w:rsidTr="006C531E">
        <w:trPr>
          <w:trHeight w:val="817"/>
          <w:jc w:val="center"/>
        </w:trPr>
        <w:tc>
          <w:tcPr>
            <w:tcW w:w="458" w:type="dxa"/>
          </w:tcPr>
          <w:p w14:paraId="4BB38F92" w14:textId="6928527A" w:rsidR="00CA7E0D" w:rsidRPr="0062464C" w:rsidRDefault="00150F1B" w:rsidP="00382BC6">
            <w:pPr>
              <w:jc w:val="center"/>
              <w:rPr>
                <w:rFonts w:ascii="Arial" w:eastAsia="Calibri" w:hAnsi="Arial" w:cs="Arial"/>
              </w:rPr>
            </w:pPr>
            <w:r>
              <w:rPr>
                <w:rFonts w:ascii="Arial" w:eastAsia="Calibri" w:hAnsi="Arial" w:cs="Arial"/>
                <w:lang w:val="ru-RU"/>
              </w:rPr>
              <w:t>6</w:t>
            </w:r>
          </w:p>
        </w:tc>
        <w:tc>
          <w:tcPr>
            <w:tcW w:w="3506" w:type="dxa"/>
            <w:tcBorders>
              <w:bottom w:val="single" w:sz="4" w:space="0" w:color="000000"/>
            </w:tcBorders>
          </w:tcPr>
          <w:p w14:paraId="0A80C99E" w14:textId="77777777" w:rsidR="00CA7E0D" w:rsidRPr="007414E0" w:rsidRDefault="003609B4" w:rsidP="00382BC6">
            <w:pPr>
              <w:rPr>
                <w:rFonts w:ascii="Arial" w:eastAsia="Calibri" w:hAnsi="Arial" w:cs="Arial"/>
                <w:b/>
                <w:bCs/>
                <w:lang w:val="en-US"/>
              </w:rPr>
            </w:pPr>
            <w:r w:rsidRPr="008A1E4C">
              <w:rPr>
                <w:rFonts w:ascii="Arial" w:eastAsia="Calibri" w:hAnsi="Arial" w:cs="Arial"/>
                <w:b/>
                <w:bCs/>
              </w:rPr>
              <w:t>Environmental</w:t>
            </w:r>
            <w:r w:rsidRPr="007414E0">
              <w:rPr>
                <w:rFonts w:ascii="Arial" w:eastAsia="Calibri" w:hAnsi="Arial" w:cs="Arial"/>
                <w:b/>
                <w:bCs/>
                <w:lang w:val="en-US"/>
              </w:rPr>
              <w:t xml:space="preserve"> </w:t>
            </w:r>
            <w:r w:rsidRPr="008A1E4C">
              <w:rPr>
                <w:rFonts w:ascii="Arial" w:eastAsia="Calibri" w:hAnsi="Arial" w:cs="Arial"/>
                <w:b/>
                <w:bCs/>
              </w:rPr>
              <w:t>and</w:t>
            </w:r>
            <w:r w:rsidRPr="007414E0">
              <w:rPr>
                <w:rFonts w:ascii="Arial" w:eastAsia="Calibri" w:hAnsi="Arial" w:cs="Arial"/>
                <w:b/>
                <w:bCs/>
                <w:lang w:val="en-US"/>
              </w:rPr>
              <w:t xml:space="preserve"> </w:t>
            </w:r>
            <w:r w:rsidRPr="008A1E4C">
              <w:rPr>
                <w:rFonts w:ascii="Arial" w:eastAsia="Calibri" w:hAnsi="Arial" w:cs="Arial"/>
                <w:b/>
                <w:bCs/>
              </w:rPr>
              <w:t>social</w:t>
            </w:r>
            <w:r w:rsidRPr="007414E0">
              <w:rPr>
                <w:rFonts w:ascii="Arial" w:eastAsia="Calibri" w:hAnsi="Arial" w:cs="Arial"/>
                <w:b/>
                <w:bCs/>
                <w:lang w:val="en-US"/>
              </w:rPr>
              <w:t xml:space="preserve"> </w:t>
            </w:r>
            <w:r w:rsidRPr="008A1E4C">
              <w:rPr>
                <w:rFonts w:ascii="Arial" w:eastAsia="Calibri" w:hAnsi="Arial" w:cs="Arial"/>
                <w:b/>
                <w:bCs/>
              </w:rPr>
              <w:t>documents</w:t>
            </w:r>
          </w:p>
          <w:p w14:paraId="0DB7A4E9" w14:textId="23E55AB1" w:rsidR="00C407F4" w:rsidRPr="008A1E4C" w:rsidRDefault="00C407F4" w:rsidP="00C407F4">
            <w:pPr>
              <w:rPr>
                <w:rFonts w:ascii="Arial" w:eastAsia="Calibri" w:hAnsi="Arial" w:cs="Arial"/>
                <w:bCs/>
                <w:lang w:val="en-US"/>
              </w:rPr>
            </w:pPr>
            <w:r w:rsidRPr="008A1E4C">
              <w:rPr>
                <w:rFonts w:ascii="Arial" w:eastAsia="Calibri" w:hAnsi="Arial" w:cs="Arial"/>
                <w:bCs/>
              </w:rPr>
              <w:lastRenderedPageBreak/>
              <w:t>1.</w:t>
            </w:r>
            <w:r w:rsidR="00F20DF1" w:rsidRPr="008A1E4C">
              <w:rPr>
                <w:rFonts w:ascii="Arial" w:eastAsia="Calibri" w:hAnsi="Arial" w:cs="Arial"/>
                <w:bCs/>
              </w:rPr>
              <w:t xml:space="preserve"> </w:t>
            </w:r>
            <w:r w:rsidRPr="008A1E4C">
              <w:rPr>
                <w:rFonts w:ascii="Arial" w:eastAsia="Calibri" w:hAnsi="Arial" w:cs="Arial"/>
                <w:bCs/>
              </w:rPr>
              <w:t>Environmental Protection Section with a positive conclusion of the State Environmental Expert Review.</w:t>
            </w:r>
          </w:p>
          <w:p w14:paraId="593E2E99" w14:textId="1D22CB39" w:rsidR="00C407F4" w:rsidRPr="008A1E4C" w:rsidRDefault="00C407F4" w:rsidP="00C407F4">
            <w:pPr>
              <w:rPr>
                <w:rFonts w:ascii="Arial" w:eastAsia="Calibri" w:hAnsi="Arial" w:cs="Arial"/>
                <w:bCs/>
                <w:lang w:val="en-US"/>
              </w:rPr>
            </w:pPr>
            <w:r w:rsidRPr="008A1E4C">
              <w:rPr>
                <w:rFonts w:ascii="Arial" w:eastAsia="Calibri" w:hAnsi="Arial" w:cs="Arial"/>
                <w:bCs/>
              </w:rPr>
              <w:t>2. ESMP according to the WB Social- Environmental requirements</w:t>
            </w:r>
            <w:r w:rsidR="00F20DF1" w:rsidRPr="008A1E4C">
              <w:rPr>
                <w:rFonts w:ascii="Arial" w:eastAsia="Calibri" w:hAnsi="Arial" w:cs="Arial"/>
                <w:bCs/>
                <w:lang w:val="en-US"/>
              </w:rPr>
              <w:t>.</w:t>
            </w:r>
          </w:p>
          <w:p w14:paraId="43A2E250" w14:textId="418E8703" w:rsidR="00EB3675" w:rsidRPr="007414E0" w:rsidRDefault="00C407F4" w:rsidP="00C407F4">
            <w:pPr>
              <w:rPr>
                <w:rFonts w:ascii="Arial" w:eastAsia="Calibri" w:hAnsi="Arial" w:cs="Arial"/>
                <w:bCs/>
                <w:lang w:val="en-US"/>
              </w:rPr>
            </w:pPr>
            <w:r w:rsidRPr="008A1E4C">
              <w:rPr>
                <w:rFonts w:ascii="Arial" w:eastAsia="Calibri" w:hAnsi="Arial" w:cs="Arial"/>
                <w:bCs/>
              </w:rPr>
              <w:t>3.RAP developed in accordance with the WB requirements (if necessary).</w:t>
            </w:r>
          </w:p>
          <w:p w14:paraId="4297B705" w14:textId="04DD1E4E" w:rsidR="00EB3675" w:rsidRPr="007414E0" w:rsidRDefault="00EB3675" w:rsidP="00382BC6">
            <w:pPr>
              <w:rPr>
                <w:rFonts w:ascii="Arial" w:eastAsia="Calibri" w:hAnsi="Arial" w:cs="Arial"/>
                <w:bCs/>
                <w:lang w:val="en-US"/>
              </w:rPr>
            </w:pPr>
          </w:p>
        </w:tc>
        <w:tc>
          <w:tcPr>
            <w:tcW w:w="1418" w:type="dxa"/>
            <w:tcBorders>
              <w:bottom w:val="single" w:sz="4" w:space="0" w:color="000000"/>
            </w:tcBorders>
          </w:tcPr>
          <w:p w14:paraId="515512A2" w14:textId="53BB6B1D" w:rsidR="00CA7E0D" w:rsidRPr="0062464C" w:rsidRDefault="003609B4" w:rsidP="00382BC6">
            <w:pPr>
              <w:ind w:firstLine="9"/>
              <w:jc w:val="center"/>
              <w:rPr>
                <w:rFonts w:ascii="Arial" w:eastAsia="Calibri" w:hAnsi="Arial" w:cs="Arial"/>
              </w:rPr>
            </w:pPr>
            <w:r>
              <w:rPr>
                <w:rFonts w:ascii="Arial" w:eastAsia="Calibri" w:hAnsi="Arial" w:cs="Arial"/>
              </w:rPr>
              <w:lastRenderedPageBreak/>
              <w:t>15%</w:t>
            </w:r>
          </w:p>
        </w:tc>
        <w:tc>
          <w:tcPr>
            <w:tcW w:w="3544" w:type="dxa"/>
            <w:tcBorders>
              <w:bottom w:val="single" w:sz="4" w:space="0" w:color="000000"/>
            </w:tcBorders>
          </w:tcPr>
          <w:p w14:paraId="47B8A632" w14:textId="3A052E5C" w:rsidR="00CA7E0D" w:rsidRPr="0062464C" w:rsidRDefault="003609B4" w:rsidP="00272158">
            <w:pPr>
              <w:rPr>
                <w:rFonts w:ascii="Arial" w:eastAsia="Calibri" w:hAnsi="Arial" w:cs="Arial"/>
              </w:rPr>
            </w:pPr>
            <w:r>
              <w:rPr>
                <w:rFonts w:ascii="Arial" w:eastAsia="Calibri" w:hAnsi="Arial" w:cs="Arial"/>
              </w:rPr>
              <w:t>Along with detailed design report</w:t>
            </w:r>
          </w:p>
        </w:tc>
      </w:tr>
      <w:tr w:rsidR="00CA7E0D" w:rsidRPr="0062464C" w14:paraId="69318298" w14:textId="77777777" w:rsidTr="006C531E">
        <w:trPr>
          <w:trHeight w:val="817"/>
          <w:jc w:val="center"/>
        </w:trPr>
        <w:tc>
          <w:tcPr>
            <w:tcW w:w="458" w:type="dxa"/>
          </w:tcPr>
          <w:p w14:paraId="728FA5A7" w14:textId="18F3E34F" w:rsidR="00CA7E0D" w:rsidRDefault="00150F1B" w:rsidP="00382BC6">
            <w:pPr>
              <w:jc w:val="center"/>
              <w:rPr>
                <w:rFonts w:ascii="Arial" w:eastAsia="Calibri" w:hAnsi="Arial" w:cs="Arial"/>
              </w:rPr>
            </w:pPr>
            <w:r>
              <w:rPr>
                <w:rFonts w:ascii="Arial" w:eastAsia="Calibri" w:hAnsi="Arial" w:cs="Arial"/>
                <w:lang w:val="ru-RU"/>
              </w:rPr>
              <w:t>7</w:t>
            </w:r>
          </w:p>
        </w:tc>
        <w:tc>
          <w:tcPr>
            <w:tcW w:w="3506" w:type="dxa"/>
            <w:tcBorders>
              <w:bottom w:val="single" w:sz="4" w:space="0" w:color="000000"/>
            </w:tcBorders>
          </w:tcPr>
          <w:p w14:paraId="0BD2F121" w14:textId="7F132A58" w:rsidR="00CA7E0D" w:rsidRDefault="003609B4" w:rsidP="00382BC6">
            <w:pPr>
              <w:rPr>
                <w:rFonts w:ascii="Arial" w:eastAsia="Calibri" w:hAnsi="Arial" w:cs="Arial"/>
                <w:b/>
                <w:bCs/>
              </w:rPr>
            </w:pPr>
            <w:r>
              <w:rPr>
                <w:rFonts w:ascii="Arial" w:eastAsia="Calibri" w:hAnsi="Arial" w:cs="Arial"/>
                <w:b/>
                <w:bCs/>
              </w:rPr>
              <w:t>Tender documents and assistance</w:t>
            </w:r>
          </w:p>
        </w:tc>
        <w:tc>
          <w:tcPr>
            <w:tcW w:w="1418" w:type="dxa"/>
            <w:tcBorders>
              <w:bottom w:val="single" w:sz="4" w:space="0" w:color="000000"/>
            </w:tcBorders>
          </w:tcPr>
          <w:p w14:paraId="36794366" w14:textId="705C14F0" w:rsidR="00CA7E0D" w:rsidRPr="0062464C" w:rsidRDefault="003609B4" w:rsidP="00382BC6">
            <w:pPr>
              <w:ind w:firstLine="9"/>
              <w:jc w:val="center"/>
              <w:rPr>
                <w:rFonts w:ascii="Arial" w:eastAsia="Calibri" w:hAnsi="Arial" w:cs="Arial"/>
              </w:rPr>
            </w:pPr>
            <w:r>
              <w:rPr>
                <w:rFonts w:ascii="Arial" w:eastAsia="Calibri" w:hAnsi="Arial" w:cs="Arial"/>
              </w:rPr>
              <w:t>15%</w:t>
            </w:r>
          </w:p>
        </w:tc>
        <w:tc>
          <w:tcPr>
            <w:tcW w:w="3544" w:type="dxa"/>
            <w:tcBorders>
              <w:bottom w:val="single" w:sz="4" w:space="0" w:color="000000"/>
            </w:tcBorders>
          </w:tcPr>
          <w:p w14:paraId="651B73AC" w14:textId="54732133" w:rsidR="00CA7E0D" w:rsidRPr="0062464C" w:rsidRDefault="003609B4" w:rsidP="00272158">
            <w:pPr>
              <w:rPr>
                <w:rFonts w:ascii="Arial" w:eastAsia="Calibri" w:hAnsi="Arial" w:cs="Arial"/>
              </w:rPr>
            </w:pPr>
            <w:r>
              <w:rPr>
                <w:rFonts w:ascii="Arial" w:eastAsia="Calibri" w:hAnsi="Arial" w:cs="Arial"/>
              </w:rPr>
              <w:t>A month after the detailed design report.</w:t>
            </w:r>
          </w:p>
        </w:tc>
      </w:tr>
      <w:tr w:rsidR="00CA7E0D" w:rsidRPr="0062464C" w14:paraId="5EEAB6F3" w14:textId="77777777" w:rsidTr="006C531E">
        <w:trPr>
          <w:trHeight w:val="817"/>
          <w:jc w:val="center"/>
        </w:trPr>
        <w:tc>
          <w:tcPr>
            <w:tcW w:w="458" w:type="dxa"/>
          </w:tcPr>
          <w:p w14:paraId="29D7CEFE" w14:textId="5F640D29" w:rsidR="00CA7E0D" w:rsidRPr="0062464C" w:rsidRDefault="00150F1B" w:rsidP="00382BC6">
            <w:pPr>
              <w:jc w:val="center"/>
              <w:rPr>
                <w:rFonts w:ascii="Arial" w:eastAsia="Calibri" w:hAnsi="Arial" w:cs="Arial"/>
              </w:rPr>
            </w:pPr>
            <w:r>
              <w:rPr>
                <w:rFonts w:ascii="Arial" w:eastAsia="Calibri" w:hAnsi="Arial" w:cs="Arial"/>
                <w:lang w:val="ru-RU"/>
              </w:rPr>
              <w:t>8</w:t>
            </w:r>
          </w:p>
        </w:tc>
        <w:tc>
          <w:tcPr>
            <w:tcW w:w="3506" w:type="dxa"/>
            <w:tcBorders>
              <w:bottom w:val="single" w:sz="4" w:space="0" w:color="000000"/>
            </w:tcBorders>
          </w:tcPr>
          <w:p w14:paraId="572CC116" w14:textId="613C4DC5" w:rsidR="00CA7E0D" w:rsidRPr="0062464C" w:rsidRDefault="003609B4" w:rsidP="00382BC6">
            <w:pPr>
              <w:rPr>
                <w:rFonts w:ascii="Arial" w:eastAsia="Calibri" w:hAnsi="Arial" w:cs="Arial"/>
                <w:b/>
                <w:bCs/>
              </w:rPr>
            </w:pPr>
            <w:r>
              <w:rPr>
                <w:rFonts w:ascii="Arial" w:eastAsia="Calibri" w:hAnsi="Arial" w:cs="Arial"/>
                <w:b/>
                <w:bCs/>
              </w:rPr>
              <w:t>Author supervision</w:t>
            </w:r>
          </w:p>
        </w:tc>
        <w:tc>
          <w:tcPr>
            <w:tcW w:w="1418" w:type="dxa"/>
            <w:tcBorders>
              <w:bottom w:val="single" w:sz="4" w:space="0" w:color="000000"/>
            </w:tcBorders>
          </w:tcPr>
          <w:p w14:paraId="6AF84886" w14:textId="316832D9" w:rsidR="00CA7E0D" w:rsidRPr="0062464C" w:rsidRDefault="003609B4" w:rsidP="00382BC6">
            <w:pPr>
              <w:ind w:firstLine="9"/>
              <w:jc w:val="center"/>
              <w:rPr>
                <w:rFonts w:ascii="Arial" w:eastAsia="Calibri" w:hAnsi="Arial" w:cs="Arial"/>
              </w:rPr>
            </w:pPr>
            <w:r>
              <w:rPr>
                <w:rFonts w:ascii="Arial" w:eastAsia="Calibri" w:hAnsi="Arial" w:cs="Arial"/>
              </w:rPr>
              <w:t>10%</w:t>
            </w:r>
          </w:p>
        </w:tc>
        <w:tc>
          <w:tcPr>
            <w:tcW w:w="3544" w:type="dxa"/>
            <w:tcBorders>
              <w:bottom w:val="single" w:sz="4" w:space="0" w:color="000000"/>
            </w:tcBorders>
          </w:tcPr>
          <w:p w14:paraId="52032D39" w14:textId="77777777" w:rsidR="00CA7E0D" w:rsidRPr="0062464C" w:rsidRDefault="00CA7E0D" w:rsidP="00272158">
            <w:pPr>
              <w:rPr>
                <w:rFonts w:ascii="Arial" w:eastAsia="Calibri" w:hAnsi="Arial" w:cs="Arial"/>
              </w:rPr>
            </w:pPr>
          </w:p>
        </w:tc>
      </w:tr>
      <w:tr w:rsidR="00BB2CAF" w:rsidRPr="0062464C" w14:paraId="083E5BE8" w14:textId="77777777" w:rsidTr="00382BC6">
        <w:trPr>
          <w:trHeight w:val="817"/>
          <w:jc w:val="center"/>
        </w:trPr>
        <w:tc>
          <w:tcPr>
            <w:tcW w:w="458" w:type="dxa"/>
          </w:tcPr>
          <w:p w14:paraId="37DE0A17" w14:textId="77777777" w:rsidR="00BB2CAF" w:rsidRPr="0062464C" w:rsidRDefault="00BB2CAF" w:rsidP="00382BC6">
            <w:pPr>
              <w:jc w:val="center"/>
              <w:rPr>
                <w:rFonts w:ascii="Arial" w:eastAsia="Calibri" w:hAnsi="Arial" w:cs="Arial"/>
                <w:lang w:val="en-US"/>
              </w:rPr>
            </w:pPr>
          </w:p>
        </w:tc>
        <w:tc>
          <w:tcPr>
            <w:tcW w:w="8468" w:type="dxa"/>
            <w:gridSpan w:val="3"/>
            <w:tcBorders>
              <w:bottom w:val="single" w:sz="4" w:space="0" w:color="auto"/>
            </w:tcBorders>
          </w:tcPr>
          <w:p w14:paraId="0EFC831B" w14:textId="1A1266F8" w:rsidR="00BB2CAF" w:rsidRPr="0062464C" w:rsidRDefault="00C13550" w:rsidP="009E4A4D">
            <w:pPr>
              <w:rPr>
                <w:rFonts w:ascii="Arial" w:eastAsia="Calibri" w:hAnsi="Arial" w:cs="Arial"/>
                <w:lang w:val="en-US"/>
              </w:rPr>
            </w:pPr>
            <w:r w:rsidRPr="0062464C">
              <w:rPr>
                <w:rFonts w:ascii="Arial" w:eastAsia="Calibri" w:hAnsi="Arial" w:cs="Arial"/>
                <w:b/>
                <w:bCs/>
                <w:lang w:val="en-US"/>
              </w:rPr>
              <w:t>*</w:t>
            </w:r>
            <w:r w:rsidR="009E4A4D" w:rsidRPr="0062464C">
              <w:rPr>
                <w:lang w:val="en-US"/>
              </w:rPr>
              <w:t xml:space="preserve"> </w:t>
            </w:r>
            <w:r w:rsidR="009E4A4D" w:rsidRPr="0062464C">
              <w:rPr>
                <w:rFonts w:ascii="Arial" w:eastAsia="Calibri" w:hAnsi="Arial" w:cs="Arial"/>
                <w:b/>
                <w:bCs/>
                <w:lang w:val="en-US"/>
              </w:rPr>
              <w:t xml:space="preserve">Appendix B shows the % of payment for each village according to the stages of completion of the assignment </w:t>
            </w:r>
          </w:p>
        </w:tc>
      </w:tr>
    </w:tbl>
    <w:p w14:paraId="23C6ECCD" w14:textId="7A7E2EA3" w:rsidR="009E4A4D" w:rsidRPr="0062464C" w:rsidRDefault="009E4A4D" w:rsidP="009E4A4D">
      <w:pPr>
        <w:spacing w:before="160" w:after="160" w:line="259" w:lineRule="auto"/>
        <w:jc w:val="both"/>
        <w:rPr>
          <w:rFonts w:ascii="Arial" w:hAnsi="Arial" w:cs="Arial"/>
        </w:rPr>
      </w:pPr>
      <w:r w:rsidRPr="0062464C">
        <w:rPr>
          <w:rFonts w:ascii="Arial" w:hAnsi="Arial" w:cs="Arial"/>
        </w:rPr>
        <w:t>Before submitting any report to the PIU, the Consultant shall thoroughly check the relevant document to ensure the required quality.</w:t>
      </w:r>
    </w:p>
    <w:p w14:paraId="2177428D" w14:textId="3DCCE0B6" w:rsidR="009E4A4D" w:rsidRPr="0062464C" w:rsidRDefault="009E4A4D" w:rsidP="009E4A4D">
      <w:pPr>
        <w:spacing w:before="160" w:after="160" w:line="259" w:lineRule="auto"/>
        <w:jc w:val="both"/>
        <w:rPr>
          <w:rFonts w:ascii="Arial" w:hAnsi="Arial" w:cs="Arial"/>
        </w:rPr>
      </w:pPr>
      <w:r w:rsidRPr="0062464C">
        <w:rPr>
          <w:rFonts w:ascii="Arial" w:hAnsi="Arial" w:cs="Arial"/>
        </w:rPr>
        <w:t xml:space="preserve">The Consultant </w:t>
      </w:r>
      <w:r w:rsidR="0045453C" w:rsidRPr="0062464C">
        <w:rPr>
          <w:rFonts w:ascii="Arial" w:hAnsi="Arial" w:cs="Arial"/>
        </w:rPr>
        <w:t>shall be accountable to</w:t>
      </w:r>
      <w:r w:rsidRPr="0062464C">
        <w:rPr>
          <w:rFonts w:ascii="Arial" w:hAnsi="Arial" w:cs="Arial"/>
        </w:rPr>
        <w:t xml:space="preserve"> the </w:t>
      </w:r>
      <w:r w:rsidR="0070367A">
        <w:rPr>
          <w:rFonts w:ascii="Arial" w:hAnsi="Arial" w:cs="Arial"/>
        </w:rPr>
        <w:t>Grand Coordinator</w:t>
      </w:r>
      <w:r w:rsidRPr="0062464C">
        <w:rPr>
          <w:rFonts w:ascii="Arial" w:hAnsi="Arial" w:cs="Arial"/>
        </w:rPr>
        <w:t xml:space="preserve"> and the </w:t>
      </w:r>
      <w:r w:rsidR="0045453C" w:rsidRPr="0062464C">
        <w:rPr>
          <w:rFonts w:ascii="Arial" w:hAnsi="Arial" w:cs="Arial"/>
        </w:rPr>
        <w:t>PIU</w:t>
      </w:r>
      <w:r w:rsidRPr="0062464C">
        <w:rPr>
          <w:rFonts w:ascii="Arial" w:hAnsi="Arial" w:cs="Arial"/>
        </w:rPr>
        <w:t xml:space="preserve"> Engineer. The main </w:t>
      </w:r>
      <w:r w:rsidR="0045453C" w:rsidRPr="0062464C">
        <w:rPr>
          <w:rFonts w:ascii="Arial" w:hAnsi="Arial" w:cs="Arial"/>
        </w:rPr>
        <w:t xml:space="preserve">point of </w:t>
      </w:r>
      <w:r w:rsidRPr="0062464C">
        <w:rPr>
          <w:rFonts w:ascii="Arial" w:hAnsi="Arial" w:cs="Arial"/>
        </w:rPr>
        <w:t xml:space="preserve">contact is the </w:t>
      </w:r>
      <w:r w:rsidR="0045453C" w:rsidRPr="0062464C">
        <w:rPr>
          <w:rFonts w:ascii="Arial" w:hAnsi="Arial" w:cs="Arial"/>
        </w:rPr>
        <w:t>PIU</w:t>
      </w:r>
      <w:r w:rsidRPr="0062464C">
        <w:rPr>
          <w:rFonts w:ascii="Arial" w:hAnsi="Arial" w:cs="Arial"/>
        </w:rPr>
        <w:t xml:space="preserve"> Infrastructure Engineer, to whom the Consultant </w:t>
      </w:r>
      <w:r w:rsidR="0045453C" w:rsidRPr="0062464C">
        <w:rPr>
          <w:rFonts w:ascii="Arial" w:hAnsi="Arial" w:cs="Arial"/>
        </w:rPr>
        <w:t>shall</w:t>
      </w:r>
      <w:r w:rsidRPr="0062464C">
        <w:rPr>
          <w:rFonts w:ascii="Arial" w:hAnsi="Arial" w:cs="Arial"/>
        </w:rPr>
        <w:t xml:space="preserve"> submit </w:t>
      </w:r>
      <w:r w:rsidR="0045453C" w:rsidRPr="0062464C">
        <w:rPr>
          <w:rFonts w:ascii="Arial" w:hAnsi="Arial" w:cs="Arial"/>
        </w:rPr>
        <w:t xml:space="preserve">progress </w:t>
      </w:r>
      <w:r w:rsidRPr="0062464C">
        <w:rPr>
          <w:rFonts w:ascii="Arial" w:hAnsi="Arial" w:cs="Arial"/>
        </w:rPr>
        <w:t xml:space="preserve">reports. The Consultant will work in close cooperation with the </w:t>
      </w:r>
      <w:r w:rsidR="00B97BDB" w:rsidRPr="0062464C">
        <w:rPr>
          <w:rFonts w:ascii="Arial" w:hAnsi="Arial" w:cs="Arial"/>
        </w:rPr>
        <w:t>PIU</w:t>
      </w:r>
      <w:r w:rsidRPr="0062464C">
        <w:rPr>
          <w:rFonts w:ascii="Arial" w:hAnsi="Arial" w:cs="Arial"/>
        </w:rPr>
        <w:t xml:space="preserve"> team and </w:t>
      </w:r>
      <w:proofErr w:type="spellStart"/>
      <w:r w:rsidRPr="0062464C">
        <w:rPr>
          <w:rFonts w:ascii="Arial" w:hAnsi="Arial" w:cs="Arial"/>
        </w:rPr>
        <w:t>Ayil</w:t>
      </w:r>
      <w:proofErr w:type="spellEnd"/>
      <w:r w:rsidRPr="0062464C">
        <w:rPr>
          <w:rFonts w:ascii="Arial" w:hAnsi="Arial" w:cs="Arial"/>
        </w:rPr>
        <w:t xml:space="preserve"> </w:t>
      </w:r>
      <w:proofErr w:type="spellStart"/>
      <w:r w:rsidRPr="0062464C">
        <w:rPr>
          <w:rFonts w:ascii="Arial" w:hAnsi="Arial" w:cs="Arial"/>
        </w:rPr>
        <w:t>Okmotu</w:t>
      </w:r>
      <w:proofErr w:type="spellEnd"/>
      <w:r w:rsidRPr="0062464C">
        <w:rPr>
          <w:rFonts w:ascii="Arial" w:hAnsi="Arial" w:cs="Arial"/>
        </w:rPr>
        <w:t>.</w:t>
      </w:r>
    </w:p>
    <w:p w14:paraId="78D31353" w14:textId="25A1F51E" w:rsidR="009E4A4D" w:rsidRPr="0062464C" w:rsidRDefault="009E4A4D" w:rsidP="009E4A4D">
      <w:pPr>
        <w:spacing w:before="160" w:after="160" w:line="259" w:lineRule="auto"/>
        <w:jc w:val="both"/>
        <w:rPr>
          <w:rFonts w:ascii="Arial" w:hAnsi="Arial" w:cs="Arial"/>
        </w:rPr>
      </w:pPr>
      <w:r w:rsidRPr="0062464C">
        <w:rPr>
          <w:rFonts w:ascii="Arial" w:hAnsi="Arial" w:cs="Arial"/>
        </w:rPr>
        <w:t>In general, each report sh</w:t>
      </w:r>
      <w:r w:rsidR="00B97BDB" w:rsidRPr="0062464C">
        <w:rPr>
          <w:rFonts w:ascii="Arial" w:hAnsi="Arial" w:cs="Arial"/>
        </w:rPr>
        <w:t>all</w:t>
      </w:r>
      <w:r w:rsidRPr="0062464C">
        <w:rPr>
          <w:rFonts w:ascii="Arial" w:hAnsi="Arial" w:cs="Arial"/>
        </w:rPr>
        <w:t xml:space="preserve"> be concise and comprehensive, with detailed descriptions in the appendices. Standard WB forms and templates </w:t>
      </w:r>
      <w:r w:rsidR="00B97BDB" w:rsidRPr="0062464C">
        <w:rPr>
          <w:rFonts w:ascii="Arial" w:hAnsi="Arial" w:cs="Arial"/>
        </w:rPr>
        <w:t>shall be</w:t>
      </w:r>
      <w:r w:rsidRPr="0062464C">
        <w:rPr>
          <w:rFonts w:ascii="Arial" w:hAnsi="Arial" w:cs="Arial"/>
        </w:rPr>
        <w:t xml:space="preserve"> used where </w:t>
      </w:r>
      <w:r w:rsidR="00B97BDB" w:rsidRPr="0062464C">
        <w:rPr>
          <w:rFonts w:ascii="Arial" w:hAnsi="Arial" w:cs="Arial"/>
        </w:rPr>
        <w:t>appropriate</w:t>
      </w:r>
      <w:r w:rsidRPr="0062464C">
        <w:rPr>
          <w:rFonts w:ascii="Arial" w:hAnsi="Arial" w:cs="Arial"/>
        </w:rPr>
        <w:t>.</w:t>
      </w:r>
    </w:p>
    <w:p w14:paraId="1149BB69" w14:textId="47008452" w:rsidR="00B94608" w:rsidRPr="0062464C" w:rsidRDefault="00B97BDB" w:rsidP="0067187E">
      <w:pPr>
        <w:spacing w:before="160" w:after="160" w:line="259" w:lineRule="auto"/>
        <w:jc w:val="both"/>
        <w:rPr>
          <w:rFonts w:ascii="Arial" w:hAnsi="Arial" w:cs="Arial"/>
        </w:rPr>
      </w:pPr>
      <w:r w:rsidRPr="0062464C">
        <w:rPr>
          <w:rFonts w:ascii="Arial" w:hAnsi="Arial" w:cs="Arial"/>
        </w:rPr>
        <w:t>As a rule, the draft version sh</w:t>
      </w:r>
      <w:r w:rsidR="001F5791" w:rsidRPr="0062464C">
        <w:rPr>
          <w:rFonts w:ascii="Arial" w:hAnsi="Arial" w:cs="Arial"/>
        </w:rPr>
        <w:t>all</w:t>
      </w:r>
      <w:r w:rsidRPr="0062464C">
        <w:rPr>
          <w:rFonts w:ascii="Arial" w:hAnsi="Arial" w:cs="Arial"/>
        </w:rPr>
        <w:t xml:space="preserve"> be prepared in </w:t>
      </w:r>
      <w:r w:rsidR="00B94608" w:rsidRPr="0062464C">
        <w:rPr>
          <w:rFonts w:ascii="Arial" w:hAnsi="Arial" w:cs="Arial"/>
        </w:rPr>
        <w:t>hard copy</w:t>
      </w:r>
      <w:r w:rsidRPr="0062464C">
        <w:rPr>
          <w:rFonts w:ascii="Arial" w:hAnsi="Arial" w:cs="Arial"/>
        </w:rPr>
        <w:t xml:space="preserve"> as specified below and in </w:t>
      </w:r>
      <w:r w:rsidR="00B94608" w:rsidRPr="0062464C">
        <w:rPr>
          <w:rFonts w:ascii="Arial" w:hAnsi="Arial" w:cs="Arial"/>
        </w:rPr>
        <w:t>electronic</w:t>
      </w:r>
      <w:r w:rsidRPr="0062464C">
        <w:rPr>
          <w:rFonts w:ascii="Arial" w:hAnsi="Arial" w:cs="Arial"/>
        </w:rPr>
        <w:t xml:space="preserve"> version (pdf format) on USB, CD-ROM, which will be submitted to the </w:t>
      </w:r>
      <w:r w:rsidR="00B94608" w:rsidRPr="0062464C">
        <w:rPr>
          <w:rFonts w:ascii="Arial" w:hAnsi="Arial" w:cs="Arial"/>
        </w:rPr>
        <w:t>PIU</w:t>
      </w:r>
      <w:r w:rsidRPr="0062464C">
        <w:rPr>
          <w:rFonts w:ascii="Arial" w:hAnsi="Arial" w:cs="Arial"/>
        </w:rPr>
        <w:t xml:space="preserve"> and </w:t>
      </w:r>
      <w:proofErr w:type="spellStart"/>
      <w:r w:rsidRPr="0062464C">
        <w:rPr>
          <w:rFonts w:ascii="Arial" w:hAnsi="Arial" w:cs="Arial"/>
        </w:rPr>
        <w:t>Ayil</w:t>
      </w:r>
      <w:proofErr w:type="spellEnd"/>
      <w:r w:rsidRPr="0062464C">
        <w:rPr>
          <w:rFonts w:ascii="Arial" w:hAnsi="Arial" w:cs="Arial"/>
        </w:rPr>
        <w:t xml:space="preserve"> </w:t>
      </w:r>
      <w:proofErr w:type="spellStart"/>
      <w:r w:rsidRPr="0062464C">
        <w:rPr>
          <w:rFonts w:ascii="Arial" w:hAnsi="Arial" w:cs="Arial"/>
        </w:rPr>
        <w:t>Okmotu</w:t>
      </w:r>
      <w:proofErr w:type="spellEnd"/>
      <w:r w:rsidRPr="0062464C">
        <w:rPr>
          <w:rFonts w:ascii="Arial" w:hAnsi="Arial" w:cs="Arial"/>
        </w:rPr>
        <w:t>. Documents sh</w:t>
      </w:r>
      <w:r w:rsidR="001F5791" w:rsidRPr="0062464C">
        <w:rPr>
          <w:rFonts w:ascii="Arial" w:hAnsi="Arial" w:cs="Arial"/>
        </w:rPr>
        <w:t>all</w:t>
      </w:r>
      <w:r w:rsidRPr="0062464C">
        <w:rPr>
          <w:rFonts w:ascii="Arial" w:hAnsi="Arial" w:cs="Arial"/>
        </w:rPr>
        <w:t xml:space="preserve"> also be submitted in MS Word and MS Excel (MS Office 2010) format, and drawings - in AutoCAD and PDF formats.</w:t>
      </w:r>
    </w:p>
    <w:p w14:paraId="76B1F5A3" w14:textId="79E11A66" w:rsidR="00752B1E" w:rsidRPr="0062464C" w:rsidRDefault="00B94608" w:rsidP="00752B1E">
      <w:pPr>
        <w:spacing w:before="160" w:after="160" w:line="259" w:lineRule="auto"/>
        <w:jc w:val="both"/>
        <w:rPr>
          <w:rFonts w:ascii="Arial" w:hAnsi="Arial" w:cs="Arial"/>
        </w:rPr>
      </w:pPr>
      <w:bookmarkStart w:id="7" w:name="_Hlk139447232"/>
      <w:r w:rsidRPr="0062464C">
        <w:rPr>
          <w:rFonts w:ascii="Arial" w:hAnsi="Arial" w:cs="Arial"/>
        </w:rPr>
        <w:t>Hard copies of each design report with corresponding drawings sh</w:t>
      </w:r>
      <w:r w:rsidR="001F5791" w:rsidRPr="0062464C">
        <w:rPr>
          <w:rFonts w:ascii="Arial" w:hAnsi="Arial" w:cs="Arial"/>
        </w:rPr>
        <w:t>all</w:t>
      </w:r>
      <w:r w:rsidRPr="0062464C">
        <w:rPr>
          <w:rFonts w:ascii="Arial" w:hAnsi="Arial" w:cs="Arial"/>
        </w:rPr>
        <w:t xml:space="preserve"> be submitted as follows:</w:t>
      </w:r>
    </w:p>
    <w:p w14:paraId="122022B9"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English language - two sets with one USB/CDROM/ </w:t>
      </w:r>
    </w:p>
    <w:p w14:paraId="7691DF75"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Russian language - three sets with one USB/CDROM/ </w:t>
      </w:r>
    </w:p>
    <w:p w14:paraId="5F681E44"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Preliminary designs: A3 </w:t>
      </w:r>
    </w:p>
    <w:p w14:paraId="4FCCA255"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Detailed design: A3 and A2 </w:t>
      </w:r>
    </w:p>
    <w:p w14:paraId="74770F23" w14:textId="151DCFAA" w:rsidR="00752B1E" w:rsidRPr="0062464C" w:rsidRDefault="001F5791" w:rsidP="00C250BD">
      <w:pPr>
        <w:pStyle w:val="a0"/>
        <w:numPr>
          <w:ilvl w:val="0"/>
          <w:numId w:val="25"/>
        </w:numPr>
        <w:spacing w:before="160" w:after="160" w:line="259" w:lineRule="auto"/>
        <w:jc w:val="both"/>
        <w:rPr>
          <w:rFonts w:ascii="Arial" w:hAnsi="Arial" w:cs="Arial"/>
        </w:rPr>
      </w:pPr>
      <w:r w:rsidRPr="0062464C">
        <w:rPr>
          <w:rFonts w:ascii="Arial" w:hAnsi="Arial" w:cs="Arial"/>
        </w:rPr>
        <w:t xml:space="preserve">Reports, </w:t>
      </w:r>
      <w:proofErr w:type="spellStart"/>
      <w:r w:rsidRPr="0062464C">
        <w:rPr>
          <w:rFonts w:ascii="Arial" w:hAnsi="Arial" w:cs="Arial"/>
        </w:rPr>
        <w:t>BoQs</w:t>
      </w:r>
      <w:proofErr w:type="spellEnd"/>
      <w:r w:rsidRPr="0062464C">
        <w:rPr>
          <w:rFonts w:ascii="Arial" w:hAnsi="Arial" w:cs="Arial"/>
        </w:rPr>
        <w:t xml:space="preserve"> and technical specifications, etc.: A4 and A3</w:t>
      </w:r>
    </w:p>
    <w:p w14:paraId="168C9C57" w14:textId="6CBC83BC" w:rsidR="00752B1E" w:rsidRPr="0062464C" w:rsidRDefault="004F2CED" w:rsidP="00752B1E">
      <w:pPr>
        <w:spacing w:before="160" w:after="160" w:line="259" w:lineRule="auto"/>
        <w:jc w:val="both"/>
        <w:rPr>
          <w:rFonts w:ascii="Arial" w:hAnsi="Arial" w:cs="Arial"/>
          <w:u w:val="single"/>
        </w:rPr>
      </w:pPr>
      <w:r w:rsidRPr="0062464C">
        <w:rPr>
          <w:rFonts w:ascii="Arial" w:hAnsi="Arial" w:cs="Arial"/>
          <w:u w:val="single"/>
        </w:rPr>
        <w:t>Drawings sh</w:t>
      </w:r>
      <w:r w:rsidR="00FC71E1" w:rsidRPr="0062464C">
        <w:rPr>
          <w:rFonts w:ascii="Arial" w:hAnsi="Arial" w:cs="Arial"/>
          <w:u w:val="single"/>
        </w:rPr>
        <w:t>all</w:t>
      </w:r>
      <w:r w:rsidRPr="0062464C">
        <w:rPr>
          <w:rFonts w:ascii="Arial" w:hAnsi="Arial" w:cs="Arial"/>
          <w:u w:val="single"/>
        </w:rPr>
        <w:t xml:space="preserve"> be </w:t>
      </w:r>
      <w:r w:rsidR="00FC71E1" w:rsidRPr="0062464C">
        <w:rPr>
          <w:rFonts w:ascii="Arial" w:hAnsi="Arial" w:cs="Arial"/>
          <w:u w:val="single"/>
        </w:rPr>
        <w:t>submitted</w:t>
      </w:r>
      <w:r w:rsidRPr="0062464C">
        <w:rPr>
          <w:rFonts w:ascii="Arial" w:hAnsi="Arial" w:cs="Arial"/>
          <w:u w:val="single"/>
        </w:rPr>
        <w:t xml:space="preserve"> in </w:t>
      </w:r>
      <w:r w:rsidR="00FC71E1" w:rsidRPr="0062464C">
        <w:rPr>
          <w:rFonts w:ascii="Arial" w:hAnsi="Arial" w:cs="Arial"/>
          <w:u w:val="single"/>
        </w:rPr>
        <w:t>hard copy</w:t>
      </w:r>
      <w:r w:rsidRPr="0062464C">
        <w:rPr>
          <w:rFonts w:ascii="Arial" w:hAnsi="Arial" w:cs="Arial"/>
          <w:u w:val="single"/>
        </w:rPr>
        <w:t xml:space="preserve"> as follows:</w:t>
      </w:r>
    </w:p>
    <w:p w14:paraId="56D3F18A" w14:textId="77777777" w:rsidR="00FC71E1"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Site plans: scaled from 1:1000 to 1:2500; </w:t>
      </w:r>
    </w:p>
    <w:p w14:paraId="469FBC48" w14:textId="77777777" w:rsidR="00FC71E1"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Shop drawings: scaled from 1:100 to 1:500; </w:t>
      </w:r>
    </w:p>
    <w:p w14:paraId="55075402" w14:textId="77777777" w:rsidR="00FC71E1"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lastRenderedPageBreak/>
        <w:t xml:space="preserve">Sections and elements (structures): scaled from 1:50 to 1:100; </w:t>
      </w:r>
    </w:p>
    <w:p w14:paraId="6E982093" w14:textId="77777777" w:rsidR="00B24054"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Pipeline sections: Longitudinal section shall be drawn at a scale of 1:1000 horizontally and 1:100 vertically; </w:t>
      </w:r>
    </w:p>
    <w:p w14:paraId="10064DBA" w14:textId="77777777" w:rsidR="00B24054"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Construction plans at a scale of 1:1000; </w:t>
      </w:r>
    </w:p>
    <w:p w14:paraId="74107A13" w14:textId="77777777" w:rsidR="00B24054"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Cross-section sh</w:t>
      </w:r>
      <w:r w:rsidR="00B24054" w:rsidRPr="0062464C">
        <w:rPr>
          <w:rFonts w:ascii="Arial" w:hAnsi="Arial" w:cs="Arial"/>
        </w:rPr>
        <w:t>all</w:t>
      </w:r>
      <w:r w:rsidRPr="0062464C">
        <w:rPr>
          <w:rFonts w:ascii="Arial" w:hAnsi="Arial" w:cs="Arial"/>
        </w:rPr>
        <w:t xml:space="preserve"> be drawn at a scale of 1:200 horizontally and 1:100 vertically; </w:t>
      </w:r>
    </w:p>
    <w:p w14:paraId="405760DB" w14:textId="37F1A90F" w:rsidR="00752B1E" w:rsidRPr="0062464C" w:rsidRDefault="00B24054" w:rsidP="00C250BD">
      <w:pPr>
        <w:pStyle w:val="a0"/>
        <w:numPr>
          <w:ilvl w:val="0"/>
          <w:numId w:val="26"/>
        </w:numPr>
        <w:spacing w:before="160" w:after="160" w:line="259" w:lineRule="auto"/>
        <w:jc w:val="both"/>
        <w:rPr>
          <w:rFonts w:ascii="Arial" w:hAnsi="Arial" w:cs="Arial"/>
        </w:rPr>
      </w:pPr>
      <w:r w:rsidRPr="0062464C">
        <w:rPr>
          <w:rFonts w:ascii="Arial" w:hAnsi="Arial" w:cs="Arial"/>
        </w:rPr>
        <w:t>The WB procedures and the legislation of the Kyrgyz Republic shall be observed for documents related to environmental and social safeguards</w:t>
      </w:r>
      <w:r w:rsidR="00FC71E1" w:rsidRPr="0062464C">
        <w:rPr>
          <w:rFonts w:ascii="Arial" w:hAnsi="Arial" w:cs="Arial"/>
        </w:rPr>
        <w:t xml:space="preserve">. An </w:t>
      </w:r>
      <w:r w:rsidR="0009202E" w:rsidRPr="0062464C">
        <w:rPr>
          <w:rFonts w:ascii="Arial" w:hAnsi="Arial" w:cs="Arial"/>
        </w:rPr>
        <w:t>overv</w:t>
      </w:r>
      <w:r w:rsidR="001446E0" w:rsidRPr="0062464C">
        <w:rPr>
          <w:rFonts w:ascii="Arial" w:hAnsi="Arial" w:cs="Arial"/>
        </w:rPr>
        <w:t xml:space="preserve">iew / </w:t>
      </w:r>
      <w:r w:rsidR="00FC71E1" w:rsidRPr="0062464C">
        <w:rPr>
          <w:rFonts w:ascii="Arial" w:hAnsi="Arial" w:cs="Arial"/>
        </w:rPr>
        <w:t>executive summary is required for each environmental and social safeguards report.</w:t>
      </w:r>
      <w:bookmarkEnd w:id="7"/>
    </w:p>
    <w:p w14:paraId="732B8241" w14:textId="2A6979A7" w:rsidR="00752B1E" w:rsidRPr="0062464C" w:rsidRDefault="001446E0" w:rsidP="00752B1E">
      <w:pPr>
        <w:spacing w:before="160" w:after="160" w:line="259" w:lineRule="auto"/>
        <w:jc w:val="both"/>
        <w:rPr>
          <w:rFonts w:ascii="Arial" w:hAnsi="Arial" w:cs="Arial"/>
        </w:rPr>
      </w:pPr>
      <w:bookmarkStart w:id="8" w:name="_Hlk139447318"/>
      <w:r w:rsidRPr="0062464C">
        <w:rPr>
          <w:rFonts w:ascii="Arial" w:hAnsi="Arial" w:cs="Arial"/>
        </w:rPr>
        <w:t>All reports must be submitted in Russian and English in hard copy, as well as in electronic format. The number of copies is given below.</w:t>
      </w:r>
    </w:p>
    <w:bookmarkEnd w:id="8"/>
    <w:p w14:paraId="5A7AD74C" w14:textId="61B97A45" w:rsidR="00752B1E" w:rsidRPr="0062464C" w:rsidRDefault="001446E0" w:rsidP="001B674C">
      <w:pPr>
        <w:spacing w:before="160" w:after="160" w:line="259" w:lineRule="auto"/>
        <w:jc w:val="both"/>
        <w:rPr>
          <w:rFonts w:ascii="Arial" w:hAnsi="Arial" w:cs="Arial"/>
          <w:b/>
          <w:bCs/>
        </w:rPr>
      </w:pPr>
      <w:r w:rsidRPr="0062464C">
        <w:rPr>
          <w:rFonts w:ascii="Arial" w:hAnsi="Arial" w:cs="Arial"/>
          <w:b/>
          <w:bCs/>
        </w:rPr>
        <w:t>Requested reports</w:t>
      </w:r>
    </w:p>
    <w:p w14:paraId="040CDC31" w14:textId="77777777" w:rsidR="00D5705E" w:rsidRPr="0062464C" w:rsidRDefault="001446E0" w:rsidP="00416719">
      <w:pPr>
        <w:spacing w:before="160" w:after="160"/>
        <w:jc w:val="both"/>
        <w:rPr>
          <w:rFonts w:ascii="Arial" w:hAnsi="Arial" w:cs="Arial"/>
        </w:rPr>
      </w:pPr>
      <w:r w:rsidRPr="0062464C">
        <w:rPr>
          <w:rFonts w:ascii="Arial" w:hAnsi="Arial" w:cs="Arial"/>
        </w:rPr>
        <w:t xml:space="preserve">The reports listed below shall be submitted in accordance with the requirements of </w:t>
      </w:r>
      <w:r w:rsidR="00D5705E" w:rsidRPr="0062464C">
        <w:rPr>
          <w:rFonts w:ascii="Arial" w:hAnsi="Arial" w:cs="Arial"/>
        </w:rPr>
        <w:t>these Terms of Reference</w:t>
      </w:r>
      <w:r w:rsidRPr="0062464C">
        <w:rPr>
          <w:rFonts w:ascii="Arial" w:hAnsi="Arial" w:cs="Arial"/>
        </w:rPr>
        <w:t xml:space="preserve">. </w:t>
      </w:r>
    </w:p>
    <w:p w14:paraId="6F3B5AC4" w14:textId="7A5B2F21" w:rsidR="008900CD" w:rsidRDefault="001446E0" w:rsidP="00416719">
      <w:pPr>
        <w:spacing w:before="160" w:after="160"/>
        <w:jc w:val="both"/>
        <w:rPr>
          <w:rFonts w:ascii="Arial" w:hAnsi="Arial" w:cs="Arial"/>
        </w:rPr>
      </w:pPr>
      <w:r w:rsidRPr="008A1E4C">
        <w:rPr>
          <w:rFonts w:ascii="Arial" w:hAnsi="Arial" w:cs="Arial"/>
        </w:rPr>
        <w:t>The C</w:t>
      </w:r>
      <w:r w:rsidR="00D5705E" w:rsidRPr="008A1E4C">
        <w:rPr>
          <w:rFonts w:ascii="Arial" w:hAnsi="Arial" w:cs="Arial"/>
        </w:rPr>
        <w:t>lient shall</w:t>
      </w:r>
      <w:r w:rsidRPr="008A1E4C">
        <w:rPr>
          <w:rFonts w:ascii="Arial" w:hAnsi="Arial" w:cs="Arial"/>
        </w:rPr>
        <w:t xml:space="preserve"> provide</w:t>
      </w:r>
      <w:r w:rsidR="00D5705E" w:rsidRPr="008A1E4C">
        <w:rPr>
          <w:rFonts w:ascii="Arial" w:hAnsi="Arial" w:cs="Arial"/>
        </w:rPr>
        <w:t xml:space="preserve"> </w:t>
      </w:r>
      <w:r w:rsidRPr="008A1E4C">
        <w:rPr>
          <w:rFonts w:ascii="Arial" w:hAnsi="Arial" w:cs="Arial"/>
        </w:rPr>
        <w:t xml:space="preserve">comments on all reports within two weeks (10 working days) after their submission. </w:t>
      </w:r>
      <w:r w:rsidR="00D5705E" w:rsidRPr="008A1E4C">
        <w:rPr>
          <w:rFonts w:ascii="Arial" w:hAnsi="Arial" w:cs="Arial"/>
        </w:rPr>
        <w:t xml:space="preserve">In case </w:t>
      </w:r>
      <w:r w:rsidR="00995D3D" w:rsidRPr="008A1E4C">
        <w:rPr>
          <w:rFonts w:ascii="Arial" w:hAnsi="Arial" w:cs="Arial"/>
        </w:rPr>
        <w:t>a</w:t>
      </w:r>
      <w:r w:rsidR="00D5705E" w:rsidRPr="008A1E4C">
        <w:rPr>
          <w:rFonts w:ascii="Arial" w:hAnsi="Arial" w:cs="Arial"/>
        </w:rPr>
        <w:t xml:space="preserve"> report needs to be revised (clarifi</w:t>
      </w:r>
      <w:r w:rsidR="00995D3D" w:rsidRPr="008A1E4C">
        <w:rPr>
          <w:rFonts w:ascii="Arial" w:hAnsi="Arial" w:cs="Arial"/>
        </w:rPr>
        <w:t>ed</w:t>
      </w:r>
      <w:r w:rsidR="00D5705E" w:rsidRPr="008A1E4C">
        <w:rPr>
          <w:rFonts w:ascii="Arial" w:hAnsi="Arial" w:cs="Arial"/>
        </w:rPr>
        <w:t>) in accordance with the C</w:t>
      </w:r>
      <w:r w:rsidR="00995D3D" w:rsidRPr="008A1E4C">
        <w:rPr>
          <w:rFonts w:ascii="Arial" w:hAnsi="Arial" w:cs="Arial"/>
        </w:rPr>
        <w:t>lient’</w:t>
      </w:r>
      <w:r w:rsidR="00D5705E" w:rsidRPr="008A1E4C">
        <w:rPr>
          <w:rFonts w:ascii="Arial" w:hAnsi="Arial" w:cs="Arial"/>
        </w:rPr>
        <w:t xml:space="preserve">s comments, </w:t>
      </w:r>
      <w:r w:rsidR="00995D3D" w:rsidRPr="008A1E4C">
        <w:rPr>
          <w:rFonts w:ascii="Arial" w:hAnsi="Arial" w:cs="Arial"/>
        </w:rPr>
        <w:t>irrespective</w:t>
      </w:r>
      <w:r w:rsidR="00D5705E" w:rsidRPr="008A1E4C">
        <w:rPr>
          <w:rFonts w:ascii="Arial" w:hAnsi="Arial" w:cs="Arial"/>
        </w:rPr>
        <w:t xml:space="preserve"> of the date of submission of comments</w:t>
      </w:r>
      <w:r w:rsidR="008A1E4C" w:rsidRPr="007414E0">
        <w:rPr>
          <w:rFonts w:ascii="Arial" w:hAnsi="Arial" w:cs="Arial"/>
        </w:rPr>
        <w:t>. T</w:t>
      </w:r>
      <w:r w:rsidR="00D5705E" w:rsidRPr="008A1E4C">
        <w:rPr>
          <w:rFonts w:ascii="Arial" w:hAnsi="Arial" w:cs="Arial"/>
        </w:rPr>
        <w:t>he Consultant</w:t>
      </w:r>
      <w:r w:rsidR="00995D3D" w:rsidRPr="008A1E4C">
        <w:rPr>
          <w:rFonts w:ascii="Arial" w:hAnsi="Arial" w:cs="Arial"/>
        </w:rPr>
        <w:t xml:space="preserve"> shall</w:t>
      </w:r>
      <w:r w:rsidR="00D5705E" w:rsidRPr="008A1E4C">
        <w:rPr>
          <w:rFonts w:ascii="Arial" w:hAnsi="Arial" w:cs="Arial"/>
        </w:rPr>
        <w:t xml:space="preserve"> collect all comments from various stakeholders </w:t>
      </w:r>
      <w:r w:rsidR="008A1E4C">
        <w:rPr>
          <w:rFonts w:ascii="Arial" w:hAnsi="Arial" w:cs="Arial"/>
        </w:rPr>
        <w:t>(SIDWSWD, PIU, AO) d</w:t>
      </w:r>
      <w:r w:rsidR="00D5705E" w:rsidRPr="008A1E4C">
        <w:rPr>
          <w:rFonts w:ascii="Arial" w:hAnsi="Arial" w:cs="Arial"/>
        </w:rPr>
        <w:t>uring this period to avoid delays in follow-up activities</w:t>
      </w:r>
      <w:r w:rsidRPr="008A1E4C">
        <w:rPr>
          <w:rFonts w:ascii="Arial" w:hAnsi="Arial" w:cs="Arial"/>
        </w:rPr>
        <w:t xml:space="preserve">. The Consultant may continue to provide the relevant services </w:t>
      </w:r>
      <w:r w:rsidR="00995D3D" w:rsidRPr="008A1E4C">
        <w:rPr>
          <w:rFonts w:ascii="Arial" w:hAnsi="Arial" w:cs="Arial"/>
        </w:rPr>
        <w:t xml:space="preserve">beyond </w:t>
      </w:r>
      <w:r w:rsidRPr="008A1E4C">
        <w:rPr>
          <w:rFonts w:ascii="Arial" w:hAnsi="Arial" w:cs="Arial"/>
        </w:rPr>
        <w:t>this period based on the comments received during the approval period.</w:t>
      </w:r>
      <w:r w:rsidRPr="0062464C">
        <w:rPr>
          <w:rFonts w:ascii="Arial" w:hAnsi="Arial" w:cs="Arial"/>
        </w:rPr>
        <w:t xml:space="preserve"> </w:t>
      </w:r>
    </w:p>
    <w:p w14:paraId="0D707985" w14:textId="77777777" w:rsidR="008900CD" w:rsidRPr="009910C2" w:rsidRDefault="008900CD" w:rsidP="00416719">
      <w:pPr>
        <w:spacing w:before="160" w:after="160"/>
        <w:jc w:val="both"/>
        <w:rPr>
          <w:rFonts w:ascii="Arial" w:hAnsi="Arial" w:cs="Arial"/>
        </w:rPr>
      </w:pPr>
    </w:p>
    <w:p w14:paraId="331083F4" w14:textId="7457B790" w:rsidR="00752B1E" w:rsidRPr="0062464C" w:rsidRDefault="001446E0" w:rsidP="00E35CE4">
      <w:pPr>
        <w:spacing w:before="160" w:after="160"/>
        <w:jc w:val="both"/>
        <w:rPr>
          <w:rFonts w:ascii="Arial" w:hAnsi="Arial" w:cs="Arial"/>
        </w:rPr>
      </w:pPr>
      <w:r w:rsidRPr="0062464C">
        <w:rPr>
          <w:rFonts w:ascii="Arial" w:hAnsi="Arial" w:cs="Arial"/>
        </w:rPr>
        <w:t xml:space="preserve">The final version of the report </w:t>
      </w:r>
      <w:r w:rsidR="00E35CE4" w:rsidRPr="0062464C">
        <w:rPr>
          <w:rFonts w:ascii="Arial" w:hAnsi="Arial" w:cs="Arial"/>
        </w:rPr>
        <w:t>must</w:t>
      </w:r>
      <w:r w:rsidRPr="0062464C">
        <w:rPr>
          <w:rFonts w:ascii="Arial" w:hAnsi="Arial" w:cs="Arial"/>
        </w:rPr>
        <w:t xml:space="preserve"> be submitted four (4) weeks after </w:t>
      </w:r>
      <w:r w:rsidR="00E35CE4" w:rsidRPr="0062464C">
        <w:rPr>
          <w:rFonts w:ascii="Arial" w:hAnsi="Arial" w:cs="Arial"/>
        </w:rPr>
        <w:t>receipt of</w:t>
      </w:r>
      <w:r w:rsidRPr="0062464C">
        <w:rPr>
          <w:rFonts w:ascii="Arial" w:hAnsi="Arial" w:cs="Arial"/>
        </w:rPr>
        <w:t xml:space="preserve"> comments.</w:t>
      </w:r>
    </w:p>
    <w:p w14:paraId="5870F25D" w14:textId="642A149C" w:rsidR="00752B1E" w:rsidRPr="0062464C" w:rsidRDefault="00E35CE4" w:rsidP="00752B1E">
      <w:pPr>
        <w:spacing w:before="160" w:after="160" w:line="259" w:lineRule="auto"/>
        <w:jc w:val="both"/>
        <w:rPr>
          <w:rFonts w:ascii="Arial" w:hAnsi="Arial" w:cs="Arial"/>
          <w:u w:val="single"/>
        </w:rPr>
      </w:pPr>
      <w:r w:rsidRPr="0062464C">
        <w:rPr>
          <w:rFonts w:ascii="Arial" w:hAnsi="Arial" w:cs="Arial"/>
          <w:u w:val="single"/>
        </w:rPr>
        <w:t>The following reports must be submitted in Russian and English</w:t>
      </w:r>
      <w:r w:rsidR="00752B1E" w:rsidRPr="0062464C">
        <w:rPr>
          <w:rFonts w:ascii="Arial" w:hAnsi="Arial" w:cs="Arial"/>
          <w:u w:val="single"/>
        </w:rPr>
        <w:t>:</w:t>
      </w:r>
    </w:p>
    <w:p w14:paraId="597CF23C" w14:textId="65EE6994" w:rsidR="00D61C96" w:rsidRPr="0062464C" w:rsidRDefault="00E35CE4" w:rsidP="00D61C96">
      <w:pPr>
        <w:spacing w:before="160" w:after="160" w:line="259" w:lineRule="auto"/>
        <w:jc w:val="both"/>
        <w:rPr>
          <w:rFonts w:ascii="Arial" w:hAnsi="Arial" w:cs="Arial"/>
          <w:i/>
          <w:iCs/>
        </w:rPr>
      </w:pPr>
      <w:r w:rsidRPr="0062464C">
        <w:rPr>
          <w:rFonts w:ascii="Arial" w:hAnsi="Arial" w:cs="Arial"/>
          <w:b/>
          <w:bCs/>
        </w:rPr>
        <w:t xml:space="preserve">Initial report 3 (three) </w:t>
      </w:r>
      <w:r w:rsidRPr="0062464C">
        <w:rPr>
          <w:rFonts w:ascii="Arial" w:hAnsi="Arial" w:cs="Arial"/>
          <w:i/>
          <w:iCs/>
        </w:rPr>
        <w:t xml:space="preserve">copies in Russian and English (for PIU, SIDWSWD, </w:t>
      </w:r>
      <w:proofErr w:type="spellStart"/>
      <w:r w:rsidRPr="0062464C">
        <w:rPr>
          <w:rFonts w:ascii="Arial" w:hAnsi="Arial" w:cs="Arial"/>
          <w:i/>
          <w:iCs/>
        </w:rPr>
        <w:t>Ayil</w:t>
      </w:r>
      <w:proofErr w:type="spellEnd"/>
      <w:r w:rsidRPr="0062464C">
        <w:rPr>
          <w:rFonts w:ascii="Arial" w:hAnsi="Arial" w:cs="Arial"/>
          <w:i/>
          <w:iCs/>
        </w:rPr>
        <w:t xml:space="preserve"> </w:t>
      </w:r>
      <w:proofErr w:type="spellStart"/>
      <w:r w:rsidRPr="0062464C">
        <w:rPr>
          <w:rFonts w:ascii="Arial" w:hAnsi="Arial" w:cs="Arial"/>
          <w:i/>
          <w:iCs/>
        </w:rPr>
        <w:t>Okmotu</w:t>
      </w:r>
      <w:proofErr w:type="spellEnd"/>
      <w:r w:rsidRPr="0062464C">
        <w:rPr>
          <w:rFonts w:ascii="Arial" w:hAnsi="Arial" w:cs="Arial"/>
          <w:i/>
          <w:iCs/>
        </w:rPr>
        <w:t xml:space="preserve">) </w:t>
      </w:r>
    </w:p>
    <w:p w14:paraId="54D44E79" w14:textId="5538EB69" w:rsidR="00C7724E" w:rsidRPr="0062464C" w:rsidRDefault="00586115" w:rsidP="00586115">
      <w:pPr>
        <w:spacing w:before="160" w:after="160" w:line="259" w:lineRule="auto"/>
        <w:jc w:val="both"/>
        <w:rPr>
          <w:rFonts w:ascii="Arial" w:hAnsi="Arial" w:cs="Arial"/>
          <w:i/>
          <w:iCs/>
        </w:rPr>
      </w:pPr>
      <w:r w:rsidRPr="0062464C">
        <w:rPr>
          <w:rFonts w:ascii="Arial" w:hAnsi="Arial" w:cs="Arial"/>
          <w:bCs/>
          <w:lang w:eastAsia="ru-RU"/>
        </w:rPr>
        <w:t>The consultant shall prepare and submit to the Client a work performance methodology and a time schedule for all stages under the contract. The deadline for submission shall be two weeks from the signing of the contract.</w:t>
      </w:r>
      <w:r w:rsidR="00904290" w:rsidRPr="0062464C">
        <w:rPr>
          <w:rFonts w:ascii="Arial" w:hAnsi="Arial" w:cs="Arial"/>
          <w:bCs/>
          <w:lang w:eastAsia="ru-RU"/>
        </w:rPr>
        <w:t xml:space="preserve"> </w:t>
      </w:r>
    </w:p>
    <w:p w14:paraId="1CD2A44C" w14:textId="117BB8A5" w:rsidR="00C7724E" w:rsidRPr="0062464C" w:rsidRDefault="00586115" w:rsidP="00D61C96">
      <w:pPr>
        <w:spacing w:before="160" w:after="160" w:line="259" w:lineRule="auto"/>
        <w:jc w:val="both"/>
        <w:rPr>
          <w:rFonts w:ascii="Arial" w:hAnsi="Arial" w:cs="Arial"/>
          <w:b/>
          <w:bCs/>
        </w:rPr>
      </w:pPr>
      <w:r w:rsidRPr="0062464C">
        <w:rPr>
          <w:rFonts w:ascii="Arial" w:hAnsi="Arial" w:cs="Arial"/>
          <w:b/>
          <w:bCs/>
        </w:rPr>
        <w:t>Interim Report</w:t>
      </w:r>
    </w:p>
    <w:p w14:paraId="08D093A2" w14:textId="77777777" w:rsidR="00D34A47" w:rsidRPr="0062464C" w:rsidRDefault="00D34A47" w:rsidP="00D34A47">
      <w:pPr>
        <w:spacing w:before="160" w:after="160" w:line="259" w:lineRule="auto"/>
        <w:jc w:val="both"/>
        <w:rPr>
          <w:rFonts w:ascii="Arial" w:hAnsi="Arial" w:cs="Arial"/>
          <w:u w:val="single"/>
        </w:rPr>
      </w:pPr>
      <w:r w:rsidRPr="0062464C">
        <w:rPr>
          <w:rFonts w:ascii="Arial" w:hAnsi="Arial" w:cs="Arial"/>
          <w:u w:val="single"/>
        </w:rPr>
        <w:t>Before starting the work on developing the detailed design, the Consultant shall prepare a technical report based on the following principles:</w:t>
      </w:r>
    </w:p>
    <w:p w14:paraId="098CE997" w14:textId="4CC68F9E" w:rsidR="00D34A47" w:rsidRPr="0062464C" w:rsidRDefault="00D34A47" w:rsidP="00D34A47">
      <w:pPr>
        <w:spacing w:before="160" w:after="160" w:line="259" w:lineRule="auto"/>
        <w:jc w:val="both"/>
        <w:rPr>
          <w:rFonts w:ascii="Arial" w:hAnsi="Arial" w:cs="Arial"/>
          <w:u w:val="single"/>
        </w:rPr>
      </w:pPr>
      <w:r w:rsidRPr="0062464C">
        <w:rPr>
          <w:rFonts w:ascii="Arial" w:hAnsi="Arial" w:cs="Arial"/>
          <w:u w:val="single"/>
        </w:rPr>
        <w:t>The Consultant shall use proven design technologies and established design and construction methods.</w:t>
      </w:r>
      <w:r w:rsidR="00C1471A" w:rsidRPr="0062464C">
        <w:rPr>
          <w:rFonts w:ascii="Arial" w:hAnsi="Arial" w:cs="Arial"/>
          <w:u w:val="single"/>
        </w:rPr>
        <w:t xml:space="preserve"> </w:t>
      </w:r>
      <w:r w:rsidRPr="0062464C">
        <w:rPr>
          <w:rFonts w:ascii="Arial" w:hAnsi="Arial" w:cs="Arial"/>
          <w:u w:val="single"/>
        </w:rPr>
        <w:t>The Consultant shall recommend any alternative options that can ensure the best technical and economic solutions.</w:t>
      </w:r>
    </w:p>
    <w:p w14:paraId="7C2D7863" w14:textId="6123A3F5" w:rsidR="00C1471A" w:rsidRPr="0062464C" w:rsidRDefault="00C1471A" w:rsidP="00C1471A">
      <w:pPr>
        <w:spacing w:before="160" w:after="160" w:line="259" w:lineRule="auto"/>
        <w:jc w:val="both"/>
        <w:rPr>
          <w:rFonts w:ascii="Arial" w:hAnsi="Arial" w:cs="Arial"/>
        </w:rPr>
      </w:pPr>
      <w:r w:rsidRPr="0062464C">
        <w:rPr>
          <w:rFonts w:ascii="Arial" w:hAnsi="Arial" w:cs="Arial"/>
        </w:rPr>
        <w:t>The purpose of the interim report is to analyze and propose to the Client the most effective and appropriate technical solutions to achieve the contract objectives.</w:t>
      </w:r>
    </w:p>
    <w:p w14:paraId="1CA91DE4" w14:textId="743DCB08" w:rsidR="00155A7B" w:rsidRPr="0062464C" w:rsidRDefault="00155A7B" w:rsidP="00C1471A">
      <w:pPr>
        <w:spacing w:before="160" w:after="160" w:line="259" w:lineRule="auto"/>
        <w:jc w:val="both"/>
        <w:rPr>
          <w:rFonts w:ascii="Arial" w:hAnsi="Arial" w:cs="Arial"/>
        </w:rPr>
      </w:pPr>
      <w:r w:rsidRPr="0062464C">
        <w:rPr>
          <w:rFonts w:ascii="Arial" w:hAnsi="Arial" w:cs="Arial"/>
        </w:rPr>
        <w:t xml:space="preserve">In the report, the Consultant shall provide a description of the revised/adapted methodology and, if necessary, a revised work schedule. In addition, it shall contain facts and conclusions, as well as </w:t>
      </w:r>
      <w:r w:rsidR="003037D5" w:rsidRPr="0062464C">
        <w:rPr>
          <w:rFonts w:ascii="Arial" w:hAnsi="Arial" w:cs="Arial"/>
        </w:rPr>
        <w:t>initial</w:t>
      </w:r>
      <w:r w:rsidRPr="0062464C">
        <w:rPr>
          <w:rFonts w:ascii="Arial" w:hAnsi="Arial" w:cs="Arial"/>
        </w:rPr>
        <w:t xml:space="preserve"> results of </w:t>
      </w:r>
      <w:r w:rsidR="00111DC3" w:rsidRPr="0062464C">
        <w:rPr>
          <w:rFonts w:ascii="Arial" w:hAnsi="Arial" w:cs="Arial"/>
        </w:rPr>
        <w:t>its</w:t>
      </w:r>
      <w:r w:rsidRPr="0062464C">
        <w:rPr>
          <w:rFonts w:ascii="Arial" w:hAnsi="Arial" w:cs="Arial"/>
        </w:rPr>
        <w:t xml:space="preserve"> activities.</w:t>
      </w:r>
    </w:p>
    <w:p w14:paraId="12802EBC" w14:textId="77777777" w:rsidR="003037D5" w:rsidRPr="0062464C" w:rsidRDefault="003037D5" w:rsidP="00C1471A">
      <w:pPr>
        <w:spacing w:before="160" w:after="160" w:line="259" w:lineRule="auto"/>
        <w:jc w:val="both"/>
        <w:rPr>
          <w:rFonts w:ascii="Arial" w:hAnsi="Arial" w:cs="Arial"/>
        </w:rPr>
      </w:pPr>
      <w:r w:rsidRPr="0062464C">
        <w:rPr>
          <w:rFonts w:ascii="Arial" w:hAnsi="Arial" w:cs="Arial"/>
        </w:rPr>
        <w:lastRenderedPageBreak/>
        <w:t xml:space="preserve">The interim report shall contain the findings of the review and assessment of the initial report. </w:t>
      </w:r>
    </w:p>
    <w:p w14:paraId="0CF5CFBD" w14:textId="77777777" w:rsidR="00261FB0" w:rsidRPr="0062464C" w:rsidRDefault="003037D5" w:rsidP="00C1471A">
      <w:pPr>
        <w:spacing w:before="160" w:after="160" w:line="259" w:lineRule="auto"/>
        <w:jc w:val="both"/>
        <w:rPr>
          <w:rFonts w:ascii="Arial" w:hAnsi="Arial" w:cs="Arial"/>
        </w:rPr>
      </w:pPr>
      <w:r w:rsidRPr="0062464C">
        <w:rPr>
          <w:rFonts w:ascii="Arial" w:hAnsi="Arial" w:cs="Arial"/>
        </w:rPr>
        <w:t>The report shall describe the order and basis of the design work. This shall include the final de</w:t>
      </w:r>
      <w:r w:rsidR="00C617AD" w:rsidRPr="0062464C">
        <w:rPr>
          <w:rFonts w:ascii="Arial" w:hAnsi="Arial" w:cs="Arial"/>
        </w:rPr>
        <w:t>termination</w:t>
      </w:r>
      <w:r w:rsidRPr="0062464C">
        <w:rPr>
          <w:rFonts w:ascii="Arial" w:hAnsi="Arial" w:cs="Arial"/>
        </w:rPr>
        <w:t xml:space="preserve"> of the </w:t>
      </w:r>
      <w:r w:rsidR="00C617AD" w:rsidRPr="0062464C">
        <w:rPr>
          <w:rFonts w:ascii="Arial" w:hAnsi="Arial" w:cs="Arial"/>
        </w:rPr>
        <w:t>project’s key</w:t>
      </w:r>
      <w:r w:rsidRPr="0062464C">
        <w:rPr>
          <w:rFonts w:ascii="Arial" w:hAnsi="Arial" w:cs="Arial"/>
        </w:rPr>
        <w:t xml:space="preserve"> input and output parameters with particular regard to cost-effectiveness. An assessment of the findings of the existing feasibility study shall be presented for further discussion with the Client, the PIU and the WB</w:t>
      </w:r>
      <w:r w:rsidR="00C617AD" w:rsidRPr="0062464C">
        <w:rPr>
          <w:rFonts w:ascii="Arial" w:hAnsi="Arial" w:cs="Arial"/>
        </w:rPr>
        <w:t xml:space="preserve"> as appropriate</w:t>
      </w:r>
      <w:r w:rsidRPr="0062464C">
        <w:rPr>
          <w:rFonts w:ascii="Arial" w:hAnsi="Arial" w:cs="Arial"/>
        </w:rPr>
        <w:t xml:space="preserve">. </w:t>
      </w:r>
    </w:p>
    <w:p w14:paraId="25BF4276" w14:textId="77777777" w:rsidR="00261FB0" w:rsidRPr="0062464C" w:rsidRDefault="003037D5" w:rsidP="00C1471A">
      <w:pPr>
        <w:spacing w:before="160" w:after="160" w:line="259" w:lineRule="auto"/>
        <w:jc w:val="both"/>
        <w:rPr>
          <w:rFonts w:ascii="Arial" w:hAnsi="Arial" w:cs="Arial"/>
        </w:rPr>
      </w:pPr>
      <w:r w:rsidRPr="0062464C">
        <w:rPr>
          <w:rFonts w:ascii="Arial" w:hAnsi="Arial" w:cs="Arial"/>
        </w:rPr>
        <w:t xml:space="preserve">In addition, this report shall </w:t>
      </w:r>
      <w:r w:rsidR="00261FB0" w:rsidRPr="0062464C">
        <w:rPr>
          <w:rFonts w:ascii="Arial" w:hAnsi="Arial" w:cs="Arial"/>
        </w:rPr>
        <w:t>outline</w:t>
      </w:r>
      <w:r w:rsidRPr="0062464C">
        <w:rPr>
          <w:rFonts w:ascii="Arial" w:hAnsi="Arial" w:cs="Arial"/>
        </w:rPr>
        <w:t xml:space="preserve"> a proposal including the methodology and schedule for the environmental and social (E&amp;S) studies listed above. </w:t>
      </w:r>
    </w:p>
    <w:p w14:paraId="1407BF95" w14:textId="6330BCB6" w:rsidR="003037D5" w:rsidRPr="0062464C" w:rsidRDefault="003037D5" w:rsidP="00C1471A">
      <w:pPr>
        <w:spacing w:before="160" w:after="160" w:line="259" w:lineRule="auto"/>
        <w:jc w:val="both"/>
        <w:rPr>
          <w:rFonts w:ascii="Arial" w:hAnsi="Arial" w:cs="Arial"/>
        </w:rPr>
      </w:pPr>
      <w:r w:rsidRPr="0062464C">
        <w:rPr>
          <w:rFonts w:ascii="Arial" w:hAnsi="Arial" w:cs="Arial"/>
        </w:rPr>
        <w:t>This report will serve as the basis for making the final decision on the de</w:t>
      </w:r>
      <w:r w:rsidR="00233FAC" w:rsidRPr="0062464C">
        <w:rPr>
          <w:rFonts w:ascii="Arial" w:hAnsi="Arial" w:cs="Arial"/>
        </w:rPr>
        <w:t>termination</w:t>
      </w:r>
      <w:r w:rsidRPr="0062464C">
        <w:rPr>
          <w:rFonts w:ascii="Arial" w:hAnsi="Arial" w:cs="Arial"/>
        </w:rPr>
        <w:t xml:space="preserve"> of the applicable technology and technical </w:t>
      </w:r>
      <w:r w:rsidR="00233FAC" w:rsidRPr="0062464C">
        <w:rPr>
          <w:rFonts w:ascii="Arial" w:hAnsi="Arial" w:cs="Arial"/>
        </w:rPr>
        <w:t>specification</w:t>
      </w:r>
      <w:r w:rsidRPr="0062464C">
        <w:rPr>
          <w:rFonts w:ascii="Arial" w:hAnsi="Arial" w:cs="Arial"/>
        </w:rPr>
        <w:t xml:space="preserve">s for each subproject </w:t>
      </w:r>
      <w:r w:rsidR="00233FAC" w:rsidRPr="0062464C">
        <w:rPr>
          <w:rFonts w:ascii="Arial" w:hAnsi="Arial" w:cs="Arial"/>
        </w:rPr>
        <w:t xml:space="preserve">prior to the commencement </w:t>
      </w:r>
      <w:r w:rsidRPr="0062464C">
        <w:rPr>
          <w:rFonts w:ascii="Arial" w:hAnsi="Arial" w:cs="Arial"/>
        </w:rPr>
        <w:t xml:space="preserve">detailed design </w:t>
      </w:r>
      <w:r w:rsidR="00233FAC" w:rsidRPr="0062464C">
        <w:rPr>
          <w:rFonts w:ascii="Arial" w:hAnsi="Arial" w:cs="Arial"/>
        </w:rPr>
        <w:t>activities</w:t>
      </w:r>
      <w:r w:rsidRPr="0062464C">
        <w:rPr>
          <w:rFonts w:ascii="Arial" w:hAnsi="Arial" w:cs="Arial"/>
        </w:rPr>
        <w:t>.</w:t>
      </w:r>
    </w:p>
    <w:p w14:paraId="132A0EF8" w14:textId="77777777" w:rsidR="004856D7" w:rsidRPr="0062464C" w:rsidRDefault="00233FAC" w:rsidP="00233FAC">
      <w:pPr>
        <w:spacing w:before="160" w:after="160" w:line="259" w:lineRule="auto"/>
        <w:jc w:val="both"/>
        <w:rPr>
          <w:rFonts w:ascii="Arial" w:hAnsi="Arial" w:cs="Arial"/>
        </w:rPr>
      </w:pPr>
      <w:r w:rsidRPr="0062464C">
        <w:rPr>
          <w:rFonts w:ascii="Arial" w:hAnsi="Arial" w:cs="Arial"/>
        </w:rPr>
        <w:t xml:space="preserve">The interim report is therefore intended to provide the Client with confidence that the assignment will be completed in accordance with the plan and contract. The report aims to draw the Client's attention to key issues that may affect the direction and progress of the work. The interim report sets out the implementation strategy and work plan, as well as the project management. </w:t>
      </w:r>
    </w:p>
    <w:p w14:paraId="2C8798AB" w14:textId="585759A8" w:rsidR="00C1471A" w:rsidRPr="0062464C" w:rsidRDefault="00233FAC" w:rsidP="00233FAC">
      <w:pPr>
        <w:spacing w:before="160" w:after="160" w:line="259" w:lineRule="auto"/>
        <w:jc w:val="both"/>
        <w:rPr>
          <w:rFonts w:ascii="Arial" w:hAnsi="Arial" w:cs="Arial"/>
        </w:rPr>
      </w:pPr>
      <w:r w:rsidRPr="0062464C">
        <w:rPr>
          <w:rFonts w:ascii="Arial" w:hAnsi="Arial" w:cs="Arial"/>
        </w:rPr>
        <w:t>A draft report sh</w:t>
      </w:r>
      <w:r w:rsidR="004856D7" w:rsidRPr="0062464C">
        <w:rPr>
          <w:rFonts w:ascii="Arial" w:hAnsi="Arial" w:cs="Arial"/>
        </w:rPr>
        <w:t>all</w:t>
      </w:r>
      <w:r w:rsidRPr="0062464C">
        <w:rPr>
          <w:rFonts w:ascii="Arial" w:hAnsi="Arial" w:cs="Arial"/>
        </w:rPr>
        <w:t xml:space="preserve"> be submitted 5 months after the commencement of work.</w:t>
      </w:r>
    </w:p>
    <w:p w14:paraId="3354B223" w14:textId="0F62389C" w:rsidR="00C250BD" w:rsidRPr="0062464C" w:rsidRDefault="00C250BD" w:rsidP="001B674C">
      <w:pPr>
        <w:spacing w:before="160" w:after="160" w:line="259" w:lineRule="auto"/>
        <w:jc w:val="both"/>
        <w:rPr>
          <w:rFonts w:ascii="Arial" w:hAnsi="Arial" w:cs="Arial"/>
          <w:b/>
          <w:bCs/>
        </w:rPr>
      </w:pPr>
      <w:bookmarkStart w:id="9" w:name="_Hlk139447856"/>
      <w:r w:rsidRPr="0062464C">
        <w:rPr>
          <w:rFonts w:ascii="Arial" w:hAnsi="Arial" w:cs="Arial"/>
          <w:b/>
          <w:bCs/>
        </w:rPr>
        <w:t xml:space="preserve">Interim design reports - 3 (three) </w:t>
      </w:r>
      <w:r w:rsidRPr="0062464C">
        <w:rPr>
          <w:rFonts w:ascii="Arial" w:hAnsi="Arial" w:cs="Arial"/>
          <w:bCs/>
        </w:rPr>
        <w:t xml:space="preserve">copies in Russian and English </w:t>
      </w:r>
      <w:r w:rsidRPr="0062464C">
        <w:rPr>
          <w:rFonts w:ascii="Arial" w:hAnsi="Arial" w:cs="Arial"/>
          <w:i/>
          <w:iCs/>
        </w:rPr>
        <w:t xml:space="preserve">(for PIU, SIDWSWD, </w:t>
      </w:r>
      <w:proofErr w:type="spellStart"/>
      <w:r w:rsidRPr="0062464C">
        <w:rPr>
          <w:rFonts w:ascii="Arial" w:hAnsi="Arial" w:cs="Arial"/>
          <w:i/>
          <w:iCs/>
        </w:rPr>
        <w:t>Ayil</w:t>
      </w:r>
      <w:proofErr w:type="spellEnd"/>
      <w:r w:rsidRPr="0062464C">
        <w:rPr>
          <w:rFonts w:ascii="Arial" w:hAnsi="Arial" w:cs="Arial"/>
          <w:i/>
          <w:iCs/>
        </w:rPr>
        <w:t xml:space="preserve"> </w:t>
      </w:r>
      <w:proofErr w:type="spellStart"/>
      <w:r w:rsidRPr="0062464C">
        <w:rPr>
          <w:rFonts w:ascii="Arial" w:hAnsi="Arial" w:cs="Arial"/>
          <w:i/>
          <w:iCs/>
        </w:rPr>
        <w:t>Okmotu</w:t>
      </w:r>
      <w:proofErr w:type="spellEnd"/>
      <w:r w:rsidRPr="0062464C">
        <w:rPr>
          <w:rFonts w:ascii="Arial" w:hAnsi="Arial" w:cs="Arial"/>
          <w:bCs/>
        </w:rPr>
        <w:t xml:space="preserve">). Interim design reports must contain the </w:t>
      </w:r>
      <w:r w:rsidR="00CC11D8" w:rsidRPr="0062464C">
        <w:rPr>
          <w:rFonts w:ascii="Arial" w:eastAsia="Calibri" w:hAnsi="Arial" w:cs="Arial"/>
          <w:bCs/>
        </w:rPr>
        <w:t>detailed engineering design as well as the most important calculations for the proposed activities, plans and schematic diagrams</w:t>
      </w:r>
      <w:r w:rsidRPr="0062464C">
        <w:rPr>
          <w:rFonts w:ascii="Arial" w:hAnsi="Arial" w:cs="Arial"/>
          <w:bCs/>
        </w:rPr>
        <w:t xml:space="preserve"> necessary for the implementation of the project in </w:t>
      </w:r>
      <w:r w:rsidRPr="0062464C">
        <w:rPr>
          <w:rFonts w:ascii="Arial" w:hAnsi="Arial" w:cs="Arial"/>
          <w:bCs/>
          <w:u w:val="single"/>
        </w:rPr>
        <w:t>Osh region.</w:t>
      </w:r>
    </w:p>
    <w:bookmarkEnd w:id="9"/>
    <w:p w14:paraId="15BF53D6" w14:textId="069B5F5C" w:rsidR="008651C3" w:rsidRPr="0062464C" w:rsidRDefault="00CC11D8" w:rsidP="001B674C">
      <w:pPr>
        <w:autoSpaceDE w:val="0"/>
        <w:autoSpaceDN w:val="0"/>
        <w:adjustRightInd w:val="0"/>
        <w:spacing w:before="160" w:after="160" w:line="259" w:lineRule="auto"/>
        <w:jc w:val="both"/>
        <w:rPr>
          <w:rFonts w:ascii="Arial" w:hAnsi="Arial" w:cs="Arial"/>
          <w:bCs/>
        </w:rPr>
      </w:pPr>
      <w:r w:rsidRPr="0062464C">
        <w:rPr>
          <w:rFonts w:ascii="Arial" w:hAnsi="Arial" w:cs="Arial"/>
          <w:b/>
          <w:bCs/>
        </w:rPr>
        <w:t xml:space="preserve">Final design report and bidding documents - 3 (three) </w:t>
      </w:r>
      <w:r w:rsidRPr="0062464C">
        <w:rPr>
          <w:rFonts w:ascii="Arial" w:hAnsi="Arial" w:cs="Arial"/>
          <w:bCs/>
        </w:rPr>
        <w:t xml:space="preserve">copies in Russian and English </w:t>
      </w:r>
      <w:r w:rsidRPr="0062464C">
        <w:rPr>
          <w:rFonts w:ascii="Arial" w:hAnsi="Arial" w:cs="Arial"/>
          <w:i/>
          <w:iCs/>
        </w:rPr>
        <w:t xml:space="preserve">(for PIU, SIDWSWD, </w:t>
      </w:r>
      <w:proofErr w:type="spellStart"/>
      <w:r w:rsidRPr="0062464C">
        <w:rPr>
          <w:rFonts w:ascii="Arial" w:hAnsi="Arial" w:cs="Arial"/>
          <w:i/>
          <w:iCs/>
        </w:rPr>
        <w:t>Ayil</w:t>
      </w:r>
      <w:proofErr w:type="spellEnd"/>
      <w:r w:rsidRPr="0062464C">
        <w:rPr>
          <w:rFonts w:ascii="Arial" w:hAnsi="Arial" w:cs="Arial"/>
          <w:i/>
          <w:iCs/>
        </w:rPr>
        <w:t xml:space="preserve"> </w:t>
      </w:r>
      <w:proofErr w:type="spellStart"/>
      <w:r w:rsidRPr="0062464C">
        <w:rPr>
          <w:rFonts w:ascii="Arial" w:hAnsi="Arial" w:cs="Arial"/>
          <w:i/>
          <w:iCs/>
        </w:rPr>
        <w:t>Okmotu</w:t>
      </w:r>
      <w:proofErr w:type="spellEnd"/>
      <w:r w:rsidRPr="0062464C">
        <w:rPr>
          <w:rFonts w:ascii="Arial" w:hAnsi="Arial" w:cs="Arial"/>
          <w:bCs/>
        </w:rPr>
        <w:t xml:space="preserve">). Final design reports must contain all detailed </w:t>
      </w:r>
      <w:r w:rsidRPr="0062464C">
        <w:rPr>
          <w:rFonts w:ascii="Arial" w:eastAsia="Calibri" w:hAnsi="Arial" w:cs="Arial"/>
          <w:bCs/>
        </w:rPr>
        <w:t xml:space="preserve">engineering design </w:t>
      </w:r>
      <w:r w:rsidRPr="0062464C">
        <w:rPr>
          <w:rFonts w:ascii="Arial" w:hAnsi="Arial" w:cs="Arial"/>
          <w:bCs/>
        </w:rPr>
        <w:t xml:space="preserve">and the most important calculations </w:t>
      </w:r>
      <w:r w:rsidR="00E768D0" w:rsidRPr="0062464C">
        <w:rPr>
          <w:rFonts w:ascii="Arial" w:hAnsi="Arial" w:cs="Arial"/>
          <w:bCs/>
        </w:rPr>
        <w:t>for</w:t>
      </w:r>
      <w:r w:rsidRPr="0062464C">
        <w:rPr>
          <w:rFonts w:ascii="Arial" w:hAnsi="Arial" w:cs="Arial"/>
          <w:bCs/>
        </w:rPr>
        <w:t xml:space="preserve"> the proposed activities. Plans and schematic </w:t>
      </w:r>
      <w:r w:rsidR="00E768D0" w:rsidRPr="0062464C">
        <w:rPr>
          <w:rFonts w:ascii="Arial" w:hAnsi="Arial" w:cs="Arial"/>
          <w:bCs/>
        </w:rPr>
        <w:t>diagrams</w:t>
      </w:r>
      <w:r w:rsidRPr="0062464C">
        <w:rPr>
          <w:rFonts w:ascii="Arial" w:hAnsi="Arial" w:cs="Arial"/>
          <w:bCs/>
        </w:rPr>
        <w:t xml:space="preserve"> must be provided if </w:t>
      </w:r>
      <w:r w:rsidR="00E768D0" w:rsidRPr="0062464C">
        <w:rPr>
          <w:rFonts w:ascii="Arial" w:hAnsi="Arial" w:cs="Arial"/>
          <w:bCs/>
        </w:rPr>
        <w:t xml:space="preserve">they are </w:t>
      </w:r>
      <w:r w:rsidRPr="0062464C">
        <w:rPr>
          <w:rFonts w:ascii="Arial" w:hAnsi="Arial" w:cs="Arial"/>
          <w:bCs/>
        </w:rPr>
        <w:t xml:space="preserve">necessary for the implementation of the project </w:t>
      </w:r>
      <w:r w:rsidRPr="0062464C">
        <w:rPr>
          <w:rFonts w:ascii="Arial" w:hAnsi="Arial" w:cs="Arial"/>
          <w:bCs/>
          <w:u w:val="single"/>
        </w:rPr>
        <w:t>in</w:t>
      </w:r>
      <w:r w:rsidR="00BA58B7">
        <w:rPr>
          <w:rFonts w:ascii="Arial" w:hAnsi="Arial" w:cs="Arial"/>
          <w:bCs/>
          <w:u w:val="single"/>
        </w:rPr>
        <w:t xml:space="preserve"> </w:t>
      </w:r>
      <w:r w:rsidRPr="0062464C">
        <w:rPr>
          <w:rFonts w:ascii="Arial" w:hAnsi="Arial" w:cs="Arial"/>
          <w:bCs/>
          <w:u w:val="single"/>
        </w:rPr>
        <w:t>Osh region</w:t>
      </w:r>
      <w:r w:rsidR="00E768D0" w:rsidRPr="0062464C">
        <w:rPr>
          <w:rFonts w:ascii="Arial" w:hAnsi="Arial" w:cs="Arial"/>
          <w:bCs/>
          <w:u w:val="single"/>
        </w:rPr>
        <w:t>.</w:t>
      </w:r>
      <w:r w:rsidR="00752B1E" w:rsidRPr="0062464C">
        <w:rPr>
          <w:rFonts w:ascii="Arial" w:hAnsi="Arial" w:cs="Arial"/>
          <w:bCs/>
        </w:rPr>
        <w:t xml:space="preserve"> </w:t>
      </w:r>
    </w:p>
    <w:p w14:paraId="2D9BD444" w14:textId="10536B8B" w:rsidR="00E768D0" w:rsidRPr="0062464C" w:rsidRDefault="00E768D0" w:rsidP="001B674C">
      <w:pPr>
        <w:autoSpaceDE w:val="0"/>
        <w:autoSpaceDN w:val="0"/>
        <w:adjustRightInd w:val="0"/>
        <w:spacing w:before="160" w:after="160" w:line="259" w:lineRule="auto"/>
        <w:jc w:val="both"/>
        <w:rPr>
          <w:rFonts w:ascii="Arial" w:hAnsi="Arial" w:cs="Arial"/>
          <w:bCs/>
        </w:rPr>
      </w:pPr>
      <w:r w:rsidRPr="0062464C">
        <w:rPr>
          <w:rFonts w:ascii="Arial" w:hAnsi="Arial" w:cs="Arial"/>
          <w:bCs/>
        </w:rPr>
        <w:t>The final design report shall include a</w:t>
      </w:r>
      <w:r w:rsidR="00984FA4" w:rsidRPr="0062464C">
        <w:rPr>
          <w:rFonts w:ascii="Arial" w:hAnsi="Arial" w:cs="Arial"/>
          <w:bCs/>
        </w:rPr>
        <w:t>n</w:t>
      </w:r>
      <w:r w:rsidRPr="0062464C">
        <w:rPr>
          <w:rFonts w:ascii="Arial" w:hAnsi="Arial" w:cs="Arial"/>
          <w:bCs/>
        </w:rPr>
        <w:t xml:space="preserve"> </w:t>
      </w:r>
      <w:r w:rsidR="00984FA4" w:rsidRPr="0062464C">
        <w:rPr>
          <w:rFonts w:ascii="Arial" w:hAnsi="Arial" w:cs="Arial"/>
          <w:bCs/>
        </w:rPr>
        <w:t xml:space="preserve">overview / </w:t>
      </w:r>
      <w:r w:rsidRPr="0062464C">
        <w:rPr>
          <w:rFonts w:ascii="Arial" w:hAnsi="Arial" w:cs="Arial"/>
          <w:bCs/>
        </w:rPr>
        <w:t>summary of all work</w:t>
      </w:r>
      <w:r w:rsidR="00984FA4" w:rsidRPr="0062464C">
        <w:rPr>
          <w:rFonts w:ascii="Arial" w:hAnsi="Arial" w:cs="Arial"/>
          <w:bCs/>
        </w:rPr>
        <w:t>s</w:t>
      </w:r>
      <w:r w:rsidRPr="0062464C">
        <w:rPr>
          <w:rFonts w:ascii="Arial" w:hAnsi="Arial" w:cs="Arial"/>
          <w:bCs/>
        </w:rPr>
        <w:t xml:space="preserve"> performed and shall be submitted within 18 months </w:t>
      </w:r>
      <w:r w:rsidR="00984FA4" w:rsidRPr="0062464C">
        <w:rPr>
          <w:rFonts w:ascii="Arial" w:hAnsi="Arial" w:cs="Arial"/>
          <w:bCs/>
        </w:rPr>
        <w:t>after the</w:t>
      </w:r>
      <w:r w:rsidRPr="0062464C">
        <w:rPr>
          <w:rFonts w:ascii="Arial" w:hAnsi="Arial" w:cs="Arial"/>
          <w:bCs/>
        </w:rPr>
        <w:t xml:space="preserve"> commencement of work</w:t>
      </w:r>
      <w:r w:rsidR="00984FA4" w:rsidRPr="0062464C">
        <w:rPr>
          <w:rFonts w:ascii="Arial" w:hAnsi="Arial" w:cs="Arial"/>
          <w:bCs/>
        </w:rPr>
        <w:t>s</w:t>
      </w:r>
      <w:r w:rsidRPr="0062464C">
        <w:rPr>
          <w:rFonts w:ascii="Arial" w:hAnsi="Arial" w:cs="Arial"/>
          <w:bCs/>
        </w:rPr>
        <w:t xml:space="preserve">. Bidding documents shall be prepared in accordance with the requirements of the World Bank, including a properly completed standard procurement document, work requirements, bill of quantities (with and without cost estimate [for the </w:t>
      </w:r>
      <w:r w:rsidR="00984FA4" w:rsidRPr="0062464C">
        <w:rPr>
          <w:rFonts w:ascii="Arial" w:hAnsi="Arial" w:cs="Arial"/>
          <w:bCs/>
        </w:rPr>
        <w:t>Client</w:t>
      </w:r>
      <w:r w:rsidRPr="0062464C">
        <w:rPr>
          <w:rFonts w:ascii="Arial" w:hAnsi="Arial" w:cs="Arial"/>
          <w:bCs/>
        </w:rPr>
        <w:t xml:space="preserve"> only]) and drawings.</w:t>
      </w:r>
    </w:p>
    <w:p w14:paraId="2DE3866D" w14:textId="61FD76F4" w:rsidR="00984FA4" w:rsidRPr="0062464C" w:rsidRDefault="00984FA4" w:rsidP="001B674C">
      <w:pPr>
        <w:spacing w:before="160" w:after="160" w:line="259" w:lineRule="auto"/>
        <w:jc w:val="both"/>
        <w:rPr>
          <w:rFonts w:ascii="Arial" w:hAnsi="Arial" w:cs="Arial"/>
          <w:b/>
          <w:bCs/>
        </w:rPr>
      </w:pPr>
      <w:r w:rsidRPr="0062464C">
        <w:rPr>
          <w:rFonts w:ascii="Arial" w:hAnsi="Arial" w:cs="Arial"/>
          <w:b/>
          <w:bCs/>
        </w:rPr>
        <w:t xml:space="preserve">Documents on environmental and social safeguards - 3 (three) </w:t>
      </w:r>
      <w:r w:rsidRPr="0062464C">
        <w:rPr>
          <w:rFonts w:ascii="Arial" w:hAnsi="Arial" w:cs="Arial"/>
          <w:bCs/>
        </w:rPr>
        <w:t xml:space="preserve">copies in Russian and English </w:t>
      </w:r>
      <w:r w:rsidRPr="0062464C">
        <w:rPr>
          <w:rFonts w:ascii="Arial" w:hAnsi="Arial" w:cs="Arial"/>
          <w:bCs/>
          <w:i/>
        </w:rPr>
        <w:t xml:space="preserve">(for the PIU, SIDWSWD, </w:t>
      </w:r>
      <w:proofErr w:type="spellStart"/>
      <w:r w:rsidRPr="0062464C">
        <w:rPr>
          <w:rFonts w:ascii="Arial" w:hAnsi="Arial" w:cs="Arial"/>
          <w:bCs/>
          <w:i/>
        </w:rPr>
        <w:t>Ayil</w:t>
      </w:r>
      <w:proofErr w:type="spellEnd"/>
      <w:r w:rsidRPr="0062464C">
        <w:rPr>
          <w:rFonts w:ascii="Arial" w:hAnsi="Arial" w:cs="Arial"/>
          <w:bCs/>
          <w:i/>
        </w:rPr>
        <w:t xml:space="preserve"> </w:t>
      </w:r>
      <w:proofErr w:type="spellStart"/>
      <w:r w:rsidRPr="0062464C">
        <w:rPr>
          <w:rFonts w:ascii="Arial" w:hAnsi="Arial" w:cs="Arial"/>
          <w:bCs/>
          <w:i/>
        </w:rPr>
        <w:t>Okmotu</w:t>
      </w:r>
      <w:proofErr w:type="spellEnd"/>
      <w:r w:rsidRPr="0062464C">
        <w:rPr>
          <w:rFonts w:ascii="Arial" w:hAnsi="Arial" w:cs="Arial"/>
          <w:bCs/>
          <w:i/>
        </w:rPr>
        <w:t>).</w:t>
      </w:r>
      <w:r w:rsidRPr="0062464C">
        <w:rPr>
          <w:rFonts w:ascii="Arial" w:hAnsi="Arial" w:cs="Arial"/>
          <w:bCs/>
        </w:rPr>
        <w:t xml:space="preserve"> The EIA, ESMP, Gender Action Plans (GAP) and RAP must be prepared in accordance with the </w:t>
      </w:r>
      <w:r w:rsidR="00FF7B37" w:rsidRPr="0062464C">
        <w:rPr>
          <w:rFonts w:ascii="Arial" w:hAnsi="Arial" w:cs="Arial"/>
          <w:bCs/>
        </w:rPr>
        <w:t>T</w:t>
      </w:r>
      <w:r w:rsidRPr="0062464C">
        <w:rPr>
          <w:rFonts w:ascii="Arial" w:hAnsi="Arial" w:cs="Arial"/>
          <w:bCs/>
        </w:rPr>
        <w:t xml:space="preserve">erms of </w:t>
      </w:r>
      <w:r w:rsidR="00FF7B37" w:rsidRPr="0062464C">
        <w:rPr>
          <w:rFonts w:ascii="Arial" w:hAnsi="Arial" w:cs="Arial"/>
          <w:bCs/>
        </w:rPr>
        <w:t>R</w:t>
      </w:r>
      <w:r w:rsidRPr="0062464C">
        <w:rPr>
          <w:rFonts w:ascii="Arial" w:hAnsi="Arial" w:cs="Arial"/>
          <w:bCs/>
        </w:rPr>
        <w:t xml:space="preserve">eference included in the </w:t>
      </w:r>
      <w:r w:rsidR="00FF7B37" w:rsidRPr="0062464C">
        <w:rPr>
          <w:rFonts w:ascii="Arial" w:hAnsi="Arial" w:cs="Arial"/>
          <w:bCs/>
        </w:rPr>
        <w:t>ESMF</w:t>
      </w:r>
      <w:r w:rsidRPr="0062464C">
        <w:rPr>
          <w:rFonts w:ascii="Arial" w:hAnsi="Arial" w:cs="Arial"/>
          <w:bCs/>
        </w:rPr>
        <w:t>.</w:t>
      </w:r>
    </w:p>
    <w:p w14:paraId="7CCC4CDB" w14:textId="13BC17A1" w:rsidR="00752B1E" w:rsidRPr="0062464C" w:rsidRDefault="00C74D09" w:rsidP="00206C8E">
      <w:pPr>
        <w:spacing w:before="160" w:after="160" w:line="259" w:lineRule="auto"/>
        <w:jc w:val="both"/>
        <w:rPr>
          <w:rFonts w:ascii="Arial" w:hAnsi="Arial" w:cs="Arial"/>
        </w:rPr>
      </w:pPr>
      <w:r w:rsidRPr="0062464C">
        <w:rPr>
          <w:rFonts w:ascii="Arial" w:hAnsi="Arial" w:cs="Arial"/>
          <w:b/>
          <w:bCs/>
          <w:u w:val="single"/>
        </w:rPr>
        <w:t xml:space="preserve">These documents will be developed in parallel with the </w:t>
      </w:r>
      <w:r w:rsidR="00206C8E" w:rsidRPr="0062464C">
        <w:rPr>
          <w:rFonts w:ascii="Arial" w:hAnsi="Arial" w:cs="Arial"/>
          <w:b/>
          <w:bCs/>
          <w:u w:val="single"/>
        </w:rPr>
        <w:t>detailed engineering design</w:t>
      </w:r>
      <w:r w:rsidRPr="0062464C">
        <w:rPr>
          <w:rFonts w:ascii="Arial" w:hAnsi="Arial" w:cs="Arial"/>
          <w:b/>
          <w:bCs/>
          <w:u w:val="single"/>
        </w:rPr>
        <w:t>.</w:t>
      </w:r>
    </w:p>
    <w:p w14:paraId="0BFDE1EB" w14:textId="1692115E" w:rsidR="00206C8E" w:rsidRPr="0062464C" w:rsidRDefault="00206C8E" w:rsidP="001B674C">
      <w:pPr>
        <w:spacing w:before="160" w:after="160" w:line="259" w:lineRule="auto"/>
        <w:jc w:val="both"/>
        <w:rPr>
          <w:rFonts w:ascii="Arial" w:hAnsi="Arial" w:cs="Arial"/>
        </w:rPr>
      </w:pPr>
      <w:bookmarkStart w:id="10" w:name="_Hlk139448496"/>
      <w:r w:rsidRPr="0062464C">
        <w:rPr>
          <w:rFonts w:ascii="Arial" w:hAnsi="Arial" w:cs="Arial"/>
        </w:rPr>
        <w:t xml:space="preserve">The reports shall include, but not be limited to, information on (technical and cost) deviations from the design and construction deficiencies identified during </w:t>
      </w:r>
      <w:r w:rsidR="00D3436A" w:rsidRPr="0062464C">
        <w:rPr>
          <w:rFonts w:ascii="Arial" w:hAnsi="Arial" w:cs="Arial"/>
        </w:rPr>
        <w:t xml:space="preserve">author's supervision </w:t>
      </w:r>
      <w:r w:rsidRPr="0062464C">
        <w:rPr>
          <w:rFonts w:ascii="Arial" w:hAnsi="Arial" w:cs="Arial"/>
        </w:rPr>
        <w:t xml:space="preserve">and actions taken. These documents will be approved after each mission </w:t>
      </w:r>
      <w:r w:rsidRPr="0062464C">
        <w:rPr>
          <w:rFonts w:ascii="Arial" w:hAnsi="Arial" w:cs="Arial"/>
        </w:rPr>
        <w:lastRenderedPageBreak/>
        <w:t xml:space="preserve">during the project implementation </w:t>
      </w:r>
      <w:r w:rsidRPr="0062464C">
        <w:rPr>
          <w:rFonts w:ascii="Arial" w:hAnsi="Arial" w:cs="Arial"/>
          <w:u w:val="single"/>
        </w:rPr>
        <w:t xml:space="preserve">in </w:t>
      </w:r>
      <w:r w:rsidR="00BA58B7">
        <w:rPr>
          <w:rFonts w:ascii="Arial" w:hAnsi="Arial" w:cs="Arial"/>
          <w:u w:val="single"/>
        </w:rPr>
        <w:t>Osh region</w:t>
      </w:r>
      <w:r w:rsidRPr="0062464C">
        <w:rPr>
          <w:rFonts w:ascii="Arial" w:hAnsi="Arial" w:cs="Arial"/>
        </w:rPr>
        <w:t>. The distribution of payment for the development of design and estimate documentation will be carried out in accordance with the above table and Appendix "B".</w:t>
      </w:r>
    </w:p>
    <w:bookmarkEnd w:id="10"/>
    <w:p w14:paraId="7EA231CE" w14:textId="53C95CC9" w:rsidR="006657F9" w:rsidRPr="0062464C" w:rsidRDefault="00D3436A" w:rsidP="00752B1E">
      <w:pPr>
        <w:spacing w:before="160" w:after="160" w:line="259" w:lineRule="auto"/>
        <w:jc w:val="both"/>
        <w:rPr>
          <w:rFonts w:ascii="Arial" w:hAnsi="Arial" w:cs="Arial"/>
        </w:rPr>
      </w:pPr>
      <w:r w:rsidRPr="0062464C">
        <w:rPr>
          <w:rFonts w:ascii="Arial" w:hAnsi="Arial" w:cs="Arial"/>
          <w:b/>
          <w:bCs/>
        </w:rPr>
        <w:t xml:space="preserve">Reports on the implementation of author's supervision - 3 (three) </w:t>
      </w:r>
      <w:r w:rsidRPr="0062464C">
        <w:rPr>
          <w:rFonts w:ascii="Arial" w:hAnsi="Arial" w:cs="Arial"/>
          <w:bCs/>
        </w:rPr>
        <w:t xml:space="preserve">copies in Russian and English </w:t>
      </w:r>
      <w:r w:rsidRPr="0062464C">
        <w:rPr>
          <w:rFonts w:ascii="Arial" w:hAnsi="Arial" w:cs="Arial"/>
          <w:bCs/>
          <w:i/>
        </w:rPr>
        <w:t xml:space="preserve">(for the PIU, SIDWSWD, </w:t>
      </w:r>
      <w:proofErr w:type="spellStart"/>
      <w:r w:rsidRPr="0062464C">
        <w:rPr>
          <w:rFonts w:ascii="Arial" w:hAnsi="Arial" w:cs="Arial"/>
          <w:bCs/>
          <w:i/>
        </w:rPr>
        <w:t>Ayil</w:t>
      </w:r>
      <w:proofErr w:type="spellEnd"/>
      <w:r w:rsidRPr="0062464C">
        <w:rPr>
          <w:rFonts w:ascii="Arial" w:hAnsi="Arial" w:cs="Arial"/>
          <w:bCs/>
          <w:i/>
        </w:rPr>
        <w:t xml:space="preserve"> </w:t>
      </w:r>
      <w:proofErr w:type="spellStart"/>
      <w:r w:rsidRPr="0062464C">
        <w:rPr>
          <w:rFonts w:ascii="Arial" w:hAnsi="Arial" w:cs="Arial"/>
          <w:bCs/>
          <w:i/>
        </w:rPr>
        <w:t>Okmotu</w:t>
      </w:r>
      <w:proofErr w:type="spellEnd"/>
      <w:r w:rsidRPr="0062464C">
        <w:rPr>
          <w:rFonts w:ascii="Arial" w:hAnsi="Arial" w:cs="Arial"/>
          <w:bCs/>
          <w:i/>
        </w:rPr>
        <w:t xml:space="preserve">). </w:t>
      </w:r>
      <w:r w:rsidRPr="0062464C">
        <w:rPr>
          <w:rFonts w:ascii="Arial" w:hAnsi="Arial" w:cs="Arial"/>
          <w:bCs/>
        </w:rPr>
        <w:t xml:space="preserve">The table below </w:t>
      </w:r>
      <w:r w:rsidR="001A41E5" w:rsidRPr="0062464C">
        <w:rPr>
          <w:rFonts w:ascii="Arial" w:hAnsi="Arial" w:cs="Arial"/>
          <w:bCs/>
        </w:rPr>
        <w:t>outlines</w:t>
      </w:r>
      <w:r w:rsidRPr="0062464C">
        <w:rPr>
          <w:rFonts w:ascii="Arial" w:hAnsi="Arial" w:cs="Arial"/>
          <w:bCs/>
        </w:rPr>
        <w:t xml:space="preserve"> the reports that must be submitted by Consultants, the </w:t>
      </w:r>
      <w:r w:rsidR="00D96681" w:rsidRPr="0062464C">
        <w:rPr>
          <w:rFonts w:ascii="Arial" w:hAnsi="Arial" w:cs="Arial"/>
          <w:bCs/>
        </w:rPr>
        <w:t>deadlines</w:t>
      </w:r>
      <w:r w:rsidRPr="0062464C">
        <w:rPr>
          <w:rFonts w:ascii="Arial" w:hAnsi="Arial" w:cs="Arial"/>
          <w:bCs/>
        </w:rPr>
        <w:t xml:space="preserve"> for their submission and the number of submitted electronic and </w:t>
      </w:r>
      <w:r w:rsidR="001A41E5" w:rsidRPr="0062464C">
        <w:rPr>
          <w:rFonts w:ascii="Arial" w:hAnsi="Arial" w:cs="Arial"/>
          <w:bCs/>
        </w:rPr>
        <w:t>hard</w:t>
      </w:r>
      <w:r w:rsidRPr="0062464C">
        <w:rPr>
          <w:rFonts w:ascii="Arial" w:hAnsi="Arial" w:cs="Arial"/>
          <w:bCs/>
        </w:rPr>
        <w:t xml:space="preserve"> copies in Russian and English. The final report must be submitted in Russian and English.</w:t>
      </w:r>
    </w:p>
    <w:p w14:paraId="2AB4400C" w14:textId="67893608" w:rsidR="007B12B6" w:rsidRPr="0062464C" w:rsidRDefault="002F44D9" w:rsidP="007B12B6">
      <w:pPr>
        <w:spacing w:before="160" w:after="160" w:line="259" w:lineRule="auto"/>
        <w:jc w:val="both"/>
        <w:rPr>
          <w:rFonts w:ascii="Arial" w:eastAsia="Calibri" w:hAnsi="Arial" w:cs="Arial"/>
          <w:b/>
          <w:bCs/>
          <w:u w:val="single"/>
          <w:lang w:eastAsia="en-GB"/>
        </w:rPr>
      </w:pPr>
      <w:r w:rsidRPr="0062464C">
        <w:rPr>
          <w:rFonts w:ascii="Arial" w:eastAsia="Calibri" w:hAnsi="Arial" w:cs="Arial"/>
          <w:b/>
          <w:bCs/>
          <w:u w:val="single"/>
          <w:lang w:eastAsia="en-GB"/>
        </w:rPr>
        <w:t>Table 2</w:t>
      </w:r>
      <w:r w:rsidR="00862B3A" w:rsidRPr="0062464C">
        <w:rPr>
          <w:rFonts w:ascii="Arial" w:eastAsia="Calibri" w:hAnsi="Arial" w:cs="Arial"/>
          <w:b/>
          <w:bCs/>
          <w:u w:val="single"/>
          <w:lang w:eastAsia="en-GB"/>
        </w:rPr>
        <w:t xml:space="preserve"> P</w:t>
      </w:r>
      <w:r w:rsidRPr="0062464C">
        <w:rPr>
          <w:rFonts w:ascii="Arial" w:eastAsia="Calibri" w:hAnsi="Arial" w:cs="Arial"/>
          <w:b/>
          <w:bCs/>
          <w:u w:val="single"/>
          <w:lang w:eastAsia="en-GB"/>
        </w:rPr>
        <w:t>ayment</w:t>
      </w:r>
      <w:r w:rsidR="00862B3A" w:rsidRPr="0062464C">
        <w:rPr>
          <w:rFonts w:ascii="Arial" w:eastAsia="Calibri" w:hAnsi="Arial" w:cs="Arial"/>
          <w:b/>
          <w:bCs/>
          <w:u w:val="single"/>
          <w:lang w:eastAsia="en-GB"/>
        </w:rPr>
        <w:t xml:space="preserve"> schedule</w:t>
      </w:r>
      <w:r w:rsidRPr="0062464C">
        <w:rPr>
          <w:rFonts w:ascii="Arial" w:eastAsia="Calibri" w:hAnsi="Arial" w:cs="Arial"/>
          <w:b/>
          <w:bCs/>
          <w:u w:val="single"/>
          <w:lang w:eastAsia="en-GB"/>
        </w:rPr>
        <w:t xml:space="preserve"> for </w:t>
      </w:r>
      <w:r w:rsidR="00CA15FF" w:rsidRPr="0062464C">
        <w:rPr>
          <w:rFonts w:ascii="Arial" w:eastAsia="Calibri" w:hAnsi="Arial" w:cs="Arial"/>
          <w:b/>
          <w:bCs/>
          <w:u w:val="single"/>
          <w:lang w:eastAsia="en-GB"/>
        </w:rPr>
        <w:t>performing</w:t>
      </w:r>
      <w:r w:rsidRPr="0062464C">
        <w:rPr>
          <w:rFonts w:ascii="Arial" w:eastAsia="Calibri" w:hAnsi="Arial" w:cs="Arial"/>
          <w:b/>
          <w:bCs/>
          <w:u w:val="single"/>
          <w:lang w:eastAsia="en-GB"/>
        </w:rPr>
        <w:t xml:space="preserve"> author's supervision</w:t>
      </w:r>
      <w:r w:rsidR="007B12B6" w:rsidRPr="0062464C">
        <w:rPr>
          <w:rFonts w:ascii="Arial" w:eastAsia="Calibri" w:hAnsi="Arial" w:cs="Arial"/>
          <w:b/>
          <w:bCs/>
          <w:u w:val="single"/>
          <w:lang w:eastAsia="en-GB"/>
        </w:rPr>
        <w:t xml:space="preserve"> </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
        <w:gridCol w:w="4399"/>
        <w:gridCol w:w="1796"/>
        <w:gridCol w:w="1804"/>
      </w:tblGrid>
      <w:tr w:rsidR="006657F9" w:rsidRPr="0062464C" w14:paraId="6F263600" w14:textId="77777777" w:rsidTr="008651C3">
        <w:trPr>
          <w:trHeight w:val="546"/>
          <w:jc w:val="center"/>
        </w:trPr>
        <w:tc>
          <w:tcPr>
            <w:tcW w:w="609" w:type="dxa"/>
            <w:vAlign w:val="center"/>
          </w:tcPr>
          <w:p w14:paraId="38C52693" w14:textId="5E75A81E" w:rsidR="006657F9" w:rsidRPr="0062464C" w:rsidRDefault="00D96681" w:rsidP="00F33C66">
            <w:pPr>
              <w:jc w:val="center"/>
              <w:rPr>
                <w:rFonts w:ascii="Arial" w:hAnsi="Arial" w:cs="Arial"/>
                <w:b/>
                <w:bCs/>
              </w:rPr>
            </w:pPr>
            <w:r w:rsidRPr="0062464C">
              <w:rPr>
                <w:rFonts w:ascii="Arial" w:hAnsi="Arial" w:cs="Arial"/>
                <w:b/>
                <w:bCs/>
              </w:rPr>
              <w:t>No.</w:t>
            </w:r>
          </w:p>
        </w:tc>
        <w:tc>
          <w:tcPr>
            <w:tcW w:w="4399" w:type="dxa"/>
            <w:vAlign w:val="center"/>
          </w:tcPr>
          <w:p w14:paraId="7E659CE1" w14:textId="377B1486" w:rsidR="006657F9" w:rsidRPr="0062464C" w:rsidRDefault="00D96681" w:rsidP="00F33C66">
            <w:pPr>
              <w:jc w:val="center"/>
              <w:rPr>
                <w:rFonts w:ascii="Arial" w:hAnsi="Arial" w:cs="Arial"/>
                <w:b/>
                <w:bCs/>
              </w:rPr>
            </w:pPr>
            <w:r w:rsidRPr="0062464C">
              <w:rPr>
                <w:rFonts w:ascii="Arial" w:hAnsi="Arial" w:cs="Arial"/>
                <w:b/>
                <w:bCs/>
              </w:rPr>
              <w:t>Reports</w:t>
            </w:r>
          </w:p>
        </w:tc>
        <w:tc>
          <w:tcPr>
            <w:tcW w:w="1796" w:type="dxa"/>
            <w:vAlign w:val="center"/>
          </w:tcPr>
          <w:p w14:paraId="1B406EE2" w14:textId="0E9986F1" w:rsidR="006657F9" w:rsidRPr="0062464C" w:rsidRDefault="00CA15FF" w:rsidP="00F33C66">
            <w:pPr>
              <w:jc w:val="center"/>
              <w:rPr>
                <w:rFonts w:ascii="Arial" w:hAnsi="Arial" w:cs="Arial"/>
                <w:b/>
                <w:bCs/>
              </w:rPr>
            </w:pPr>
            <w:r w:rsidRPr="0062464C">
              <w:rPr>
                <w:rFonts w:ascii="Arial" w:hAnsi="Arial" w:cs="Arial"/>
                <w:b/>
                <w:bCs/>
              </w:rPr>
              <w:t>Submission schedule</w:t>
            </w:r>
          </w:p>
        </w:tc>
        <w:tc>
          <w:tcPr>
            <w:tcW w:w="1804" w:type="dxa"/>
            <w:vAlign w:val="center"/>
          </w:tcPr>
          <w:p w14:paraId="11EA936B" w14:textId="29A4C3CC" w:rsidR="006657F9" w:rsidRPr="0062464C" w:rsidRDefault="00D96681" w:rsidP="00F33C66">
            <w:pPr>
              <w:jc w:val="center"/>
              <w:rPr>
                <w:rFonts w:ascii="Arial" w:hAnsi="Arial" w:cs="Arial"/>
                <w:b/>
                <w:bCs/>
              </w:rPr>
            </w:pPr>
            <w:r w:rsidRPr="0062464C">
              <w:rPr>
                <w:rFonts w:ascii="Arial" w:hAnsi="Arial" w:cs="Arial"/>
                <w:b/>
                <w:bCs/>
              </w:rPr>
              <w:t>Number</w:t>
            </w:r>
          </w:p>
        </w:tc>
      </w:tr>
      <w:tr w:rsidR="007B12B6" w:rsidRPr="0062464C" w14:paraId="7AB40BBA" w14:textId="77777777" w:rsidTr="008651C3">
        <w:trPr>
          <w:trHeight w:val="546"/>
          <w:jc w:val="center"/>
        </w:trPr>
        <w:tc>
          <w:tcPr>
            <w:tcW w:w="609" w:type="dxa"/>
            <w:vAlign w:val="center"/>
          </w:tcPr>
          <w:p w14:paraId="785EC504" w14:textId="280DC2D4" w:rsidR="007B12B6" w:rsidRPr="0062464C" w:rsidRDefault="007B12B6" w:rsidP="00F33C66">
            <w:pPr>
              <w:jc w:val="center"/>
              <w:rPr>
                <w:rFonts w:ascii="Arial" w:hAnsi="Arial" w:cs="Arial"/>
              </w:rPr>
            </w:pPr>
            <w:r w:rsidRPr="0062464C">
              <w:rPr>
                <w:rFonts w:ascii="Arial" w:hAnsi="Arial" w:cs="Arial"/>
              </w:rPr>
              <w:t>1</w:t>
            </w:r>
          </w:p>
        </w:tc>
        <w:tc>
          <w:tcPr>
            <w:tcW w:w="4399" w:type="dxa"/>
            <w:vAlign w:val="center"/>
          </w:tcPr>
          <w:p w14:paraId="66B91945" w14:textId="0B54FE30" w:rsidR="007B12B6" w:rsidRPr="0062464C" w:rsidRDefault="00D96681" w:rsidP="00AB6FDC">
            <w:pPr>
              <w:rPr>
                <w:rFonts w:ascii="Arial" w:hAnsi="Arial" w:cs="Arial"/>
              </w:rPr>
            </w:pPr>
            <w:r w:rsidRPr="0062464C">
              <w:rPr>
                <w:rFonts w:ascii="Arial" w:hAnsi="Arial" w:cs="Arial"/>
              </w:rPr>
              <w:t>Monthly progress report</w:t>
            </w:r>
          </w:p>
        </w:tc>
        <w:tc>
          <w:tcPr>
            <w:tcW w:w="1796" w:type="dxa"/>
            <w:vAlign w:val="center"/>
          </w:tcPr>
          <w:p w14:paraId="660B5EC8" w14:textId="23DAF859" w:rsidR="007B12B6" w:rsidRPr="0062464C" w:rsidRDefault="00D96681" w:rsidP="00F33C66">
            <w:pPr>
              <w:jc w:val="center"/>
              <w:rPr>
                <w:rFonts w:ascii="Arial" w:hAnsi="Arial" w:cs="Arial"/>
              </w:rPr>
            </w:pPr>
            <w:r w:rsidRPr="0062464C">
              <w:rPr>
                <w:rFonts w:ascii="Arial" w:hAnsi="Arial" w:cs="Arial"/>
                <w:lang w:bidi="en-US"/>
              </w:rPr>
              <w:t>Monthly</w:t>
            </w:r>
          </w:p>
        </w:tc>
        <w:tc>
          <w:tcPr>
            <w:tcW w:w="1804" w:type="dxa"/>
            <w:vAlign w:val="center"/>
          </w:tcPr>
          <w:p w14:paraId="5D3FFC04" w14:textId="23E70CFA" w:rsidR="007B12B6" w:rsidRPr="0062464C" w:rsidRDefault="00AB6FDC" w:rsidP="00F33C66">
            <w:pPr>
              <w:jc w:val="center"/>
              <w:rPr>
                <w:rFonts w:ascii="Arial" w:hAnsi="Arial" w:cs="Arial"/>
              </w:rPr>
            </w:pPr>
            <w:r w:rsidRPr="0062464C">
              <w:rPr>
                <w:rFonts w:ascii="Arial" w:hAnsi="Arial" w:cs="Arial"/>
              </w:rPr>
              <w:t xml:space="preserve">3 </w:t>
            </w:r>
            <w:r w:rsidR="00D96681" w:rsidRPr="0062464C">
              <w:rPr>
                <w:rFonts w:ascii="Arial" w:hAnsi="Arial" w:cs="Arial"/>
              </w:rPr>
              <w:t>copies</w:t>
            </w:r>
          </w:p>
        </w:tc>
      </w:tr>
      <w:tr w:rsidR="006657F9" w:rsidRPr="0062464C" w14:paraId="53E16E4E" w14:textId="77777777" w:rsidTr="008651C3">
        <w:trPr>
          <w:trHeight w:val="750"/>
          <w:jc w:val="center"/>
        </w:trPr>
        <w:tc>
          <w:tcPr>
            <w:tcW w:w="609" w:type="dxa"/>
            <w:vAlign w:val="center"/>
          </w:tcPr>
          <w:p w14:paraId="27F29ECE" w14:textId="1E370E55" w:rsidR="006657F9" w:rsidRPr="0062464C" w:rsidRDefault="00AB6FDC" w:rsidP="00F33C66">
            <w:pPr>
              <w:jc w:val="center"/>
              <w:rPr>
                <w:rFonts w:ascii="Arial" w:hAnsi="Arial" w:cs="Arial"/>
              </w:rPr>
            </w:pPr>
            <w:r w:rsidRPr="0062464C">
              <w:rPr>
                <w:rFonts w:ascii="Arial" w:hAnsi="Arial" w:cs="Arial"/>
              </w:rPr>
              <w:t>2</w:t>
            </w:r>
          </w:p>
        </w:tc>
        <w:tc>
          <w:tcPr>
            <w:tcW w:w="4399" w:type="dxa"/>
            <w:vAlign w:val="center"/>
          </w:tcPr>
          <w:p w14:paraId="21C3019B" w14:textId="20466387" w:rsidR="006657F9" w:rsidRPr="008A1E4C" w:rsidRDefault="008A1E4C" w:rsidP="00F33C66">
            <w:pPr>
              <w:jc w:val="both"/>
              <w:rPr>
                <w:rFonts w:ascii="Arial" w:hAnsi="Arial" w:cs="Arial"/>
              </w:rPr>
            </w:pPr>
            <w:r w:rsidRPr="007414E0">
              <w:rPr>
                <w:rFonts w:ascii="Arial" w:hAnsi="Arial" w:cs="Arial"/>
              </w:rPr>
              <w:t>Author's supervision report on completion of construction</w:t>
            </w:r>
          </w:p>
        </w:tc>
        <w:tc>
          <w:tcPr>
            <w:tcW w:w="1796" w:type="dxa"/>
            <w:vAlign w:val="center"/>
          </w:tcPr>
          <w:p w14:paraId="512156B2" w14:textId="23EF8A11" w:rsidR="006657F9" w:rsidRPr="0062464C" w:rsidRDefault="00D96681" w:rsidP="00F33C66">
            <w:pPr>
              <w:jc w:val="center"/>
              <w:rPr>
                <w:rFonts w:ascii="Arial" w:hAnsi="Arial" w:cs="Arial"/>
                <w:lang w:bidi="en-US"/>
              </w:rPr>
            </w:pPr>
            <w:r w:rsidRPr="0062464C">
              <w:rPr>
                <w:rFonts w:ascii="Arial" w:hAnsi="Arial" w:cs="Arial"/>
                <w:lang w:bidi="en-US"/>
              </w:rPr>
              <w:t>Upon completion of construction</w:t>
            </w:r>
          </w:p>
        </w:tc>
        <w:tc>
          <w:tcPr>
            <w:tcW w:w="1804" w:type="dxa"/>
            <w:vAlign w:val="center"/>
          </w:tcPr>
          <w:p w14:paraId="0707DE22" w14:textId="21ACBAF2" w:rsidR="006657F9" w:rsidRPr="0062464C" w:rsidRDefault="006657F9" w:rsidP="00F33C66">
            <w:pPr>
              <w:jc w:val="center"/>
              <w:rPr>
                <w:rFonts w:ascii="Arial" w:hAnsi="Arial" w:cs="Arial"/>
              </w:rPr>
            </w:pPr>
            <w:r w:rsidRPr="0062464C">
              <w:rPr>
                <w:rFonts w:ascii="Arial" w:hAnsi="Arial" w:cs="Arial"/>
              </w:rPr>
              <w:t xml:space="preserve">3 </w:t>
            </w:r>
            <w:r w:rsidR="00D96681" w:rsidRPr="0062464C">
              <w:rPr>
                <w:rFonts w:ascii="Arial" w:hAnsi="Arial" w:cs="Arial"/>
              </w:rPr>
              <w:t>copies</w:t>
            </w:r>
          </w:p>
        </w:tc>
      </w:tr>
      <w:tr w:rsidR="00AB6FDC" w:rsidRPr="0062464C" w14:paraId="7BFE9D89" w14:textId="77777777" w:rsidTr="008651C3">
        <w:trPr>
          <w:trHeight w:val="731"/>
          <w:jc w:val="center"/>
        </w:trPr>
        <w:tc>
          <w:tcPr>
            <w:tcW w:w="609" w:type="dxa"/>
            <w:vAlign w:val="center"/>
          </w:tcPr>
          <w:p w14:paraId="0A5189C5" w14:textId="0DBE3DBF" w:rsidR="00AB6FDC" w:rsidRPr="0062464C" w:rsidRDefault="00AB6FDC" w:rsidP="00AB6FDC">
            <w:pPr>
              <w:jc w:val="center"/>
              <w:rPr>
                <w:rFonts w:ascii="Arial" w:hAnsi="Arial" w:cs="Arial"/>
              </w:rPr>
            </w:pPr>
            <w:r w:rsidRPr="0062464C">
              <w:rPr>
                <w:rFonts w:ascii="Arial" w:hAnsi="Arial" w:cs="Arial"/>
              </w:rPr>
              <w:t>3</w:t>
            </w:r>
          </w:p>
        </w:tc>
        <w:tc>
          <w:tcPr>
            <w:tcW w:w="4399" w:type="dxa"/>
            <w:vAlign w:val="center"/>
          </w:tcPr>
          <w:p w14:paraId="751EFF76" w14:textId="276480B3" w:rsidR="00AB6FDC" w:rsidRPr="0062464C" w:rsidRDefault="006F57CF" w:rsidP="00AB6FDC">
            <w:pPr>
              <w:jc w:val="both"/>
              <w:rPr>
                <w:rFonts w:ascii="Arial" w:hAnsi="Arial" w:cs="Arial"/>
              </w:rPr>
            </w:pPr>
            <w:r w:rsidRPr="0062464C">
              <w:rPr>
                <w:rFonts w:ascii="Arial" w:hAnsi="Arial" w:cs="Arial"/>
              </w:rPr>
              <w:t>Ad hoc</w:t>
            </w:r>
            <w:r w:rsidR="00D96681" w:rsidRPr="0062464C">
              <w:rPr>
                <w:rFonts w:ascii="Arial" w:hAnsi="Arial" w:cs="Arial"/>
              </w:rPr>
              <w:t xml:space="preserve"> report</w:t>
            </w:r>
          </w:p>
        </w:tc>
        <w:tc>
          <w:tcPr>
            <w:tcW w:w="1796" w:type="dxa"/>
            <w:vAlign w:val="center"/>
          </w:tcPr>
          <w:p w14:paraId="413B5B36" w14:textId="792C51AF" w:rsidR="00AB6FDC" w:rsidRPr="0062464C" w:rsidRDefault="00D96681" w:rsidP="00AB6FDC">
            <w:pPr>
              <w:jc w:val="center"/>
              <w:rPr>
                <w:rFonts w:ascii="Arial" w:hAnsi="Arial" w:cs="Arial"/>
              </w:rPr>
            </w:pPr>
            <w:r w:rsidRPr="0062464C">
              <w:rPr>
                <w:rFonts w:ascii="Arial" w:hAnsi="Arial" w:cs="Arial"/>
                <w:lang w:bidi="en-US"/>
              </w:rPr>
              <w:t>on an as-needed basis</w:t>
            </w:r>
          </w:p>
        </w:tc>
        <w:tc>
          <w:tcPr>
            <w:tcW w:w="1804" w:type="dxa"/>
            <w:vAlign w:val="center"/>
          </w:tcPr>
          <w:p w14:paraId="1D26FE83" w14:textId="1A541932" w:rsidR="00AB6FDC" w:rsidRPr="0062464C" w:rsidRDefault="00AB6FDC" w:rsidP="00AB6FDC">
            <w:pPr>
              <w:jc w:val="center"/>
              <w:rPr>
                <w:rFonts w:ascii="Arial" w:hAnsi="Arial" w:cs="Arial"/>
              </w:rPr>
            </w:pPr>
            <w:r w:rsidRPr="0062464C">
              <w:rPr>
                <w:rFonts w:ascii="Arial" w:hAnsi="Arial" w:cs="Arial"/>
              </w:rPr>
              <w:t xml:space="preserve">3 </w:t>
            </w:r>
            <w:r w:rsidR="00D96681" w:rsidRPr="0062464C">
              <w:rPr>
                <w:rFonts w:ascii="Arial" w:hAnsi="Arial" w:cs="Arial"/>
              </w:rPr>
              <w:t>copies</w:t>
            </w:r>
          </w:p>
        </w:tc>
      </w:tr>
      <w:tr w:rsidR="00AB6FDC" w:rsidRPr="0062464C" w14:paraId="573E928A" w14:textId="77777777" w:rsidTr="004E70FA">
        <w:trPr>
          <w:trHeight w:val="1062"/>
          <w:jc w:val="center"/>
        </w:trPr>
        <w:tc>
          <w:tcPr>
            <w:tcW w:w="609" w:type="dxa"/>
            <w:vAlign w:val="center"/>
          </w:tcPr>
          <w:p w14:paraId="31DEFA36" w14:textId="77777777" w:rsidR="00AB6FDC" w:rsidRPr="0062464C" w:rsidRDefault="00AB6FDC" w:rsidP="00AB6FDC">
            <w:pPr>
              <w:jc w:val="center"/>
              <w:rPr>
                <w:rFonts w:ascii="Arial" w:hAnsi="Arial" w:cs="Arial"/>
              </w:rPr>
            </w:pPr>
          </w:p>
        </w:tc>
        <w:tc>
          <w:tcPr>
            <w:tcW w:w="7999" w:type="dxa"/>
            <w:gridSpan w:val="3"/>
            <w:vAlign w:val="center"/>
          </w:tcPr>
          <w:p w14:paraId="5231B020" w14:textId="4800E89B" w:rsidR="00AB6FDC" w:rsidRPr="0062464C" w:rsidRDefault="00AB6FDC" w:rsidP="00AB6FDC">
            <w:pPr>
              <w:jc w:val="both"/>
              <w:rPr>
                <w:rFonts w:ascii="Arial" w:hAnsi="Arial" w:cs="Arial"/>
                <w:i/>
                <w:iCs/>
                <w:sz w:val="22"/>
                <w:szCs w:val="22"/>
              </w:rPr>
            </w:pPr>
            <w:r w:rsidRPr="0062464C">
              <w:rPr>
                <w:rFonts w:ascii="Arial" w:hAnsi="Arial" w:cs="Arial"/>
                <w:i/>
                <w:iCs/>
                <w:sz w:val="22"/>
                <w:szCs w:val="22"/>
              </w:rPr>
              <w:t xml:space="preserve">* </w:t>
            </w:r>
            <w:r w:rsidR="00D96681" w:rsidRPr="0062464C">
              <w:rPr>
                <w:rFonts w:ascii="Arial" w:hAnsi="Arial" w:cs="Arial"/>
                <w:i/>
                <w:iCs/>
                <w:sz w:val="22"/>
                <w:szCs w:val="22"/>
              </w:rPr>
              <w:t xml:space="preserve">Reports must be properly </w:t>
            </w:r>
            <w:r w:rsidR="00A33D7C" w:rsidRPr="0062464C">
              <w:rPr>
                <w:rFonts w:ascii="Arial" w:hAnsi="Arial" w:cs="Arial"/>
                <w:i/>
                <w:iCs/>
                <w:sz w:val="22"/>
                <w:szCs w:val="22"/>
              </w:rPr>
              <w:t>prepared</w:t>
            </w:r>
            <w:r w:rsidR="00D96681" w:rsidRPr="0062464C">
              <w:rPr>
                <w:rFonts w:ascii="Arial" w:hAnsi="Arial" w:cs="Arial"/>
                <w:i/>
                <w:iCs/>
                <w:sz w:val="22"/>
                <w:szCs w:val="22"/>
              </w:rPr>
              <w:t xml:space="preserve"> using drawings, sketches, tables, photo reports and </w:t>
            </w:r>
            <w:r w:rsidR="00A33D7C" w:rsidRPr="0062464C">
              <w:rPr>
                <w:rFonts w:ascii="Arial" w:hAnsi="Arial" w:cs="Arial"/>
                <w:i/>
                <w:iCs/>
                <w:sz w:val="22"/>
                <w:szCs w:val="22"/>
              </w:rPr>
              <w:t>diagrams</w:t>
            </w:r>
            <w:r w:rsidR="00D96681" w:rsidRPr="0062464C">
              <w:rPr>
                <w:rFonts w:ascii="Arial" w:hAnsi="Arial" w:cs="Arial"/>
                <w:i/>
                <w:iCs/>
                <w:sz w:val="22"/>
                <w:szCs w:val="22"/>
              </w:rPr>
              <w:t xml:space="preserve"> </w:t>
            </w:r>
            <w:r w:rsidR="00A33D7C" w:rsidRPr="0062464C">
              <w:rPr>
                <w:rFonts w:ascii="Arial" w:hAnsi="Arial" w:cs="Arial"/>
                <w:i/>
                <w:iCs/>
                <w:sz w:val="22"/>
                <w:szCs w:val="22"/>
              </w:rPr>
              <w:t>that will help to understand and comprehend their contents</w:t>
            </w:r>
          </w:p>
        </w:tc>
      </w:tr>
      <w:tr w:rsidR="00C7724E" w:rsidRPr="0062464C" w14:paraId="6DE6CF78" w14:textId="77777777" w:rsidTr="00F05614">
        <w:trPr>
          <w:trHeight w:val="798"/>
          <w:jc w:val="center"/>
        </w:trPr>
        <w:tc>
          <w:tcPr>
            <w:tcW w:w="609" w:type="dxa"/>
            <w:vAlign w:val="center"/>
          </w:tcPr>
          <w:p w14:paraId="3110C3E8" w14:textId="77777777" w:rsidR="00C7724E" w:rsidRPr="0062464C" w:rsidRDefault="00C7724E" w:rsidP="00AB6FDC">
            <w:pPr>
              <w:jc w:val="center"/>
              <w:rPr>
                <w:rFonts w:ascii="Arial" w:hAnsi="Arial" w:cs="Arial"/>
              </w:rPr>
            </w:pPr>
          </w:p>
        </w:tc>
        <w:tc>
          <w:tcPr>
            <w:tcW w:w="7999" w:type="dxa"/>
            <w:gridSpan w:val="3"/>
            <w:vAlign w:val="center"/>
          </w:tcPr>
          <w:p w14:paraId="6B38677B" w14:textId="358D08B7" w:rsidR="00C7724E" w:rsidRPr="0062464C" w:rsidRDefault="00C13550" w:rsidP="00AB6FDC">
            <w:pPr>
              <w:jc w:val="both"/>
              <w:rPr>
                <w:rFonts w:ascii="Arial" w:hAnsi="Arial" w:cs="Arial"/>
                <w:i/>
                <w:iCs/>
              </w:rPr>
            </w:pPr>
            <w:r w:rsidRPr="0062464C">
              <w:rPr>
                <w:rFonts w:ascii="Arial" w:hAnsi="Arial" w:cs="Arial"/>
                <w:i/>
                <w:iCs/>
                <w:sz w:val="22"/>
                <w:szCs w:val="22"/>
              </w:rPr>
              <w:t>**</w:t>
            </w:r>
            <w:r w:rsidR="00CA15FF" w:rsidRPr="0062464C">
              <w:t xml:space="preserve"> </w:t>
            </w:r>
            <w:r w:rsidR="00CA15FF" w:rsidRPr="0062464C">
              <w:rPr>
                <w:rFonts w:ascii="Arial" w:hAnsi="Arial" w:cs="Arial"/>
                <w:i/>
                <w:iCs/>
                <w:sz w:val="22"/>
                <w:szCs w:val="22"/>
              </w:rPr>
              <w:t>Author's supervision will be performed after signing the contract for construction and installation works.</w:t>
            </w:r>
            <w:r w:rsidR="00904290" w:rsidRPr="0062464C">
              <w:rPr>
                <w:rFonts w:ascii="Arial" w:hAnsi="Arial" w:cs="Arial"/>
                <w:i/>
                <w:iCs/>
              </w:rPr>
              <w:t xml:space="preserve"> </w:t>
            </w:r>
          </w:p>
        </w:tc>
      </w:tr>
    </w:tbl>
    <w:p w14:paraId="4A8F9DBF" w14:textId="63A53786" w:rsidR="009B5AAD" w:rsidRPr="0062464C" w:rsidRDefault="00CA15FF" w:rsidP="00752B1E">
      <w:pPr>
        <w:spacing w:before="160" w:after="160" w:line="259" w:lineRule="auto"/>
        <w:jc w:val="both"/>
        <w:rPr>
          <w:rFonts w:ascii="Arial" w:hAnsi="Arial" w:cs="Arial"/>
          <w:b/>
          <w:bCs/>
        </w:rPr>
      </w:pPr>
      <w:r w:rsidRPr="0062464C">
        <w:rPr>
          <w:rFonts w:ascii="Arial" w:hAnsi="Arial" w:cs="Arial"/>
          <w:b/>
          <w:bCs/>
        </w:rPr>
        <w:t>Reporting and submission schedule</w:t>
      </w:r>
    </w:p>
    <w:p w14:paraId="0596DACA" w14:textId="098ED7A2" w:rsidR="00CA15FF" w:rsidRPr="0062464C" w:rsidRDefault="00CA15FF" w:rsidP="00752B1E">
      <w:pPr>
        <w:spacing w:before="160" w:after="160" w:line="259" w:lineRule="auto"/>
        <w:jc w:val="both"/>
        <w:rPr>
          <w:rFonts w:ascii="Arial" w:hAnsi="Arial" w:cs="Arial"/>
        </w:rPr>
      </w:pPr>
      <w:bookmarkStart w:id="11" w:name="_Hlk139466713"/>
      <w:r w:rsidRPr="0062464C">
        <w:rPr>
          <w:rFonts w:ascii="Arial" w:hAnsi="Arial" w:cs="Arial"/>
        </w:rPr>
        <w:t xml:space="preserve">The Consultant shall prepare and submit to the Client </w:t>
      </w:r>
      <w:r w:rsidR="007863FD" w:rsidRPr="0062464C">
        <w:rPr>
          <w:rFonts w:ascii="Arial" w:hAnsi="Arial" w:cs="Arial"/>
        </w:rPr>
        <w:t>several</w:t>
      </w:r>
      <w:r w:rsidRPr="0062464C">
        <w:rPr>
          <w:rFonts w:ascii="Arial" w:hAnsi="Arial" w:cs="Arial"/>
        </w:rPr>
        <w:t xml:space="preserve"> reports, documents and files covering all work performed by him</w:t>
      </w:r>
      <w:r w:rsidR="007863FD" w:rsidRPr="0062464C">
        <w:rPr>
          <w:rFonts w:ascii="Arial" w:hAnsi="Arial" w:cs="Arial"/>
        </w:rPr>
        <w:t>/her</w:t>
      </w:r>
      <w:r w:rsidRPr="0062464C">
        <w:rPr>
          <w:rFonts w:ascii="Arial" w:hAnsi="Arial" w:cs="Arial"/>
        </w:rPr>
        <w:t xml:space="preserve"> under the Contract. All </w:t>
      </w:r>
      <w:r w:rsidR="007863FD" w:rsidRPr="0062464C">
        <w:rPr>
          <w:rFonts w:ascii="Arial" w:hAnsi="Arial" w:cs="Arial"/>
        </w:rPr>
        <w:t xml:space="preserve">submitted </w:t>
      </w:r>
      <w:r w:rsidRPr="0062464C">
        <w:rPr>
          <w:rFonts w:ascii="Arial" w:hAnsi="Arial" w:cs="Arial"/>
        </w:rPr>
        <w:t xml:space="preserve">documents shall include relevant data, maps, drawings, diagrams and other documents as appropriate. They shall be submitted in the required number of copies to the Client in accordance with the </w:t>
      </w:r>
      <w:r w:rsidR="0049357C" w:rsidRPr="0062464C">
        <w:rPr>
          <w:rFonts w:ascii="Arial" w:hAnsi="Arial" w:cs="Arial"/>
        </w:rPr>
        <w:t>Work plan s</w:t>
      </w:r>
      <w:r w:rsidRPr="0062464C">
        <w:rPr>
          <w:rFonts w:ascii="Arial" w:hAnsi="Arial" w:cs="Arial"/>
        </w:rPr>
        <w:t xml:space="preserve">ubmission </w:t>
      </w:r>
      <w:r w:rsidR="0049357C" w:rsidRPr="0062464C">
        <w:rPr>
          <w:rFonts w:ascii="Arial" w:hAnsi="Arial" w:cs="Arial"/>
        </w:rPr>
        <w:t>s</w:t>
      </w:r>
      <w:r w:rsidRPr="0062464C">
        <w:rPr>
          <w:rFonts w:ascii="Arial" w:hAnsi="Arial" w:cs="Arial"/>
        </w:rPr>
        <w:t xml:space="preserve">chedule. The form, detailed contents, type of cover page and binding of the reports shall be determined by mutual agreement between the Client and the Consultant. The Client may instruct the Consultant to send copies of any reports to various </w:t>
      </w:r>
      <w:r w:rsidR="0049357C" w:rsidRPr="0062464C">
        <w:rPr>
          <w:rFonts w:ascii="Arial" w:hAnsi="Arial" w:cs="Arial"/>
        </w:rPr>
        <w:t>foreign</w:t>
      </w:r>
      <w:r w:rsidRPr="0062464C">
        <w:rPr>
          <w:rFonts w:ascii="Arial" w:hAnsi="Arial" w:cs="Arial"/>
        </w:rPr>
        <w:t xml:space="preserve"> or local addresses. The type and content of the reports to be submitted shall be subject to periodic review as the work progresses. The reports shall be, among other things, of the following types:</w:t>
      </w:r>
    </w:p>
    <w:p w14:paraId="5273A17A" w14:textId="2307AB07" w:rsidR="00BF32D6" w:rsidRPr="0062464C" w:rsidRDefault="00BF32D6" w:rsidP="00BF32D6">
      <w:pPr>
        <w:spacing w:before="160" w:after="160" w:line="259" w:lineRule="auto"/>
        <w:jc w:val="both"/>
        <w:rPr>
          <w:rFonts w:ascii="Arial" w:hAnsi="Arial" w:cs="Arial"/>
        </w:rPr>
      </w:pPr>
      <w:r w:rsidRPr="0062464C">
        <w:rPr>
          <w:rFonts w:ascii="Arial" w:hAnsi="Arial" w:cs="Arial"/>
          <w:b/>
          <w:bCs/>
          <w:iCs/>
          <w:u w:val="single"/>
        </w:rPr>
        <w:t>Monthly Progress Reports:</w:t>
      </w:r>
      <w:r w:rsidR="00BE0A59" w:rsidRPr="0062464C">
        <w:rPr>
          <w:rFonts w:ascii="Arial" w:hAnsi="Arial" w:cs="Arial"/>
        </w:rPr>
        <w:t xml:space="preserve"> </w:t>
      </w:r>
      <w:r w:rsidRPr="0062464C">
        <w:rPr>
          <w:rFonts w:ascii="Arial" w:hAnsi="Arial" w:cs="Arial"/>
        </w:rPr>
        <w:t>The report shall list all activities for the reporting period; summar</w:t>
      </w:r>
      <w:r w:rsidR="00E90A46" w:rsidRPr="0062464C">
        <w:rPr>
          <w:rFonts w:ascii="Arial" w:hAnsi="Arial" w:cs="Arial"/>
        </w:rPr>
        <w:t>y of</w:t>
      </w:r>
      <w:r w:rsidRPr="0062464C">
        <w:rPr>
          <w:rFonts w:ascii="Arial" w:hAnsi="Arial" w:cs="Arial"/>
        </w:rPr>
        <w:t xml:space="preserve"> overall progress and percentage of work completed; anal</w:t>
      </w:r>
      <w:r w:rsidR="00E90A46" w:rsidRPr="0062464C">
        <w:rPr>
          <w:rFonts w:ascii="Arial" w:hAnsi="Arial" w:cs="Arial"/>
        </w:rPr>
        <w:t>ysis of</w:t>
      </w:r>
      <w:r w:rsidRPr="0062464C">
        <w:rPr>
          <w:rFonts w:ascii="Arial" w:hAnsi="Arial" w:cs="Arial"/>
        </w:rPr>
        <w:t xml:space="preserve"> changes in schedule and budgets </w:t>
      </w:r>
      <w:r w:rsidR="00E90A46" w:rsidRPr="0062464C">
        <w:rPr>
          <w:rFonts w:ascii="Arial" w:hAnsi="Arial" w:cs="Arial"/>
        </w:rPr>
        <w:t>for</w:t>
      </w:r>
      <w:r w:rsidRPr="0062464C">
        <w:rPr>
          <w:rFonts w:ascii="Arial" w:hAnsi="Arial" w:cs="Arial"/>
        </w:rPr>
        <w:t xml:space="preserve"> individual activities; information on personnel and </w:t>
      </w:r>
      <w:r w:rsidR="00E90A46" w:rsidRPr="0062464C">
        <w:rPr>
          <w:rFonts w:ascii="Arial" w:hAnsi="Arial" w:cs="Arial"/>
        </w:rPr>
        <w:t>staff</w:t>
      </w:r>
      <w:r w:rsidRPr="0062464C">
        <w:rPr>
          <w:rFonts w:ascii="Arial" w:hAnsi="Arial" w:cs="Arial"/>
        </w:rPr>
        <w:t>,</w:t>
      </w:r>
      <w:r w:rsidR="00E90A46" w:rsidRPr="0062464C">
        <w:rPr>
          <w:rFonts w:ascii="Arial" w:hAnsi="Arial" w:cs="Arial"/>
        </w:rPr>
        <w:t xml:space="preserve"> </w:t>
      </w:r>
      <w:r w:rsidRPr="0062464C">
        <w:rPr>
          <w:rFonts w:ascii="Arial" w:hAnsi="Arial" w:cs="Arial"/>
        </w:rPr>
        <w:t>equipment and materials</w:t>
      </w:r>
      <w:r w:rsidR="00E90A46" w:rsidRPr="0062464C">
        <w:rPr>
          <w:rFonts w:ascii="Arial" w:hAnsi="Arial" w:cs="Arial"/>
        </w:rPr>
        <w:t xml:space="preserve"> deliveries</w:t>
      </w:r>
      <w:r w:rsidRPr="0062464C">
        <w:rPr>
          <w:rFonts w:ascii="Arial" w:hAnsi="Arial" w:cs="Arial"/>
        </w:rPr>
        <w:t>, significant achievements and milestones, meetings, expenses,</w:t>
      </w:r>
      <w:r w:rsidR="000872FA" w:rsidRPr="0062464C">
        <w:rPr>
          <w:rFonts w:ascii="Arial" w:hAnsi="Arial" w:cs="Arial"/>
        </w:rPr>
        <w:t xml:space="preserve"> </w:t>
      </w:r>
      <w:r w:rsidRPr="0062464C">
        <w:rPr>
          <w:rFonts w:ascii="Arial" w:hAnsi="Arial" w:cs="Arial"/>
        </w:rPr>
        <w:t xml:space="preserve">planned activities and anticipated difficulties. The report shall also contain information on the inspection of works and materials with copies of test results and shall indicate the actions taken in case of unsatisfactory results. The report shall </w:t>
      </w:r>
      <w:r w:rsidR="000872FA" w:rsidRPr="0062464C">
        <w:rPr>
          <w:rFonts w:ascii="Arial" w:hAnsi="Arial" w:cs="Arial"/>
        </w:rPr>
        <w:t>provide</w:t>
      </w:r>
      <w:r w:rsidRPr="0062464C">
        <w:rPr>
          <w:rFonts w:ascii="Arial" w:hAnsi="Arial" w:cs="Arial"/>
        </w:rPr>
        <w:t xml:space="preserve"> a </w:t>
      </w:r>
      <w:r w:rsidRPr="0062464C">
        <w:rPr>
          <w:rFonts w:ascii="Arial" w:hAnsi="Arial" w:cs="Arial"/>
        </w:rPr>
        <w:lastRenderedPageBreak/>
        <w:t xml:space="preserve">detailed analysis of the work to be </w:t>
      </w:r>
      <w:r w:rsidR="000872FA" w:rsidRPr="0062464C">
        <w:rPr>
          <w:rFonts w:ascii="Arial" w:hAnsi="Arial" w:cs="Arial"/>
        </w:rPr>
        <w:t>performed</w:t>
      </w:r>
      <w:r w:rsidRPr="0062464C">
        <w:rPr>
          <w:rFonts w:ascii="Arial" w:hAnsi="Arial" w:cs="Arial"/>
        </w:rPr>
        <w:t xml:space="preserve"> during the following month and a summary of the work to be </w:t>
      </w:r>
      <w:r w:rsidR="000872FA" w:rsidRPr="0062464C">
        <w:rPr>
          <w:rFonts w:ascii="Arial" w:hAnsi="Arial" w:cs="Arial"/>
        </w:rPr>
        <w:t>performed</w:t>
      </w:r>
      <w:r w:rsidRPr="0062464C">
        <w:rPr>
          <w:rFonts w:ascii="Arial" w:hAnsi="Arial" w:cs="Arial"/>
        </w:rPr>
        <w:t xml:space="preserve"> </w:t>
      </w:r>
      <w:r w:rsidR="000872FA" w:rsidRPr="0062464C">
        <w:rPr>
          <w:rFonts w:ascii="Arial" w:hAnsi="Arial" w:cs="Arial"/>
        </w:rPr>
        <w:t>during</w:t>
      </w:r>
      <w:r w:rsidRPr="0062464C">
        <w:rPr>
          <w:rFonts w:ascii="Arial" w:hAnsi="Arial" w:cs="Arial"/>
        </w:rPr>
        <w:t xml:space="preserve"> the next three months. Monthly reports shall be </w:t>
      </w:r>
      <w:r w:rsidR="000C7468" w:rsidRPr="0062464C">
        <w:rPr>
          <w:rFonts w:ascii="Arial" w:hAnsi="Arial" w:cs="Arial"/>
        </w:rPr>
        <w:t>submitted</w:t>
      </w:r>
      <w:r w:rsidRPr="0062464C">
        <w:rPr>
          <w:rFonts w:ascii="Arial" w:hAnsi="Arial" w:cs="Arial"/>
        </w:rPr>
        <w:t xml:space="preserve"> to the Client in 2 copies by the 7</w:t>
      </w:r>
      <w:r w:rsidRPr="0062464C">
        <w:rPr>
          <w:rFonts w:ascii="Arial" w:hAnsi="Arial" w:cs="Arial"/>
          <w:vertAlign w:val="superscript"/>
        </w:rPr>
        <w:t>th</w:t>
      </w:r>
      <w:r w:rsidR="000C7468" w:rsidRPr="0062464C">
        <w:rPr>
          <w:rFonts w:ascii="Arial" w:hAnsi="Arial" w:cs="Arial"/>
        </w:rPr>
        <w:t xml:space="preserve"> </w:t>
      </w:r>
      <w:r w:rsidRPr="0062464C">
        <w:rPr>
          <w:rFonts w:ascii="Arial" w:hAnsi="Arial" w:cs="Arial"/>
        </w:rPr>
        <w:t xml:space="preserve">of the following month. During the month, the Consultant shall ensure that a weekly summary </w:t>
      </w:r>
      <w:r w:rsidR="000C7468" w:rsidRPr="0062464C">
        <w:rPr>
          <w:rFonts w:ascii="Arial" w:hAnsi="Arial" w:cs="Arial"/>
        </w:rPr>
        <w:t>of</w:t>
      </w:r>
      <w:r w:rsidRPr="0062464C">
        <w:rPr>
          <w:rFonts w:ascii="Arial" w:hAnsi="Arial" w:cs="Arial"/>
        </w:rPr>
        <w:t xml:space="preserve"> the progress of the project and construction work</w:t>
      </w:r>
      <w:r w:rsidR="000C7468" w:rsidRPr="0062464C">
        <w:rPr>
          <w:rFonts w:ascii="Arial" w:hAnsi="Arial" w:cs="Arial"/>
        </w:rPr>
        <w:t>s</w:t>
      </w:r>
      <w:r w:rsidRPr="0062464C">
        <w:rPr>
          <w:rFonts w:ascii="Arial" w:hAnsi="Arial" w:cs="Arial"/>
        </w:rPr>
        <w:t xml:space="preserve"> is prepared on a weekly basis. The information shall include the overall progress and percentage of work completed. Weekly information must be submitted to the C</w:t>
      </w:r>
      <w:r w:rsidR="00B93DD5" w:rsidRPr="0062464C">
        <w:rPr>
          <w:rFonts w:ascii="Arial" w:hAnsi="Arial" w:cs="Arial"/>
        </w:rPr>
        <w:t>lient</w:t>
      </w:r>
      <w:r w:rsidRPr="0062464C">
        <w:rPr>
          <w:rFonts w:ascii="Arial" w:hAnsi="Arial" w:cs="Arial"/>
        </w:rPr>
        <w:t xml:space="preserve"> and the </w:t>
      </w:r>
      <w:r w:rsidR="00B93DD5" w:rsidRPr="0062464C">
        <w:rPr>
          <w:rFonts w:ascii="Arial" w:hAnsi="Arial" w:cs="Arial"/>
        </w:rPr>
        <w:t>PIU</w:t>
      </w:r>
      <w:r w:rsidRPr="0062464C">
        <w:rPr>
          <w:rFonts w:ascii="Arial" w:hAnsi="Arial" w:cs="Arial"/>
        </w:rPr>
        <w:t xml:space="preserve"> specialists in one copy </w:t>
      </w:r>
      <w:r w:rsidR="00B93DD5" w:rsidRPr="0062464C">
        <w:rPr>
          <w:rFonts w:ascii="Arial" w:hAnsi="Arial" w:cs="Arial"/>
        </w:rPr>
        <w:t>by</w:t>
      </w:r>
      <w:r w:rsidRPr="0062464C">
        <w:rPr>
          <w:rFonts w:ascii="Arial" w:hAnsi="Arial" w:cs="Arial"/>
        </w:rPr>
        <w:t xml:space="preserve"> the end of the current working week.</w:t>
      </w:r>
    </w:p>
    <w:p w14:paraId="104AE884" w14:textId="2A5C44EC" w:rsidR="00BF32D6" w:rsidRPr="0062464C" w:rsidRDefault="00BF32D6" w:rsidP="00BF32D6">
      <w:pPr>
        <w:spacing w:before="160" w:after="160" w:line="259" w:lineRule="auto"/>
        <w:jc w:val="both"/>
        <w:rPr>
          <w:rFonts w:ascii="Arial" w:hAnsi="Arial" w:cs="Arial"/>
        </w:rPr>
      </w:pPr>
      <w:r w:rsidRPr="0062464C">
        <w:rPr>
          <w:rFonts w:ascii="Arial" w:hAnsi="Arial" w:cs="Arial"/>
        </w:rPr>
        <w:t xml:space="preserve">The consultant </w:t>
      </w:r>
      <w:r w:rsidR="00B93DD5" w:rsidRPr="0062464C">
        <w:rPr>
          <w:rFonts w:ascii="Arial" w:hAnsi="Arial" w:cs="Arial"/>
        </w:rPr>
        <w:t xml:space="preserve">shall </w:t>
      </w:r>
      <w:r w:rsidRPr="0062464C">
        <w:rPr>
          <w:rFonts w:ascii="Arial" w:hAnsi="Arial" w:cs="Arial"/>
        </w:rPr>
        <w:t xml:space="preserve">submit a monthly progress report indicating the number of man-months spent </w:t>
      </w:r>
      <w:r w:rsidR="00B93DD5" w:rsidRPr="0062464C">
        <w:rPr>
          <w:rFonts w:ascii="Arial" w:hAnsi="Arial" w:cs="Arial"/>
        </w:rPr>
        <w:t>for</w:t>
      </w:r>
      <w:r w:rsidRPr="0062464C">
        <w:rPr>
          <w:rFonts w:ascii="Arial" w:hAnsi="Arial" w:cs="Arial"/>
        </w:rPr>
        <w:t xml:space="preserve"> each specialist involved. Payment </w:t>
      </w:r>
      <w:r w:rsidR="00B93DD5" w:rsidRPr="0062464C">
        <w:rPr>
          <w:rFonts w:ascii="Arial" w:hAnsi="Arial" w:cs="Arial"/>
        </w:rPr>
        <w:t>shall be</w:t>
      </w:r>
      <w:r w:rsidRPr="0062464C">
        <w:rPr>
          <w:rFonts w:ascii="Arial" w:hAnsi="Arial" w:cs="Arial"/>
        </w:rPr>
        <w:t xml:space="preserve"> made in accordance with the invoices</w:t>
      </w:r>
      <w:r w:rsidR="00B93DD5" w:rsidRPr="0062464C">
        <w:rPr>
          <w:rFonts w:ascii="Arial" w:hAnsi="Arial" w:cs="Arial"/>
        </w:rPr>
        <w:t xml:space="preserve"> issued</w:t>
      </w:r>
      <w:r w:rsidRPr="0062464C">
        <w:rPr>
          <w:rFonts w:ascii="Arial" w:hAnsi="Arial" w:cs="Arial"/>
        </w:rPr>
        <w:t>.</w:t>
      </w:r>
    </w:p>
    <w:p w14:paraId="2051F136" w14:textId="1EA2CB9A" w:rsidR="0079432B" w:rsidRPr="0062464C" w:rsidRDefault="008A1E4C" w:rsidP="001B674C">
      <w:pPr>
        <w:spacing w:before="160" w:after="160" w:line="259" w:lineRule="auto"/>
        <w:jc w:val="both"/>
        <w:rPr>
          <w:rFonts w:ascii="Arial" w:hAnsi="Arial" w:cs="Arial"/>
        </w:rPr>
      </w:pPr>
      <w:r w:rsidRPr="008A1E4C">
        <w:rPr>
          <w:rFonts w:ascii="Arial" w:hAnsi="Arial" w:cs="Arial"/>
          <w:b/>
          <w:bCs/>
          <w:u w:val="single"/>
        </w:rPr>
        <w:t>Author's supervision report on completion of construction</w:t>
      </w:r>
      <w:r w:rsidR="008900CD" w:rsidRPr="007414E0">
        <w:rPr>
          <w:rFonts w:ascii="Arial" w:hAnsi="Arial" w:cs="Arial"/>
          <w:b/>
          <w:bCs/>
        </w:rPr>
        <w:t>:</w:t>
      </w:r>
      <w:r w:rsidR="008900CD" w:rsidRPr="007414E0">
        <w:rPr>
          <w:rFonts w:ascii="Arial" w:hAnsi="Arial" w:cs="Arial"/>
        </w:rPr>
        <w:t xml:space="preserve"> </w:t>
      </w:r>
      <w:r w:rsidR="0079432B" w:rsidRPr="008A1E4C">
        <w:rPr>
          <w:rFonts w:ascii="Arial" w:hAnsi="Arial" w:cs="Arial"/>
        </w:rPr>
        <w:t>This</w:t>
      </w:r>
      <w:r w:rsidR="0079432B" w:rsidRPr="0062464C">
        <w:rPr>
          <w:rFonts w:ascii="Arial" w:hAnsi="Arial" w:cs="Arial"/>
        </w:rPr>
        <w:t xml:space="preserve"> report shall be prepared during the </w:t>
      </w:r>
      <w:r w:rsidR="00E13D7B" w:rsidRPr="0062464C">
        <w:rPr>
          <w:rFonts w:ascii="Arial" w:hAnsi="Arial" w:cs="Arial"/>
        </w:rPr>
        <w:t>defect rectification period (</w:t>
      </w:r>
      <w:r w:rsidR="0079432B" w:rsidRPr="0062464C">
        <w:rPr>
          <w:rFonts w:ascii="Arial" w:hAnsi="Arial" w:cs="Arial"/>
        </w:rPr>
        <w:t>defect period</w:t>
      </w:r>
      <w:r w:rsidR="00255F90" w:rsidRPr="0062464C">
        <w:rPr>
          <w:rFonts w:ascii="Arial" w:hAnsi="Arial" w:cs="Arial"/>
        </w:rPr>
        <w:t>)</w:t>
      </w:r>
      <w:r w:rsidR="0079432B" w:rsidRPr="0062464C">
        <w:rPr>
          <w:rFonts w:ascii="Arial" w:hAnsi="Arial" w:cs="Arial"/>
        </w:rPr>
        <w:t>. The report shall summari</w:t>
      </w:r>
      <w:r w:rsidR="00255F90" w:rsidRPr="0062464C">
        <w:rPr>
          <w:rFonts w:ascii="Arial" w:hAnsi="Arial" w:cs="Arial"/>
        </w:rPr>
        <w:t>z</w:t>
      </w:r>
      <w:r w:rsidR="0079432B" w:rsidRPr="0062464C">
        <w:rPr>
          <w:rFonts w:ascii="Arial" w:hAnsi="Arial" w:cs="Arial"/>
        </w:rPr>
        <w:t xml:space="preserve">e </w:t>
      </w:r>
      <w:r w:rsidR="00255F90" w:rsidRPr="0062464C">
        <w:rPr>
          <w:rFonts w:ascii="Arial" w:hAnsi="Arial" w:cs="Arial"/>
        </w:rPr>
        <w:t>key</w:t>
      </w:r>
      <w:r w:rsidR="0079432B" w:rsidRPr="0062464C">
        <w:rPr>
          <w:rFonts w:ascii="Arial" w:hAnsi="Arial" w:cs="Arial"/>
        </w:rPr>
        <w:t xml:space="preserve"> information contained in the previous progress reports so as to provide a clear picture of the main activities and </w:t>
      </w:r>
      <w:r w:rsidR="00255F90" w:rsidRPr="0062464C">
        <w:rPr>
          <w:rFonts w:ascii="Arial" w:hAnsi="Arial" w:cs="Arial"/>
        </w:rPr>
        <w:t>challenges</w:t>
      </w:r>
      <w:r w:rsidR="0079432B" w:rsidRPr="0062464C">
        <w:rPr>
          <w:rFonts w:ascii="Arial" w:hAnsi="Arial" w:cs="Arial"/>
        </w:rPr>
        <w:t xml:space="preserve"> encountered during construction</w:t>
      </w:r>
      <w:r w:rsidR="00255F90" w:rsidRPr="0062464C">
        <w:rPr>
          <w:rFonts w:ascii="Arial" w:hAnsi="Arial" w:cs="Arial"/>
        </w:rPr>
        <w:t>, as well as</w:t>
      </w:r>
      <w:r w:rsidR="0079432B" w:rsidRPr="0062464C">
        <w:rPr>
          <w:rFonts w:ascii="Arial" w:hAnsi="Arial" w:cs="Arial"/>
        </w:rPr>
        <w:t xml:space="preserve"> the solution of the main problems encountered. In addition, the report shall include contract payment schedules; a statement of the final cost of the </w:t>
      </w:r>
      <w:r w:rsidR="00994751" w:rsidRPr="0062464C">
        <w:rPr>
          <w:rFonts w:ascii="Arial" w:hAnsi="Arial" w:cs="Arial"/>
        </w:rPr>
        <w:t>design</w:t>
      </w:r>
      <w:r w:rsidR="0079432B" w:rsidRPr="0062464C">
        <w:rPr>
          <w:rFonts w:ascii="Arial" w:hAnsi="Arial" w:cs="Arial"/>
        </w:rPr>
        <w:t xml:space="preserve"> with relevant details, preferably in the form of asset groups suitable for the accounting system, compared with the original estimate, with amounts in local and foreign currencies; a description of the equipment installed; information on human resources employed over time; test and commissioning reports</w:t>
      </w:r>
      <w:r w:rsidR="00587E44" w:rsidRPr="0062464C">
        <w:rPr>
          <w:rFonts w:ascii="Arial" w:hAnsi="Arial" w:cs="Arial"/>
        </w:rPr>
        <w:t>;</w:t>
      </w:r>
      <w:r w:rsidR="0079432B" w:rsidRPr="0062464C">
        <w:rPr>
          <w:rFonts w:ascii="Arial" w:hAnsi="Arial" w:cs="Arial"/>
        </w:rPr>
        <w:t xml:space="preserve"> and a list of remaining defects at the beginning of the defect </w:t>
      </w:r>
      <w:r w:rsidR="00BC3CF1" w:rsidRPr="0062464C">
        <w:rPr>
          <w:rFonts w:ascii="Arial" w:hAnsi="Arial" w:cs="Arial"/>
        </w:rPr>
        <w:t xml:space="preserve">rectification </w:t>
      </w:r>
      <w:r w:rsidR="0079432B" w:rsidRPr="0062464C">
        <w:rPr>
          <w:rFonts w:ascii="Arial" w:hAnsi="Arial" w:cs="Arial"/>
        </w:rPr>
        <w:t>period</w:t>
      </w:r>
      <w:r w:rsidR="00605F49" w:rsidRPr="0062464C">
        <w:rPr>
          <w:rFonts w:ascii="Arial" w:hAnsi="Arial" w:cs="Arial"/>
        </w:rPr>
        <w:t xml:space="preserve"> (defect period)</w:t>
      </w:r>
      <w:r w:rsidR="0079432B" w:rsidRPr="0062464C">
        <w:rPr>
          <w:rFonts w:ascii="Arial" w:hAnsi="Arial" w:cs="Arial"/>
        </w:rPr>
        <w:t>.</w:t>
      </w:r>
    </w:p>
    <w:p w14:paraId="4CA3FE21" w14:textId="6B82E2C6" w:rsidR="006F57CF" w:rsidRPr="0062464C" w:rsidRDefault="006F57CF" w:rsidP="001B674C">
      <w:pPr>
        <w:spacing w:before="160" w:after="160" w:line="259" w:lineRule="auto"/>
        <w:jc w:val="both"/>
        <w:rPr>
          <w:rFonts w:ascii="Arial" w:hAnsi="Arial" w:cs="Arial"/>
        </w:rPr>
      </w:pPr>
      <w:r w:rsidRPr="0062464C">
        <w:rPr>
          <w:rFonts w:ascii="Arial" w:hAnsi="Arial" w:cs="Arial"/>
          <w:b/>
          <w:bCs/>
          <w:u w:val="single"/>
        </w:rPr>
        <w:t>Ad hoc reports.</w:t>
      </w:r>
      <w:r w:rsidR="009B5AAD" w:rsidRPr="0062464C">
        <w:rPr>
          <w:rFonts w:ascii="Arial" w:hAnsi="Arial" w:cs="Arial"/>
        </w:rPr>
        <w:t xml:space="preserve"> </w:t>
      </w:r>
      <w:bookmarkEnd w:id="11"/>
      <w:r w:rsidRPr="0062464C">
        <w:rPr>
          <w:rFonts w:ascii="Arial" w:hAnsi="Arial" w:cs="Arial"/>
        </w:rPr>
        <w:t>Ad hoc reports that are not provided for in the Work Plan, but which may be required to respond to unforeseen circumstances that may arise during the implementation of the Services and which may require immediate intervention by the Client or third parties with respect to important technical findings or future design. Consultants shall prepare such reports on their own initiative or at the request of the Client. Such reports shall be considered as part of</w:t>
      </w:r>
      <w:r w:rsidR="0083094C" w:rsidRPr="0062464C">
        <w:rPr>
          <w:rFonts w:ascii="Arial" w:hAnsi="Arial" w:cs="Arial"/>
        </w:rPr>
        <w:t xml:space="preserve">, and shall be included in, </w:t>
      </w:r>
      <w:r w:rsidRPr="0062464C">
        <w:rPr>
          <w:rFonts w:ascii="Arial" w:hAnsi="Arial" w:cs="Arial"/>
        </w:rPr>
        <w:t>subsequent quarterly or other reports.</w:t>
      </w:r>
    </w:p>
    <w:p w14:paraId="640A8F94" w14:textId="6003A318" w:rsidR="00F7345E" w:rsidRPr="0062464C" w:rsidRDefault="0083094C" w:rsidP="001B674C">
      <w:pPr>
        <w:spacing w:before="160" w:after="160" w:line="259" w:lineRule="auto"/>
        <w:jc w:val="both"/>
        <w:rPr>
          <w:rFonts w:ascii="Arial" w:hAnsi="Arial" w:cs="Arial"/>
          <w:u w:val="single"/>
        </w:rPr>
      </w:pPr>
      <w:r w:rsidRPr="0062464C">
        <w:rPr>
          <w:rFonts w:ascii="Arial" w:hAnsi="Arial" w:cs="Arial"/>
          <w:u w:val="single"/>
        </w:rPr>
        <w:t>Contract procedure.</w:t>
      </w:r>
    </w:p>
    <w:p w14:paraId="38C2C8C9" w14:textId="0DF98420" w:rsidR="0083094C" w:rsidRPr="0062464C" w:rsidRDefault="0083094C" w:rsidP="00B126F1">
      <w:pPr>
        <w:spacing w:before="160" w:after="160" w:line="259" w:lineRule="auto"/>
        <w:jc w:val="both"/>
        <w:rPr>
          <w:rFonts w:ascii="Arial" w:hAnsi="Arial" w:cs="Arial"/>
          <w:u w:val="single"/>
        </w:rPr>
      </w:pPr>
      <w:r w:rsidRPr="0062464C">
        <w:rPr>
          <w:rFonts w:ascii="Arial" w:hAnsi="Arial" w:cs="Arial"/>
          <w:u w:val="single"/>
        </w:rPr>
        <w:t xml:space="preserve">The Contract for the </w:t>
      </w:r>
      <w:r w:rsidR="005C2AE0" w:rsidRPr="005C2AE0">
        <w:rPr>
          <w:rFonts w:ascii="Arial" w:hAnsi="Arial" w:cs="Arial"/>
          <w:u w:val="single"/>
        </w:rPr>
        <w:t>author</w:t>
      </w:r>
      <w:r w:rsidR="005C2AE0">
        <w:rPr>
          <w:rFonts w:ascii="Arial" w:hAnsi="Arial" w:cs="Arial"/>
          <w:u w:val="single"/>
          <w:lang w:val="ky-KG"/>
        </w:rPr>
        <w:t xml:space="preserve"> </w:t>
      </w:r>
      <w:r w:rsidRPr="0062464C">
        <w:rPr>
          <w:rFonts w:ascii="Arial" w:hAnsi="Arial" w:cs="Arial"/>
          <w:u w:val="single"/>
        </w:rPr>
        <w:t xml:space="preserve">supervision of physical works concluded between the Client and the Consultant shall be a </w:t>
      </w:r>
      <w:r w:rsidR="003F62D2" w:rsidRPr="0062464C">
        <w:rPr>
          <w:rFonts w:ascii="Arial" w:hAnsi="Arial" w:cs="Arial"/>
          <w:u w:val="single"/>
        </w:rPr>
        <w:t>“</w:t>
      </w:r>
      <w:r w:rsidRPr="0062464C">
        <w:rPr>
          <w:rFonts w:ascii="Arial" w:hAnsi="Arial" w:cs="Arial"/>
          <w:u w:val="single"/>
        </w:rPr>
        <w:t>Time-Based Contract</w:t>
      </w:r>
      <w:r w:rsidR="003F62D2" w:rsidRPr="0062464C">
        <w:rPr>
          <w:rFonts w:ascii="Arial" w:hAnsi="Arial" w:cs="Arial"/>
          <w:u w:val="single"/>
        </w:rPr>
        <w:t>”</w:t>
      </w:r>
      <w:r w:rsidRPr="0062464C">
        <w:rPr>
          <w:rFonts w:ascii="Arial" w:hAnsi="Arial" w:cs="Arial"/>
          <w:u w:val="single"/>
        </w:rPr>
        <w:t xml:space="preserve">. Payments under the Time-Based Consulting Contract </w:t>
      </w:r>
      <w:r w:rsidR="003F62D2" w:rsidRPr="0062464C">
        <w:rPr>
          <w:rFonts w:ascii="Arial" w:hAnsi="Arial" w:cs="Arial"/>
          <w:u w:val="single"/>
        </w:rPr>
        <w:t>shall be</w:t>
      </w:r>
      <w:r w:rsidRPr="0062464C">
        <w:rPr>
          <w:rFonts w:ascii="Arial" w:hAnsi="Arial" w:cs="Arial"/>
          <w:u w:val="single"/>
        </w:rPr>
        <w:t xml:space="preserve"> made monthly based on actual costs and the submitted report in accordance with the reporting requirements specified in this </w:t>
      </w:r>
      <w:proofErr w:type="spellStart"/>
      <w:r w:rsidRPr="0062464C">
        <w:rPr>
          <w:rFonts w:ascii="Arial" w:hAnsi="Arial" w:cs="Arial"/>
          <w:u w:val="single"/>
        </w:rPr>
        <w:t>T</w:t>
      </w:r>
      <w:r w:rsidR="003F62D2" w:rsidRPr="0062464C">
        <w:rPr>
          <w:rFonts w:ascii="Arial" w:hAnsi="Arial" w:cs="Arial"/>
          <w:u w:val="single"/>
        </w:rPr>
        <w:t>o</w:t>
      </w:r>
      <w:r w:rsidRPr="0062464C">
        <w:rPr>
          <w:rFonts w:ascii="Arial" w:hAnsi="Arial" w:cs="Arial"/>
          <w:u w:val="single"/>
        </w:rPr>
        <w:t>R</w:t>
      </w:r>
      <w:proofErr w:type="spellEnd"/>
      <w:r w:rsidRPr="0062464C">
        <w:rPr>
          <w:rFonts w:ascii="Arial" w:hAnsi="Arial" w:cs="Arial"/>
          <w:u w:val="single"/>
        </w:rPr>
        <w:t>.</w:t>
      </w:r>
    </w:p>
    <w:p w14:paraId="1E521696" w14:textId="676F25F0" w:rsidR="007A5F4D" w:rsidRPr="0062464C" w:rsidRDefault="00F7345E" w:rsidP="00F7345E">
      <w:pPr>
        <w:pStyle w:val="HeadingCCLS1"/>
        <w:numPr>
          <w:ilvl w:val="0"/>
          <w:numId w:val="0"/>
        </w:numPr>
        <w:ind w:left="360" w:hanging="360"/>
        <w:rPr>
          <w:rFonts w:ascii="Arial" w:hAnsi="Arial" w:cs="Arial"/>
          <w:color w:val="4472C4" w:themeColor="accent1"/>
          <w:sz w:val="24"/>
          <w:szCs w:val="24"/>
          <w:u w:val="single"/>
        </w:rPr>
      </w:pPr>
      <w:r w:rsidRPr="0062464C">
        <w:rPr>
          <w:rFonts w:ascii="Arial" w:hAnsi="Arial" w:cs="Arial"/>
          <w:color w:val="4472C4" w:themeColor="accent1"/>
          <w:sz w:val="24"/>
          <w:szCs w:val="24"/>
          <w:u w:val="single"/>
        </w:rPr>
        <w:t>V. </w:t>
      </w:r>
      <w:r w:rsidR="006E12DA" w:rsidRPr="0062464C">
        <w:rPr>
          <w:rFonts w:ascii="Arial" w:hAnsi="Arial" w:cs="Arial"/>
          <w:color w:val="4472C4" w:themeColor="accent1"/>
          <w:sz w:val="24"/>
          <w:szCs w:val="24"/>
          <w:u w:val="single"/>
        </w:rPr>
        <w:t>STAFFING PLAN</w:t>
      </w:r>
    </w:p>
    <w:p w14:paraId="3D97C73F" w14:textId="69BD2F40" w:rsidR="00AB3B30" w:rsidRPr="0062464C" w:rsidRDefault="006E12DA" w:rsidP="001B674C">
      <w:pPr>
        <w:spacing w:before="160" w:after="160" w:line="259" w:lineRule="auto"/>
        <w:jc w:val="both"/>
        <w:rPr>
          <w:rFonts w:ascii="Arial" w:hAnsi="Arial" w:cs="Arial"/>
          <w:b/>
          <w:bCs/>
        </w:rPr>
      </w:pPr>
      <w:r w:rsidRPr="0062464C">
        <w:rPr>
          <w:rFonts w:ascii="Arial" w:hAnsi="Arial" w:cs="Arial"/>
          <w:b/>
          <w:bCs/>
        </w:rPr>
        <w:t>Proposed staff</w:t>
      </w:r>
    </w:p>
    <w:p w14:paraId="1FAA2A65" w14:textId="7AB816AB" w:rsidR="006E12DA" w:rsidRPr="0062464C" w:rsidRDefault="006E12DA" w:rsidP="006E12DA">
      <w:pPr>
        <w:spacing w:before="160" w:after="160" w:line="259" w:lineRule="auto"/>
        <w:jc w:val="both"/>
        <w:rPr>
          <w:rFonts w:ascii="Arial" w:hAnsi="Arial" w:cs="Arial"/>
        </w:rPr>
      </w:pPr>
      <w:r w:rsidRPr="0062464C">
        <w:rPr>
          <w:rFonts w:ascii="Arial" w:hAnsi="Arial" w:cs="Arial"/>
        </w:rPr>
        <w:t>The Consultant shall pro</w:t>
      </w:r>
      <w:r w:rsidR="00CA7D9C" w:rsidRPr="0062464C">
        <w:rPr>
          <w:rFonts w:ascii="Arial" w:hAnsi="Arial" w:cs="Arial"/>
        </w:rPr>
        <w:t>vide</w:t>
      </w:r>
      <w:r w:rsidRPr="0062464C">
        <w:rPr>
          <w:rFonts w:ascii="Arial" w:hAnsi="Arial" w:cs="Arial"/>
        </w:rPr>
        <w:t xml:space="preserve"> a sufficient number of qualified and experienced personnel to ensure the proper performance of the tasks.</w:t>
      </w:r>
    </w:p>
    <w:p w14:paraId="48681139" w14:textId="7D59A007" w:rsidR="006E12DA" w:rsidRPr="0062464C" w:rsidRDefault="006E12DA" w:rsidP="006E12DA">
      <w:pPr>
        <w:spacing w:before="160" w:after="160" w:line="259" w:lineRule="auto"/>
        <w:jc w:val="both"/>
        <w:rPr>
          <w:rFonts w:ascii="Arial" w:hAnsi="Arial" w:cs="Arial"/>
        </w:rPr>
      </w:pPr>
      <w:r w:rsidRPr="0062464C">
        <w:rPr>
          <w:rFonts w:ascii="Arial" w:hAnsi="Arial" w:cs="Arial"/>
        </w:rPr>
        <w:t xml:space="preserve">The Consultant's staff shall consist of key personnel and may include non-key (support) personnel. The services shall be provided by a team consisting of key personnel and other professional and administrative support </w:t>
      </w:r>
      <w:r w:rsidR="00CA7D9C" w:rsidRPr="0062464C">
        <w:rPr>
          <w:rFonts w:ascii="Arial" w:hAnsi="Arial" w:cs="Arial"/>
        </w:rPr>
        <w:t>staff</w:t>
      </w:r>
      <w:r w:rsidRPr="0062464C">
        <w:rPr>
          <w:rFonts w:ascii="Arial" w:hAnsi="Arial" w:cs="Arial"/>
        </w:rPr>
        <w:t xml:space="preserve"> as deems necessary</w:t>
      </w:r>
      <w:r w:rsidR="00CA7D9C" w:rsidRPr="0062464C">
        <w:rPr>
          <w:rFonts w:ascii="Arial" w:hAnsi="Arial" w:cs="Arial"/>
        </w:rPr>
        <w:t xml:space="preserve"> by the Consultant</w:t>
      </w:r>
      <w:r w:rsidRPr="0062464C">
        <w:rPr>
          <w:rFonts w:ascii="Arial" w:hAnsi="Arial" w:cs="Arial"/>
        </w:rPr>
        <w:t xml:space="preserve">. The </w:t>
      </w:r>
      <w:r w:rsidRPr="0062464C">
        <w:rPr>
          <w:rFonts w:ascii="Arial" w:hAnsi="Arial" w:cs="Arial"/>
        </w:rPr>
        <w:lastRenderedPageBreak/>
        <w:t xml:space="preserve">Consultant shall provide </w:t>
      </w:r>
      <w:r w:rsidR="00111DC3" w:rsidRPr="0062464C">
        <w:rPr>
          <w:rFonts w:ascii="Arial" w:hAnsi="Arial" w:cs="Arial"/>
        </w:rPr>
        <w:t xml:space="preserve">a </w:t>
      </w:r>
      <w:r w:rsidRPr="0062464C">
        <w:rPr>
          <w:rFonts w:ascii="Arial" w:hAnsi="Arial" w:cs="Arial"/>
        </w:rPr>
        <w:t xml:space="preserve">sufficient </w:t>
      </w:r>
      <w:r w:rsidR="00111DC3" w:rsidRPr="0062464C">
        <w:rPr>
          <w:rFonts w:ascii="Arial" w:hAnsi="Arial" w:cs="Arial"/>
        </w:rPr>
        <w:t xml:space="preserve">number of </w:t>
      </w:r>
      <w:r w:rsidRPr="0062464C">
        <w:rPr>
          <w:rFonts w:ascii="Arial" w:hAnsi="Arial" w:cs="Arial"/>
        </w:rPr>
        <w:t xml:space="preserve">support </w:t>
      </w:r>
      <w:r w:rsidR="00CA7D9C" w:rsidRPr="0062464C">
        <w:rPr>
          <w:rFonts w:ascii="Arial" w:hAnsi="Arial" w:cs="Arial"/>
        </w:rPr>
        <w:t>staff</w:t>
      </w:r>
      <w:r w:rsidRPr="0062464C">
        <w:rPr>
          <w:rFonts w:ascii="Arial" w:hAnsi="Arial" w:cs="Arial"/>
        </w:rPr>
        <w:t xml:space="preserve"> to </w:t>
      </w:r>
      <w:r w:rsidR="00CA7D9C" w:rsidRPr="0062464C">
        <w:rPr>
          <w:rFonts w:ascii="Arial" w:hAnsi="Arial" w:cs="Arial"/>
        </w:rPr>
        <w:t>com</w:t>
      </w:r>
      <w:r w:rsidR="00111DC3" w:rsidRPr="0062464C">
        <w:rPr>
          <w:rFonts w:ascii="Arial" w:hAnsi="Arial" w:cs="Arial"/>
        </w:rPr>
        <w:t>plete</w:t>
      </w:r>
      <w:r w:rsidRPr="0062464C">
        <w:rPr>
          <w:rFonts w:ascii="Arial" w:hAnsi="Arial" w:cs="Arial"/>
        </w:rPr>
        <w:t xml:space="preserve"> the assignment at its own expense. Effective management and support services shall be provided.</w:t>
      </w:r>
    </w:p>
    <w:p w14:paraId="15551533" w14:textId="77777777" w:rsidR="00B126F1" w:rsidRPr="0062464C" w:rsidRDefault="00B126F1" w:rsidP="003E58AB">
      <w:pPr>
        <w:spacing w:after="160" w:line="259" w:lineRule="auto"/>
        <w:rPr>
          <w:rFonts w:ascii="Arial" w:hAnsi="Arial" w:cs="Arial"/>
          <w:b/>
          <w:bCs/>
          <w:u w:val="single"/>
        </w:rPr>
      </w:pPr>
      <w:bookmarkStart w:id="12" w:name="_Hlk189739783"/>
    </w:p>
    <w:p w14:paraId="1A5DEE3A" w14:textId="7406BD9E" w:rsidR="00F05614" w:rsidRPr="0062464C" w:rsidRDefault="00EF0AF2" w:rsidP="003E58AB">
      <w:pPr>
        <w:spacing w:after="160" w:line="259" w:lineRule="auto"/>
        <w:rPr>
          <w:rFonts w:ascii="Arial" w:hAnsi="Arial" w:cs="Arial"/>
          <w:b/>
          <w:bCs/>
          <w:u w:val="single"/>
        </w:rPr>
      </w:pPr>
      <w:r w:rsidRPr="0062464C">
        <w:rPr>
          <w:rFonts w:ascii="Arial" w:hAnsi="Arial" w:cs="Arial"/>
          <w:b/>
          <w:bCs/>
          <w:u w:val="single"/>
        </w:rPr>
        <w:t xml:space="preserve">Table </w:t>
      </w:r>
      <w:r w:rsidR="005B7953" w:rsidRPr="007414E0">
        <w:rPr>
          <w:rFonts w:ascii="Arial" w:hAnsi="Arial" w:cs="Arial"/>
          <w:b/>
          <w:bCs/>
          <w:u w:val="single"/>
        </w:rPr>
        <w:t>3</w:t>
      </w:r>
      <w:r w:rsidRPr="0062464C">
        <w:rPr>
          <w:rFonts w:ascii="Arial" w:hAnsi="Arial" w:cs="Arial"/>
          <w:b/>
          <w:bCs/>
          <w:u w:val="single"/>
        </w:rPr>
        <w:t xml:space="preserve"> Proposed team composition and their time contribution to the development of design and estimate documentation</w:t>
      </w:r>
      <w:r w:rsidR="001538FD" w:rsidRPr="0062464C">
        <w:rPr>
          <w:rFonts w:ascii="Arial" w:hAnsi="Arial" w:cs="Arial"/>
          <w:b/>
          <w:bCs/>
          <w:u w:val="single"/>
        </w:rPr>
        <w:t xml:space="preserve"> (DED)</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593"/>
        <w:gridCol w:w="838"/>
        <w:gridCol w:w="2323"/>
        <w:gridCol w:w="1604"/>
      </w:tblGrid>
      <w:tr w:rsidR="003E58AB" w:rsidRPr="0062464C" w14:paraId="4B55A688" w14:textId="77777777" w:rsidTr="00F7663F">
        <w:trPr>
          <w:trHeight w:val="300"/>
        </w:trPr>
        <w:tc>
          <w:tcPr>
            <w:tcW w:w="702" w:type="dxa"/>
            <w:vMerge w:val="restart"/>
            <w:vAlign w:val="center"/>
            <w:hideMark/>
          </w:tcPr>
          <w:p w14:paraId="2951BEEF" w14:textId="00250270" w:rsidR="003E58AB" w:rsidRPr="0062464C" w:rsidRDefault="001538FD">
            <w:pPr>
              <w:jc w:val="center"/>
              <w:rPr>
                <w:rFonts w:ascii="Arial" w:hAnsi="Arial" w:cs="Arial"/>
              </w:rPr>
            </w:pPr>
            <w:r w:rsidRPr="0062464C">
              <w:rPr>
                <w:rFonts w:ascii="Arial" w:hAnsi="Arial" w:cs="Arial"/>
              </w:rPr>
              <w:t>No.</w:t>
            </w:r>
          </w:p>
        </w:tc>
        <w:tc>
          <w:tcPr>
            <w:tcW w:w="3593" w:type="dxa"/>
            <w:vMerge w:val="restart"/>
            <w:vAlign w:val="center"/>
            <w:hideMark/>
          </w:tcPr>
          <w:p w14:paraId="401695EA" w14:textId="73AD4AEA" w:rsidR="003E58AB" w:rsidRPr="0062464C" w:rsidRDefault="001538FD">
            <w:pPr>
              <w:jc w:val="center"/>
              <w:rPr>
                <w:rFonts w:ascii="Arial" w:hAnsi="Arial" w:cs="Arial"/>
                <w:b/>
                <w:bCs/>
              </w:rPr>
            </w:pPr>
            <w:r w:rsidRPr="0062464C">
              <w:rPr>
                <w:rFonts w:ascii="Arial" w:hAnsi="Arial" w:cs="Arial"/>
                <w:b/>
                <w:bCs/>
              </w:rPr>
              <w:t>List of key specialists</w:t>
            </w:r>
          </w:p>
        </w:tc>
        <w:tc>
          <w:tcPr>
            <w:tcW w:w="4765" w:type="dxa"/>
            <w:gridSpan w:val="3"/>
            <w:vAlign w:val="center"/>
            <w:hideMark/>
          </w:tcPr>
          <w:p w14:paraId="40B71962" w14:textId="0B295351" w:rsidR="003E58AB" w:rsidRPr="0062464C" w:rsidRDefault="001538FD">
            <w:pPr>
              <w:jc w:val="center"/>
              <w:rPr>
                <w:rFonts w:ascii="Arial" w:hAnsi="Arial" w:cs="Arial"/>
                <w:b/>
                <w:bCs/>
              </w:rPr>
            </w:pPr>
            <w:r w:rsidRPr="0062464C">
              <w:rPr>
                <w:rFonts w:ascii="Arial" w:hAnsi="Arial" w:cs="Arial"/>
                <w:b/>
                <w:bCs/>
              </w:rPr>
              <w:t>Duration</w:t>
            </w:r>
          </w:p>
        </w:tc>
      </w:tr>
      <w:tr w:rsidR="003E58AB" w:rsidRPr="0062464C" w14:paraId="68ECD996" w14:textId="77777777" w:rsidTr="00F7663F">
        <w:trPr>
          <w:trHeight w:val="300"/>
        </w:trPr>
        <w:tc>
          <w:tcPr>
            <w:tcW w:w="702" w:type="dxa"/>
            <w:vMerge/>
            <w:vAlign w:val="center"/>
            <w:hideMark/>
          </w:tcPr>
          <w:p w14:paraId="2FE298C2" w14:textId="77777777" w:rsidR="003E58AB" w:rsidRPr="0062464C" w:rsidRDefault="003E58AB">
            <w:pPr>
              <w:rPr>
                <w:rFonts w:ascii="Arial" w:hAnsi="Arial" w:cs="Arial"/>
              </w:rPr>
            </w:pPr>
          </w:p>
        </w:tc>
        <w:tc>
          <w:tcPr>
            <w:tcW w:w="3593" w:type="dxa"/>
            <w:vMerge/>
            <w:vAlign w:val="center"/>
            <w:hideMark/>
          </w:tcPr>
          <w:p w14:paraId="230B0CCA" w14:textId="77777777" w:rsidR="003E58AB" w:rsidRPr="0062464C" w:rsidRDefault="003E58AB">
            <w:pPr>
              <w:rPr>
                <w:rFonts w:ascii="Arial" w:hAnsi="Arial" w:cs="Arial"/>
                <w:b/>
                <w:bCs/>
              </w:rPr>
            </w:pPr>
          </w:p>
        </w:tc>
        <w:tc>
          <w:tcPr>
            <w:tcW w:w="4765" w:type="dxa"/>
            <w:gridSpan w:val="3"/>
            <w:vAlign w:val="center"/>
            <w:hideMark/>
          </w:tcPr>
          <w:p w14:paraId="7E74FBCD" w14:textId="2F5F61A4" w:rsidR="003E58AB" w:rsidRPr="0062464C" w:rsidRDefault="001538FD">
            <w:pPr>
              <w:jc w:val="center"/>
              <w:rPr>
                <w:rFonts w:ascii="Arial" w:hAnsi="Arial" w:cs="Arial"/>
                <w:b/>
                <w:bCs/>
              </w:rPr>
            </w:pPr>
            <w:r w:rsidRPr="0062464C">
              <w:rPr>
                <w:rFonts w:ascii="Arial" w:hAnsi="Arial" w:cs="Arial"/>
                <w:b/>
                <w:bCs/>
              </w:rPr>
              <w:t>(man-months)</w:t>
            </w:r>
          </w:p>
        </w:tc>
      </w:tr>
      <w:tr w:rsidR="003E58AB" w:rsidRPr="0062464C" w14:paraId="117BE893" w14:textId="77777777" w:rsidTr="00F7663F">
        <w:trPr>
          <w:trHeight w:val="300"/>
        </w:trPr>
        <w:tc>
          <w:tcPr>
            <w:tcW w:w="702" w:type="dxa"/>
            <w:vAlign w:val="center"/>
            <w:hideMark/>
          </w:tcPr>
          <w:p w14:paraId="616441E8" w14:textId="77777777" w:rsidR="003E58AB" w:rsidRPr="0062464C" w:rsidRDefault="003E58AB">
            <w:pPr>
              <w:jc w:val="both"/>
              <w:rPr>
                <w:rFonts w:ascii="Arial" w:hAnsi="Arial" w:cs="Arial"/>
              </w:rPr>
            </w:pPr>
            <w:r w:rsidRPr="0062464C">
              <w:rPr>
                <w:rFonts w:ascii="Arial" w:hAnsi="Arial" w:cs="Arial"/>
              </w:rPr>
              <w:t> </w:t>
            </w:r>
          </w:p>
        </w:tc>
        <w:tc>
          <w:tcPr>
            <w:tcW w:w="3593" w:type="dxa"/>
            <w:vAlign w:val="center"/>
            <w:hideMark/>
          </w:tcPr>
          <w:p w14:paraId="5E414921" w14:textId="3FD93368" w:rsidR="003E58AB" w:rsidRPr="0062464C" w:rsidRDefault="00E96142">
            <w:pPr>
              <w:jc w:val="both"/>
              <w:rPr>
                <w:rFonts w:ascii="Arial" w:hAnsi="Arial" w:cs="Arial"/>
                <w:b/>
                <w:bCs/>
              </w:rPr>
            </w:pPr>
            <w:r w:rsidRPr="0062464C">
              <w:rPr>
                <w:rFonts w:ascii="Arial" w:hAnsi="Arial" w:cs="Arial"/>
                <w:b/>
                <w:bCs/>
              </w:rPr>
              <w:t xml:space="preserve">Team leaders </w:t>
            </w:r>
          </w:p>
        </w:tc>
        <w:tc>
          <w:tcPr>
            <w:tcW w:w="838" w:type="dxa"/>
            <w:vAlign w:val="center"/>
            <w:hideMark/>
          </w:tcPr>
          <w:p w14:paraId="053C5E03" w14:textId="0F364492" w:rsidR="003E58AB" w:rsidRPr="0062464C" w:rsidRDefault="00E96142">
            <w:pPr>
              <w:jc w:val="center"/>
              <w:rPr>
                <w:rFonts w:ascii="Arial" w:hAnsi="Arial" w:cs="Arial"/>
                <w:b/>
                <w:bCs/>
              </w:rPr>
            </w:pPr>
            <w:r w:rsidRPr="0062464C">
              <w:rPr>
                <w:rFonts w:ascii="Arial" w:hAnsi="Arial" w:cs="Arial"/>
                <w:b/>
                <w:bCs/>
              </w:rPr>
              <w:t>Field</w:t>
            </w:r>
          </w:p>
        </w:tc>
        <w:tc>
          <w:tcPr>
            <w:tcW w:w="2323" w:type="dxa"/>
            <w:vAlign w:val="center"/>
            <w:hideMark/>
          </w:tcPr>
          <w:p w14:paraId="77EF5435" w14:textId="1A35D254" w:rsidR="003E58AB" w:rsidRPr="0062464C" w:rsidRDefault="00E96142">
            <w:pPr>
              <w:jc w:val="center"/>
              <w:rPr>
                <w:rFonts w:ascii="Arial" w:hAnsi="Arial" w:cs="Arial"/>
                <w:b/>
                <w:bCs/>
              </w:rPr>
            </w:pPr>
            <w:r w:rsidRPr="0062464C">
              <w:rPr>
                <w:rFonts w:ascii="Arial" w:hAnsi="Arial" w:cs="Arial"/>
                <w:b/>
                <w:bCs/>
              </w:rPr>
              <w:t>Office</w:t>
            </w:r>
          </w:p>
        </w:tc>
        <w:tc>
          <w:tcPr>
            <w:tcW w:w="1604" w:type="dxa"/>
            <w:vAlign w:val="center"/>
            <w:hideMark/>
          </w:tcPr>
          <w:p w14:paraId="337E5B28" w14:textId="11087388" w:rsidR="003E58AB" w:rsidRPr="0062464C" w:rsidRDefault="00E96142">
            <w:pPr>
              <w:jc w:val="center"/>
              <w:rPr>
                <w:rFonts w:ascii="Arial" w:hAnsi="Arial" w:cs="Arial"/>
                <w:b/>
                <w:bCs/>
              </w:rPr>
            </w:pPr>
            <w:r w:rsidRPr="0062464C">
              <w:rPr>
                <w:rFonts w:ascii="Arial" w:hAnsi="Arial" w:cs="Arial"/>
                <w:b/>
                <w:bCs/>
              </w:rPr>
              <w:t>Total</w:t>
            </w:r>
            <w:r w:rsidR="003E58AB" w:rsidRPr="0062464C">
              <w:rPr>
                <w:rFonts w:ascii="Arial" w:hAnsi="Arial" w:cs="Arial"/>
                <w:b/>
                <w:bCs/>
              </w:rPr>
              <w:t xml:space="preserve"> </w:t>
            </w:r>
          </w:p>
        </w:tc>
      </w:tr>
      <w:tr w:rsidR="00BB23B3" w:rsidRPr="0062464C" w14:paraId="4F1B8EB8" w14:textId="77777777" w:rsidTr="00F7663F">
        <w:trPr>
          <w:trHeight w:val="300"/>
        </w:trPr>
        <w:tc>
          <w:tcPr>
            <w:tcW w:w="702" w:type="dxa"/>
            <w:vMerge w:val="restart"/>
            <w:vAlign w:val="center"/>
          </w:tcPr>
          <w:p w14:paraId="034FF1A2" w14:textId="2E0F6005" w:rsidR="00BB23B3" w:rsidRPr="007414E0" w:rsidRDefault="00BB23B3" w:rsidP="007414E0">
            <w:pPr>
              <w:jc w:val="center"/>
              <w:rPr>
                <w:rFonts w:ascii="Arial" w:hAnsi="Arial" w:cs="Arial"/>
                <w:lang w:val="ru-RU"/>
              </w:rPr>
            </w:pPr>
            <w:r w:rsidRPr="007414E0">
              <w:rPr>
                <w:rFonts w:ascii="Arial" w:hAnsi="Arial" w:cs="Arial"/>
                <w:lang w:val="ru-RU"/>
              </w:rPr>
              <w:t>1</w:t>
            </w:r>
          </w:p>
        </w:tc>
        <w:tc>
          <w:tcPr>
            <w:tcW w:w="3593" w:type="dxa"/>
            <w:vMerge w:val="restart"/>
            <w:vAlign w:val="center"/>
          </w:tcPr>
          <w:p w14:paraId="2CF588C1" w14:textId="52391BA1" w:rsidR="00BB23B3" w:rsidRPr="0062464C" w:rsidRDefault="00BB23B3" w:rsidP="00BB23B3">
            <w:pPr>
              <w:jc w:val="both"/>
              <w:rPr>
                <w:rFonts w:ascii="Arial" w:hAnsi="Arial" w:cs="Arial"/>
                <w:b/>
                <w:bCs/>
              </w:rPr>
            </w:pPr>
            <w:r w:rsidRPr="0062464C">
              <w:rPr>
                <w:rFonts w:ascii="Arial" w:hAnsi="Arial" w:cs="Arial"/>
              </w:rPr>
              <w:t>Team Leader / Engineer</w:t>
            </w:r>
          </w:p>
        </w:tc>
        <w:tc>
          <w:tcPr>
            <w:tcW w:w="838" w:type="dxa"/>
            <w:vAlign w:val="center"/>
          </w:tcPr>
          <w:p w14:paraId="628C10BB" w14:textId="46253507" w:rsidR="00BB23B3" w:rsidRPr="007414E0" w:rsidRDefault="00F046C2" w:rsidP="00BB23B3">
            <w:pPr>
              <w:jc w:val="center"/>
              <w:rPr>
                <w:rFonts w:ascii="Arial" w:hAnsi="Arial" w:cs="Arial"/>
                <w:bCs/>
              </w:rPr>
            </w:pPr>
            <w:r>
              <w:rPr>
                <w:rFonts w:ascii="Arial" w:hAnsi="Arial" w:cs="Arial"/>
                <w:bCs/>
              </w:rPr>
              <w:t>3</w:t>
            </w:r>
          </w:p>
        </w:tc>
        <w:tc>
          <w:tcPr>
            <w:tcW w:w="2323" w:type="dxa"/>
            <w:vAlign w:val="center"/>
          </w:tcPr>
          <w:p w14:paraId="326AC4C1" w14:textId="517AAC69" w:rsidR="00BB23B3" w:rsidRPr="007414E0" w:rsidRDefault="00BB23B3" w:rsidP="00BB23B3">
            <w:pPr>
              <w:jc w:val="center"/>
              <w:rPr>
                <w:rFonts w:ascii="Arial" w:hAnsi="Arial" w:cs="Arial"/>
                <w:bCs/>
              </w:rPr>
            </w:pPr>
            <w:r w:rsidRPr="00BB23B3">
              <w:rPr>
                <w:rFonts w:ascii="Arial" w:hAnsi="Arial" w:cs="Arial"/>
                <w:color w:val="000000"/>
              </w:rPr>
              <w:t> </w:t>
            </w:r>
          </w:p>
        </w:tc>
        <w:tc>
          <w:tcPr>
            <w:tcW w:w="1604" w:type="dxa"/>
            <w:vAlign w:val="center"/>
          </w:tcPr>
          <w:p w14:paraId="450AEC64" w14:textId="6A351F2B" w:rsidR="00BB23B3" w:rsidRPr="007414E0" w:rsidRDefault="00BB23B3" w:rsidP="00BB23B3">
            <w:pPr>
              <w:jc w:val="center"/>
              <w:rPr>
                <w:rFonts w:ascii="Arial" w:hAnsi="Arial" w:cs="Arial"/>
                <w:bCs/>
              </w:rPr>
            </w:pPr>
            <w:r w:rsidRPr="00BB23B3">
              <w:rPr>
                <w:rFonts w:ascii="Arial" w:hAnsi="Arial" w:cs="Arial"/>
                <w:color w:val="000000"/>
              </w:rPr>
              <w:t> </w:t>
            </w:r>
          </w:p>
        </w:tc>
      </w:tr>
      <w:tr w:rsidR="00BB23B3" w:rsidRPr="0062464C" w14:paraId="634D13D2" w14:textId="77777777" w:rsidTr="00F7663F">
        <w:trPr>
          <w:trHeight w:val="300"/>
        </w:trPr>
        <w:tc>
          <w:tcPr>
            <w:tcW w:w="702" w:type="dxa"/>
            <w:vMerge/>
            <w:vAlign w:val="center"/>
          </w:tcPr>
          <w:p w14:paraId="1217DD02" w14:textId="77777777" w:rsidR="00BB23B3" w:rsidRPr="007414E0" w:rsidRDefault="00BB23B3" w:rsidP="007414E0">
            <w:pPr>
              <w:jc w:val="center"/>
              <w:rPr>
                <w:rFonts w:ascii="Arial" w:hAnsi="Arial" w:cs="Arial"/>
                <w:lang w:val="ru-RU"/>
              </w:rPr>
            </w:pPr>
          </w:p>
        </w:tc>
        <w:tc>
          <w:tcPr>
            <w:tcW w:w="3593" w:type="dxa"/>
            <w:vMerge/>
            <w:vAlign w:val="center"/>
          </w:tcPr>
          <w:p w14:paraId="38866321" w14:textId="77777777" w:rsidR="00BB23B3" w:rsidRPr="0062464C" w:rsidRDefault="00BB23B3" w:rsidP="00BB23B3">
            <w:pPr>
              <w:jc w:val="both"/>
              <w:rPr>
                <w:rFonts w:ascii="Arial" w:hAnsi="Arial" w:cs="Arial"/>
                <w:b/>
                <w:bCs/>
              </w:rPr>
            </w:pPr>
          </w:p>
        </w:tc>
        <w:tc>
          <w:tcPr>
            <w:tcW w:w="838" w:type="dxa"/>
            <w:vAlign w:val="center"/>
          </w:tcPr>
          <w:p w14:paraId="1695B4D2" w14:textId="12F9AB76" w:rsidR="00BB23B3" w:rsidRPr="007414E0" w:rsidRDefault="00BB23B3" w:rsidP="00BB23B3">
            <w:pPr>
              <w:jc w:val="center"/>
              <w:rPr>
                <w:rFonts w:ascii="Arial" w:hAnsi="Arial" w:cs="Arial"/>
                <w:bCs/>
              </w:rPr>
            </w:pPr>
            <w:r w:rsidRPr="00BB23B3">
              <w:rPr>
                <w:rFonts w:ascii="Arial" w:hAnsi="Arial" w:cs="Arial"/>
                <w:color w:val="000000"/>
              </w:rPr>
              <w:t> </w:t>
            </w:r>
          </w:p>
        </w:tc>
        <w:tc>
          <w:tcPr>
            <w:tcW w:w="2323" w:type="dxa"/>
            <w:vAlign w:val="center"/>
          </w:tcPr>
          <w:p w14:paraId="084688E0" w14:textId="18137036" w:rsidR="00BB23B3" w:rsidRPr="007414E0" w:rsidRDefault="00F046C2" w:rsidP="00BB23B3">
            <w:pPr>
              <w:jc w:val="center"/>
              <w:rPr>
                <w:rFonts w:ascii="Arial" w:hAnsi="Arial" w:cs="Arial"/>
                <w:bCs/>
              </w:rPr>
            </w:pPr>
            <w:r>
              <w:rPr>
                <w:rFonts w:ascii="Arial" w:hAnsi="Arial" w:cs="Arial"/>
                <w:bCs/>
              </w:rPr>
              <w:t>2</w:t>
            </w:r>
          </w:p>
        </w:tc>
        <w:tc>
          <w:tcPr>
            <w:tcW w:w="1604" w:type="dxa"/>
            <w:vAlign w:val="center"/>
          </w:tcPr>
          <w:p w14:paraId="14FDAFC7" w14:textId="2BE6B5D8" w:rsidR="00BB23B3" w:rsidRPr="007414E0" w:rsidRDefault="004E4A5F" w:rsidP="00BB23B3">
            <w:pPr>
              <w:jc w:val="center"/>
              <w:rPr>
                <w:rFonts w:ascii="Arial" w:hAnsi="Arial" w:cs="Arial"/>
                <w:bCs/>
              </w:rPr>
            </w:pPr>
            <w:r>
              <w:rPr>
                <w:rFonts w:ascii="Arial" w:hAnsi="Arial" w:cs="Arial"/>
                <w:bCs/>
              </w:rPr>
              <w:t>5</w:t>
            </w:r>
          </w:p>
        </w:tc>
      </w:tr>
      <w:tr w:rsidR="00BB23B3" w:rsidRPr="0062464C" w14:paraId="1122DAE5" w14:textId="77777777" w:rsidTr="00F7663F">
        <w:trPr>
          <w:trHeight w:val="300"/>
        </w:trPr>
        <w:tc>
          <w:tcPr>
            <w:tcW w:w="702" w:type="dxa"/>
            <w:vMerge w:val="restart"/>
            <w:vAlign w:val="center"/>
          </w:tcPr>
          <w:p w14:paraId="2CA1E4F9" w14:textId="1BF87261" w:rsidR="00BB23B3" w:rsidRPr="007414E0" w:rsidRDefault="00BB23B3" w:rsidP="007414E0">
            <w:pPr>
              <w:jc w:val="center"/>
              <w:rPr>
                <w:rFonts w:ascii="Arial" w:hAnsi="Arial" w:cs="Arial"/>
                <w:lang w:val="ru-RU"/>
              </w:rPr>
            </w:pPr>
            <w:r>
              <w:rPr>
                <w:rFonts w:ascii="Arial" w:hAnsi="Arial" w:cs="Arial"/>
                <w:lang w:val="ru-RU"/>
              </w:rPr>
              <w:t>2</w:t>
            </w:r>
          </w:p>
        </w:tc>
        <w:tc>
          <w:tcPr>
            <w:tcW w:w="3593" w:type="dxa"/>
            <w:vMerge w:val="restart"/>
            <w:vAlign w:val="center"/>
          </w:tcPr>
          <w:p w14:paraId="59D9E246" w14:textId="1BD709D2" w:rsidR="00BB23B3" w:rsidRPr="0062464C" w:rsidRDefault="004E4A5F" w:rsidP="00BB23B3">
            <w:pPr>
              <w:jc w:val="both"/>
              <w:rPr>
                <w:rFonts w:ascii="Arial" w:hAnsi="Arial" w:cs="Arial"/>
                <w:b/>
                <w:bCs/>
              </w:rPr>
            </w:pPr>
            <w:r w:rsidRPr="0062464C">
              <w:rPr>
                <w:rFonts w:ascii="Arial" w:hAnsi="Arial" w:cs="Arial"/>
              </w:rPr>
              <w:t xml:space="preserve">Water Supply System Design Engineer </w:t>
            </w:r>
          </w:p>
        </w:tc>
        <w:tc>
          <w:tcPr>
            <w:tcW w:w="838" w:type="dxa"/>
            <w:vAlign w:val="center"/>
          </w:tcPr>
          <w:p w14:paraId="16CA6BA7" w14:textId="049E7FC7" w:rsidR="00BB23B3" w:rsidRPr="007414E0" w:rsidRDefault="004E4A5F" w:rsidP="00BB23B3">
            <w:pPr>
              <w:jc w:val="center"/>
              <w:rPr>
                <w:rFonts w:ascii="Arial" w:hAnsi="Arial" w:cs="Arial"/>
                <w:bCs/>
                <w:lang w:val="ru-RU"/>
              </w:rPr>
            </w:pPr>
            <w:r>
              <w:rPr>
                <w:rFonts w:ascii="Arial" w:hAnsi="Arial" w:cs="Arial"/>
                <w:bCs/>
              </w:rPr>
              <w:t>3</w:t>
            </w:r>
          </w:p>
        </w:tc>
        <w:tc>
          <w:tcPr>
            <w:tcW w:w="2323" w:type="dxa"/>
            <w:vAlign w:val="center"/>
          </w:tcPr>
          <w:p w14:paraId="6E909F6F" w14:textId="77777777" w:rsidR="00BB23B3" w:rsidRPr="007414E0" w:rsidRDefault="00BB23B3" w:rsidP="00BB23B3">
            <w:pPr>
              <w:jc w:val="center"/>
              <w:rPr>
                <w:rFonts w:ascii="Arial" w:hAnsi="Arial" w:cs="Arial"/>
                <w:bCs/>
              </w:rPr>
            </w:pPr>
          </w:p>
        </w:tc>
        <w:tc>
          <w:tcPr>
            <w:tcW w:w="1604" w:type="dxa"/>
            <w:vAlign w:val="center"/>
          </w:tcPr>
          <w:p w14:paraId="3D416740" w14:textId="77777777" w:rsidR="00BB23B3" w:rsidRPr="007414E0" w:rsidRDefault="00BB23B3" w:rsidP="00BB23B3">
            <w:pPr>
              <w:jc w:val="center"/>
              <w:rPr>
                <w:rFonts w:ascii="Arial" w:hAnsi="Arial" w:cs="Arial"/>
                <w:bCs/>
              </w:rPr>
            </w:pPr>
          </w:p>
        </w:tc>
      </w:tr>
      <w:tr w:rsidR="00BB23B3" w:rsidRPr="0062464C" w14:paraId="5E03877B" w14:textId="77777777" w:rsidTr="00F7663F">
        <w:trPr>
          <w:trHeight w:val="300"/>
        </w:trPr>
        <w:tc>
          <w:tcPr>
            <w:tcW w:w="702" w:type="dxa"/>
            <w:vMerge/>
            <w:vAlign w:val="center"/>
          </w:tcPr>
          <w:p w14:paraId="67A5F15C" w14:textId="77777777" w:rsidR="00BB23B3" w:rsidRPr="007414E0" w:rsidRDefault="00BB23B3" w:rsidP="007414E0">
            <w:pPr>
              <w:jc w:val="center"/>
              <w:rPr>
                <w:rFonts w:ascii="Arial" w:hAnsi="Arial" w:cs="Arial"/>
                <w:lang w:val="ru-RU"/>
              </w:rPr>
            </w:pPr>
          </w:p>
        </w:tc>
        <w:tc>
          <w:tcPr>
            <w:tcW w:w="3593" w:type="dxa"/>
            <w:vMerge/>
            <w:vAlign w:val="center"/>
          </w:tcPr>
          <w:p w14:paraId="64294FF4" w14:textId="77777777" w:rsidR="00BB23B3" w:rsidRPr="0062464C" w:rsidRDefault="00BB23B3" w:rsidP="00BB23B3">
            <w:pPr>
              <w:jc w:val="both"/>
              <w:rPr>
                <w:rFonts w:ascii="Arial" w:hAnsi="Arial" w:cs="Arial"/>
                <w:b/>
                <w:bCs/>
              </w:rPr>
            </w:pPr>
          </w:p>
        </w:tc>
        <w:tc>
          <w:tcPr>
            <w:tcW w:w="838" w:type="dxa"/>
            <w:vAlign w:val="center"/>
          </w:tcPr>
          <w:p w14:paraId="1FED354F" w14:textId="77777777" w:rsidR="00BB23B3" w:rsidRPr="007414E0" w:rsidRDefault="00BB23B3" w:rsidP="00BB23B3">
            <w:pPr>
              <w:jc w:val="center"/>
              <w:rPr>
                <w:rFonts w:ascii="Arial" w:hAnsi="Arial" w:cs="Arial"/>
                <w:bCs/>
              </w:rPr>
            </w:pPr>
          </w:p>
        </w:tc>
        <w:tc>
          <w:tcPr>
            <w:tcW w:w="2323" w:type="dxa"/>
            <w:vAlign w:val="center"/>
          </w:tcPr>
          <w:p w14:paraId="6A22E03A" w14:textId="2C0B7C35" w:rsidR="00BB23B3" w:rsidRPr="007414E0" w:rsidRDefault="004E4A5F" w:rsidP="00BB23B3">
            <w:pPr>
              <w:jc w:val="center"/>
              <w:rPr>
                <w:rFonts w:ascii="Arial" w:hAnsi="Arial" w:cs="Arial"/>
                <w:bCs/>
              </w:rPr>
            </w:pPr>
            <w:r>
              <w:rPr>
                <w:rFonts w:ascii="Arial" w:hAnsi="Arial" w:cs="Arial"/>
                <w:bCs/>
              </w:rPr>
              <w:t>2</w:t>
            </w:r>
          </w:p>
        </w:tc>
        <w:tc>
          <w:tcPr>
            <w:tcW w:w="1604" w:type="dxa"/>
            <w:vAlign w:val="center"/>
          </w:tcPr>
          <w:p w14:paraId="57010AAE" w14:textId="1B9B4208" w:rsidR="00BB23B3" w:rsidRPr="007414E0" w:rsidRDefault="004E4A5F" w:rsidP="00BB23B3">
            <w:pPr>
              <w:jc w:val="center"/>
              <w:rPr>
                <w:rFonts w:ascii="Arial" w:hAnsi="Arial" w:cs="Arial"/>
                <w:bCs/>
                <w:lang w:val="ru-RU"/>
              </w:rPr>
            </w:pPr>
            <w:r>
              <w:rPr>
                <w:rFonts w:ascii="Arial" w:hAnsi="Arial" w:cs="Arial"/>
                <w:bCs/>
              </w:rPr>
              <w:t>5</w:t>
            </w:r>
          </w:p>
        </w:tc>
      </w:tr>
      <w:tr w:rsidR="00BB23B3" w:rsidRPr="0062464C" w14:paraId="56B3BC66" w14:textId="77777777" w:rsidTr="00F7663F">
        <w:trPr>
          <w:trHeight w:val="300"/>
        </w:trPr>
        <w:tc>
          <w:tcPr>
            <w:tcW w:w="702" w:type="dxa"/>
            <w:vMerge w:val="restart"/>
            <w:vAlign w:val="center"/>
          </w:tcPr>
          <w:p w14:paraId="3A06F786" w14:textId="12A65066" w:rsidR="00BB23B3" w:rsidRPr="007414E0" w:rsidRDefault="00BB23B3" w:rsidP="007414E0">
            <w:pPr>
              <w:jc w:val="center"/>
              <w:rPr>
                <w:rFonts w:ascii="Arial" w:hAnsi="Arial" w:cs="Arial"/>
                <w:lang w:val="ru-RU"/>
              </w:rPr>
            </w:pPr>
            <w:r>
              <w:rPr>
                <w:rFonts w:ascii="Arial" w:hAnsi="Arial" w:cs="Arial"/>
                <w:lang w:val="ru-RU"/>
              </w:rPr>
              <w:t>3</w:t>
            </w:r>
          </w:p>
        </w:tc>
        <w:tc>
          <w:tcPr>
            <w:tcW w:w="3593" w:type="dxa"/>
            <w:vMerge w:val="restart"/>
            <w:vAlign w:val="center"/>
          </w:tcPr>
          <w:p w14:paraId="385296DD" w14:textId="784677C2" w:rsidR="00BB23B3" w:rsidRPr="0062464C" w:rsidRDefault="004E4A5F" w:rsidP="00BB23B3">
            <w:pPr>
              <w:jc w:val="both"/>
              <w:rPr>
                <w:rFonts w:ascii="Arial" w:hAnsi="Arial" w:cs="Arial"/>
                <w:b/>
                <w:bCs/>
              </w:rPr>
            </w:pPr>
            <w:r w:rsidRPr="0062464C">
              <w:rPr>
                <w:rFonts w:ascii="Arial" w:hAnsi="Arial" w:cs="Arial"/>
              </w:rPr>
              <w:t>Civil Engineer / Designer</w:t>
            </w:r>
          </w:p>
        </w:tc>
        <w:tc>
          <w:tcPr>
            <w:tcW w:w="838" w:type="dxa"/>
            <w:vAlign w:val="center"/>
          </w:tcPr>
          <w:p w14:paraId="53726531" w14:textId="0B0C5458" w:rsidR="00BB23B3" w:rsidRPr="007414E0" w:rsidRDefault="004E4A5F" w:rsidP="00BB23B3">
            <w:pPr>
              <w:jc w:val="center"/>
              <w:rPr>
                <w:rFonts w:ascii="Arial" w:hAnsi="Arial" w:cs="Arial"/>
                <w:bCs/>
              </w:rPr>
            </w:pPr>
            <w:r>
              <w:rPr>
                <w:rFonts w:ascii="Arial" w:hAnsi="Arial" w:cs="Arial"/>
                <w:bCs/>
              </w:rPr>
              <w:t>2</w:t>
            </w:r>
          </w:p>
        </w:tc>
        <w:tc>
          <w:tcPr>
            <w:tcW w:w="2323" w:type="dxa"/>
            <w:vAlign w:val="center"/>
          </w:tcPr>
          <w:p w14:paraId="66A0D886" w14:textId="1F367A31" w:rsidR="00BB23B3" w:rsidRPr="007414E0" w:rsidRDefault="00BB23B3" w:rsidP="00BB23B3">
            <w:pPr>
              <w:jc w:val="center"/>
              <w:rPr>
                <w:rFonts w:ascii="Arial" w:hAnsi="Arial" w:cs="Arial"/>
                <w:bCs/>
              </w:rPr>
            </w:pPr>
            <w:r w:rsidRPr="00BB23B3">
              <w:rPr>
                <w:rFonts w:ascii="Arial" w:hAnsi="Arial" w:cs="Arial"/>
                <w:color w:val="000000"/>
              </w:rPr>
              <w:t> </w:t>
            </w:r>
          </w:p>
        </w:tc>
        <w:tc>
          <w:tcPr>
            <w:tcW w:w="1604" w:type="dxa"/>
            <w:vAlign w:val="center"/>
          </w:tcPr>
          <w:p w14:paraId="439F70B6" w14:textId="07FA6466" w:rsidR="00BB23B3" w:rsidRPr="007414E0" w:rsidRDefault="00BB23B3" w:rsidP="00BB23B3">
            <w:pPr>
              <w:jc w:val="center"/>
              <w:rPr>
                <w:rFonts w:ascii="Arial" w:hAnsi="Arial" w:cs="Arial"/>
                <w:bCs/>
              </w:rPr>
            </w:pPr>
            <w:r w:rsidRPr="00BB23B3">
              <w:rPr>
                <w:rFonts w:ascii="Arial" w:hAnsi="Arial" w:cs="Arial"/>
                <w:color w:val="000000"/>
              </w:rPr>
              <w:t> </w:t>
            </w:r>
          </w:p>
        </w:tc>
      </w:tr>
      <w:tr w:rsidR="00BB23B3" w:rsidRPr="0062464C" w14:paraId="0FD25BF5" w14:textId="77777777" w:rsidTr="00F7663F">
        <w:trPr>
          <w:trHeight w:val="300"/>
        </w:trPr>
        <w:tc>
          <w:tcPr>
            <w:tcW w:w="702" w:type="dxa"/>
            <w:vMerge/>
            <w:vAlign w:val="center"/>
          </w:tcPr>
          <w:p w14:paraId="77F831FA" w14:textId="77777777" w:rsidR="00BB23B3" w:rsidRPr="0062464C" w:rsidRDefault="00BB23B3" w:rsidP="00BB23B3">
            <w:pPr>
              <w:jc w:val="both"/>
              <w:rPr>
                <w:rFonts w:ascii="Arial" w:hAnsi="Arial" w:cs="Arial"/>
              </w:rPr>
            </w:pPr>
          </w:p>
        </w:tc>
        <w:tc>
          <w:tcPr>
            <w:tcW w:w="3593" w:type="dxa"/>
            <w:vMerge/>
            <w:vAlign w:val="center"/>
          </w:tcPr>
          <w:p w14:paraId="07A23677" w14:textId="77777777" w:rsidR="00BB23B3" w:rsidRPr="0062464C" w:rsidRDefault="00BB23B3" w:rsidP="00BB23B3">
            <w:pPr>
              <w:jc w:val="both"/>
              <w:rPr>
                <w:rFonts w:ascii="Arial" w:hAnsi="Arial" w:cs="Arial"/>
                <w:b/>
                <w:bCs/>
              </w:rPr>
            </w:pPr>
          </w:p>
        </w:tc>
        <w:tc>
          <w:tcPr>
            <w:tcW w:w="838" w:type="dxa"/>
            <w:vAlign w:val="center"/>
          </w:tcPr>
          <w:p w14:paraId="75102368" w14:textId="2BEA522E" w:rsidR="00BB23B3" w:rsidRPr="007414E0" w:rsidRDefault="00BB23B3" w:rsidP="00BB23B3">
            <w:pPr>
              <w:jc w:val="center"/>
              <w:rPr>
                <w:rFonts w:ascii="Arial" w:hAnsi="Arial" w:cs="Arial"/>
                <w:bCs/>
              </w:rPr>
            </w:pPr>
            <w:r w:rsidRPr="00BB23B3">
              <w:rPr>
                <w:rFonts w:ascii="Arial" w:hAnsi="Arial" w:cs="Arial"/>
                <w:color w:val="000000"/>
              </w:rPr>
              <w:t> </w:t>
            </w:r>
          </w:p>
        </w:tc>
        <w:tc>
          <w:tcPr>
            <w:tcW w:w="2323" w:type="dxa"/>
            <w:vAlign w:val="center"/>
          </w:tcPr>
          <w:p w14:paraId="072B451F" w14:textId="575F803B" w:rsidR="00BB23B3" w:rsidRPr="007414E0" w:rsidRDefault="00BB23B3" w:rsidP="00BB23B3">
            <w:pPr>
              <w:jc w:val="center"/>
              <w:rPr>
                <w:rFonts w:ascii="Arial" w:hAnsi="Arial" w:cs="Arial"/>
                <w:bCs/>
              </w:rPr>
            </w:pPr>
            <w:r w:rsidRPr="00BB23B3">
              <w:rPr>
                <w:rFonts w:ascii="Arial" w:hAnsi="Arial" w:cs="Arial"/>
                <w:color w:val="000000"/>
              </w:rPr>
              <w:t>2</w:t>
            </w:r>
          </w:p>
        </w:tc>
        <w:tc>
          <w:tcPr>
            <w:tcW w:w="1604" w:type="dxa"/>
            <w:vAlign w:val="center"/>
          </w:tcPr>
          <w:p w14:paraId="22075EF3" w14:textId="3F5381CB" w:rsidR="00BB23B3" w:rsidRPr="007414E0" w:rsidRDefault="004E4A5F" w:rsidP="00BB23B3">
            <w:pPr>
              <w:jc w:val="center"/>
              <w:rPr>
                <w:rFonts w:ascii="Arial" w:hAnsi="Arial" w:cs="Arial"/>
                <w:bCs/>
              </w:rPr>
            </w:pPr>
            <w:r>
              <w:rPr>
                <w:rFonts w:ascii="Arial" w:hAnsi="Arial" w:cs="Arial"/>
                <w:bCs/>
              </w:rPr>
              <w:t>4</w:t>
            </w:r>
          </w:p>
        </w:tc>
      </w:tr>
      <w:tr w:rsidR="00BB23B3" w:rsidRPr="0062464C" w14:paraId="1456E790" w14:textId="77777777" w:rsidTr="00F7663F">
        <w:trPr>
          <w:trHeight w:val="312"/>
        </w:trPr>
        <w:tc>
          <w:tcPr>
            <w:tcW w:w="702" w:type="dxa"/>
            <w:vMerge w:val="restart"/>
            <w:vAlign w:val="center"/>
            <w:hideMark/>
          </w:tcPr>
          <w:p w14:paraId="5995F71D" w14:textId="41A5454B" w:rsidR="00BB23B3" w:rsidRPr="0062464C" w:rsidRDefault="00BB23B3" w:rsidP="00BB23B3">
            <w:pPr>
              <w:jc w:val="center"/>
              <w:rPr>
                <w:rFonts w:ascii="Arial" w:hAnsi="Arial" w:cs="Arial"/>
              </w:rPr>
            </w:pPr>
            <w:r>
              <w:rPr>
                <w:rFonts w:ascii="Arial" w:hAnsi="Arial" w:cs="Arial"/>
                <w:lang w:val="ru-RU"/>
              </w:rPr>
              <w:t>4</w:t>
            </w:r>
          </w:p>
        </w:tc>
        <w:tc>
          <w:tcPr>
            <w:tcW w:w="3593" w:type="dxa"/>
            <w:vMerge w:val="restart"/>
            <w:vAlign w:val="center"/>
            <w:hideMark/>
          </w:tcPr>
          <w:p w14:paraId="6935F7B6" w14:textId="7C60217D" w:rsidR="00BB23B3" w:rsidRPr="0062464C" w:rsidRDefault="004E4A5F" w:rsidP="00BB23B3">
            <w:pPr>
              <w:rPr>
                <w:rFonts w:ascii="Arial" w:hAnsi="Arial" w:cs="Arial"/>
              </w:rPr>
            </w:pPr>
            <w:r>
              <w:rPr>
                <w:rFonts w:ascii="Arial" w:hAnsi="Arial" w:cs="Arial"/>
              </w:rPr>
              <w:t xml:space="preserve">Senior </w:t>
            </w:r>
            <w:r w:rsidRPr="0062464C">
              <w:rPr>
                <w:rFonts w:ascii="Arial" w:hAnsi="Arial" w:cs="Arial"/>
              </w:rPr>
              <w:t xml:space="preserve">Water Supply System Design Engineer </w:t>
            </w:r>
          </w:p>
        </w:tc>
        <w:tc>
          <w:tcPr>
            <w:tcW w:w="838" w:type="dxa"/>
            <w:vAlign w:val="center"/>
            <w:hideMark/>
          </w:tcPr>
          <w:p w14:paraId="2690D2FF" w14:textId="6921DDEB" w:rsidR="00BB23B3" w:rsidRPr="0062464C" w:rsidRDefault="004E4A5F" w:rsidP="00BB23B3">
            <w:pPr>
              <w:jc w:val="center"/>
              <w:rPr>
                <w:rFonts w:ascii="Arial" w:hAnsi="Arial" w:cs="Arial"/>
              </w:rPr>
            </w:pPr>
            <w:r>
              <w:rPr>
                <w:rFonts w:ascii="Arial" w:hAnsi="Arial" w:cs="Arial"/>
                <w:color w:val="000000"/>
              </w:rPr>
              <w:t>6</w:t>
            </w:r>
          </w:p>
        </w:tc>
        <w:tc>
          <w:tcPr>
            <w:tcW w:w="2323" w:type="dxa"/>
            <w:vAlign w:val="center"/>
            <w:hideMark/>
          </w:tcPr>
          <w:p w14:paraId="1CFB480C" w14:textId="534B61ED"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6F07ABCE" w14:textId="0DF8ADF9"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5EB26A84" w14:textId="77777777" w:rsidTr="00F7663F">
        <w:trPr>
          <w:trHeight w:val="312"/>
        </w:trPr>
        <w:tc>
          <w:tcPr>
            <w:tcW w:w="702" w:type="dxa"/>
            <w:vMerge/>
            <w:vAlign w:val="center"/>
            <w:hideMark/>
          </w:tcPr>
          <w:p w14:paraId="64FE3E2D" w14:textId="77777777" w:rsidR="00BB23B3" w:rsidRPr="0062464C" w:rsidRDefault="00BB23B3" w:rsidP="00BB23B3">
            <w:pPr>
              <w:rPr>
                <w:rFonts w:ascii="Arial" w:hAnsi="Arial" w:cs="Arial"/>
              </w:rPr>
            </w:pPr>
          </w:p>
        </w:tc>
        <w:tc>
          <w:tcPr>
            <w:tcW w:w="3593" w:type="dxa"/>
            <w:vMerge/>
            <w:vAlign w:val="center"/>
            <w:hideMark/>
          </w:tcPr>
          <w:p w14:paraId="08A42D67" w14:textId="77777777" w:rsidR="00BB23B3" w:rsidRPr="0062464C" w:rsidRDefault="00BB23B3" w:rsidP="00BB23B3">
            <w:pPr>
              <w:rPr>
                <w:rFonts w:ascii="Arial" w:hAnsi="Arial" w:cs="Arial"/>
              </w:rPr>
            </w:pPr>
          </w:p>
        </w:tc>
        <w:tc>
          <w:tcPr>
            <w:tcW w:w="838" w:type="dxa"/>
            <w:vAlign w:val="center"/>
            <w:hideMark/>
          </w:tcPr>
          <w:p w14:paraId="56010BCA" w14:textId="1836DA03"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12E359B" w14:textId="0E9B55CB" w:rsidR="00BB23B3" w:rsidRPr="0062464C" w:rsidRDefault="004E4A5F" w:rsidP="00BB23B3">
            <w:pPr>
              <w:jc w:val="center"/>
              <w:rPr>
                <w:rFonts w:ascii="Arial" w:hAnsi="Arial" w:cs="Arial"/>
              </w:rPr>
            </w:pPr>
            <w:r>
              <w:rPr>
                <w:rFonts w:ascii="Arial" w:hAnsi="Arial" w:cs="Arial"/>
                <w:color w:val="000000"/>
              </w:rPr>
              <w:t>9</w:t>
            </w:r>
          </w:p>
        </w:tc>
        <w:tc>
          <w:tcPr>
            <w:tcW w:w="1604" w:type="dxa"/>
            <w:vAlign w:val="center"/>
            <w:hideMark/>
          </w:tcPr>
          <w:p w14:paraId="64CB1A07" w14:textId="72E2076D" w:rsidR="00BB23B3" w:rsidRPr="0062464C" w:rsidRDefault="004E4A5F" w:rsidP="00BB23B3">
            <w:pPr>
              <w:jc w:val="center"/>
              <w:rPr>
                <w:rFonts w:ascii="Arial" w:hAnsi="Arial" w:cs="Arial"/>
              </w:rPr>
            </w:pPr>
            <w:r>
              <w:rPr>
                <w:rFonts w:ascii="Arial" w:hAnsi="Arial" w:cs="Arial"/>
                <w:color w:val="000000"/>
              </w:rPr>
              <w:t>15</w:t>
            </w:r>
          </w:p>
        </w:tc>
      </w:tr>
      <w:tr w:rsidR="00BB23B3" w:rsidRPr="0062464C" w14:paraId="1DF9EC76" w14:textId="77777777" w:rsidTr="00F7663F">
        <w:trPr>
          <w:trHeight w:val="312"/>
        </w:trPr>
        <w:tc>
          <w:tcPr>
            <w:tcW w:w="702" w:type="dxa"/>
            <w:vMerge w:val="restart"/>
            <w:vAlign w:val="center"/>
          </w:tcPr>
          <w:p w14:paraId="2932F00B" w14:textId="3BF6D8CA" w:rsidR="00BB23B3" w:rsidRPr="007414E0" w:rsidRDefault="00BB23B3" w:rsidP="00BB23B3">
            <w:pPr>
              <w:jc w:val="center"/>
              <w:rPr>
                <w:rFonts w:ascii="Arial" w:hAnsi="Arial" w:cs="Arial"/>
                <w:lang w:val="ru-RU"/>
              </w:rPr>
            </w:pPr>
            <w:r>
              <w:rPr>
                <w:rFonts w:ascii="Arial" w:hAnsi="Arial" w:cs="Arial"/>
                <w:lang w:val="ru-RU"/>
              </w:rPr>
              <w:t>5</w:t>
            </w:r>
          </w:p>
        </w:tc>
        <w:tc>
          <w:tcPr>
            <w:tcW w:w="3593" w:type="dxa"/>
            <w:vMerge w:val="restart"/>
            <w:vAlign w:val="center"/>
          </w:tcPr>
          <w:p w14:paraId="222F8CEC" w14:textId="2986DC6D" w:rsidR="00BB23B3" w:rsidRPr="0062464C" w:rsidRDefault="00BB23B3" w:rsidP="00BB23B3">
            <w:pPr>
              <w:rPr>
                <w:rFonts w:ascii="Arial" w:hAnsi="Arial" w:cs="Arial"/>
              </w:rPr>
            </w:pPr>
            <w:r w:rsidRPr="0062464C">
              <w:rPr>
                <w:rFonts w:ascii="Arial" w:hAnsi="Arial" w:cs="Arial"/>
              </w:rPr>
              <w:t>Hydrogeological Engineer</w:t>
            </w:r>
          </w:p>
        </w:tc>
        <w:tc>
          <w:tcPr>
            <w:tcW w:w="838" w:type="dxa"/>
            <w:vAlign w:val="center"/>
          </w:tcPr>
          <w:p w14:paraId="153DF2AF" w14:textId="219D8839" w:rsidR="00BB23B3" w:rsidRPr="004E4A5F" w:rsidDel="00D363F2" w:rsidRDefault="004E4A5F" w:rsidP="00BB23B3">
            <w:pPr>
              <w:jc w:val="center"/>
              <w:rPr>
                <w:rFonts w:ascii="Arial" w:hAnsi="Arial" w:cs="Arial"/>
                <w:color w:val="000000"/>
              </w:rPr>
            </w:pPr>
            <w:r>
              <w:rPr>
                <w:rFonts w:ascii="Arial" w:hAnsi="Arial" w:cs="Arial"/>
                <w:color w:val="000000"/>
              </w:rPr>
              <w:t>6</w:t>
            </w:r>
          </w:p>
        </w:tc>
        <w:tc>
          <w:tcPr>
            <w:tcW w:w="2323" w:type="dxa"/>
            <w:vAlign w:val="center"/>
          </w:tcPr>
          <w:p w14:paraId="0493D8DA" w14:textId="77777777" w:rsidR="00BB23B3" w:rsidRPr="0062464C" w:rsidRDefault="00BB23B3" w:rsidP="00BB23B3">
            <w:pPr>
              <w:jc w:val="center"/>
              <w:rPr>
                <w:rFonts w:ascii="Arial" w:hAnsi="Arial" w:cs="Arial"/>
                <w:color w:val="000000"/>
              </w:rPr>
            </w:pPr>
          </w:p>
        </w:tc>
        <w:tc>
          <w:tcPr>
            <w:tcW w:w="1604" w:type="dxa"/>
            <w:vAlign w:val="center"/>
          </w:tcPr>
          <w:p w14:paraId="36F2DC4B" w14:textId="77777777" w:rsidR="00BB23B3" w:rsidRPr="0062464C" w:rsidRDefault="00BB23B3" w:rsidP="00BB23B3">
            <w:pPr>
              <w:jc w:val="center"/>
              <w:rPr>
                <w:rFonts w:ascii="Arial" w:hAnsi="Arial" w:cs="Arial"/>
                <w:color w:val="000000"/>
              </w:rPr>
            </w:pPr>
          </w:p>
        </w:tc>
      </w:tr>
      <w:tr w:rsidR="00BB23B3" w:rsidRPr="005356AE" w14:paraId="6CF24EAD" w14:textId="77777777" w:rsidTr="00F7663F">
        <w:trPr>
          <w:trHeight w:val="312"/>
        </w:trPr>
        <w:tc>
          <w:tcPr>
            <w:tcW w:w="702" w:type="dxa"/>
            <w:vMerge/>
            <w:vAlign w:val="center"/>
          </w:tcPr>
          <w:p w14:paraId="212E70C0" w14:textId="77777777" w:rsidR="00BB23B3" w:rsidRDefault="00BB23B3" w:rsidP="00BB23B3">
            <w:pPr>
              <w:jc w:val="center"/>
              <w:rPr>
                <w:rFonts w:ascii="Arial" w:hAnsi="Arial" w:cs="Arial"/>
                <w:lang w:val="ru-RU"/>
              </w:rPr>
            </w:pPr>
          </w:p>
        </w:tc>
        <w:tc>
          <w:tcPr>
            <w:tcW w:w="3593" w:type="dxa"/>
            <w:vMerge/>
            <w:vAlign w:val="center"/>
          </w:tcPr>
          <w:p w14:paraId="0DA8458D" w14:textId="77777777" w:rsidR="00BB23B3" w:rsidRDefault="00BB23B3" w:rsidP="00BB23B3">
            <w:pPr>
              <w:rPr>
                <w:rFonts w:ascii="Arial" w:hAnsi="Arial" w:cs="Arial"/>
              </w:rPr>
            </w:pPr>
          </w:p>
        </w:tc>
        <w:tc>
          <w:tcPr>
            <w:tcW w:w="838" w:type="dxa"/>
            <w:vAlign w:val="center"/>
          </w:tcPr>
          <w:p w14:paraId="0B80F6DC" w14:textId="77777777" w:rsidR="00BB23B3" w:rsidRPr="0062464C" w:rsidDel="00D363F2" w:rsidRDefault="00BB23B3" w:rsidP="00BB23B3">
            <w:pPr>
              <w:jc w:val="center"/>
              <w:rPr>
                <w:rFonts w:ascii="Arial" w:hAnsi="Arial" w:cs="Arial"/>
                <w:color w:val="000000"/>
              </w:rPr>
            </w:pPr>
          </w:p>
        </w:tc>
        <w:tc>
          <w:tcPr>
            <w:tcW w:w="2323" w:type="dxa"/>
            <w:vAlign w:val="center"/>
          </w:tcPr>
          <w:p w14:paraId="6D8B1815" w14:textId="43258A19" w:rsidR="00BB23B3" w:rsidRPr="004E4A5F" w:rsidRDefault="004E4A5F" w:rsidP="00BB23B3">
            <w:pPr>
              <w:jc w:val="center"/>
              <w:rPr>
                <w:rFonts w:ascii="Arial" w:hAnsi="Arial" w:cs="Arial"/>
                <w:color w:val="000000"/>
              </w:rPr>
            </w:pPr>
            <w:r>
              <w:rPr>
                <w:rFonts w:ascii="Arial" w:hAnsi="Arial" w:cs="Arial"/>
                <w:color w:val="000000"/>
              </w:rPr>
              <w:t>9</w:t>
            </w:r>
          </w:p>
        </w:tc>
        <w:tc>
          <w:tcPr>
            <w:tcW w:w="1604" w:type="dxa"/>
            <w:vAlign w:val="center"/>
          </w:tcPr>
          <w:p w14:paraId="0C27C662" w14:textId="122FCC3C" w:rsidR="00BB23B3" w:rsidRPr="007414E0" w:rsidRDefault="004E4A5F" w:rsidP="00BB23B3">
            <w:pPr>
              <w:jc w:val="center"/>
              <w:rPr>
                <w:rFonts w:ascii="Arial" w:hAnsi="Arial" w:cs="Arial"/>
                <w:color w:val="000000"/>
                <w:lang w:val="ru-RU"/>
              </w:rPr>
            </w:pPr>
            <w:r>
              <w:rPr>
                <w:rFonts w:ascii="Arial" w:hAnsi="Arial" w:cs="Arial"/>
                <w:color w:val="000000"/>
              </w:rPr>
              <w:t>1</w:t>
            </w:r>
            <w:r w:rsidR="00BB23B3">
              <w:rPr>
                <w:rFonts w:ascii="Arial" w:hAnsi="Arial" w:cs="Arial"/>
                <w:color w:val="000000"/>
                <w:lang w:val="ru-RU"/>
              </w:rPr>
              <w:t>5</w:t>
            </w:r>
          </w:p>
        </w:tc>
      </w:tr>
      <w:tr w:rsidR="00BB23B3" w:rsidRPr="0062464C" w14:paraId="7BB768EB" w14:textId="77777777" w:rsidTr="00F7663F">
        <w:trPr>
          <w:trHeight w:val="312"/>
        </w:trPr>
        <w:tc>
          <w:tcPr>
            <w:tcW w:w="702" w:type="dxa"/>
            <w:vMerge w:val="restart"/>
            <w:vAlign w:val="center"/>
            <w:hideMark/>
          </w:tcPr>
          <w:p w14:paraId="7DAD2570" w14:textId="6443D0EA" w:rsidR="00BB23B3" w:rsidRPr="0062464C" w:rsidRDefault="00BB23B3" w:rsidP="00BB23B3">
            <w:pPr>
              <w:jc w:val="center"/>
              <w:rPr>
                <w:rFonts w:ascii="Arial" w:hAnsi="Arial" w:cs="Arial"/>
              </w:rPr>
            </w:pPr>
            <w:r>
              <w:rPr>
                <w:rFonts w:ascii="Arial" w:hAnsi="Arial" w:cs="Arial"/>
                <w:lang w:val="ru-RU"/>
              </w:rPr>
              <w:t>6</w:t>
            </w:r>
          </w:p>
        </w:tc>
        <w:tc>
          <w:tcPr>
            <w:tcW w:w="3593" w:type="dxa"/>
            <w:vMerge w:val="restart"/>
            <w:vAlign w:val="center"/>
            <w:hideMark/>
          </w:tcPr>
          <w:p w14:paraId="76823192" w14:textId="18B285A4" w:rsidR="00BB23B3" w:rsidRPr="0062464C" w:rsidRDefault="00BB23B3" w:rsidP="00BB23B3">
            <w:pPr>
              <w:rPr>
                <w:rFonts w:ascii="Arial" w:hAnsi="Arial" w:cs="Arial"/>
              </w:rPr>
            </w:pPr>
            <w:r>
              <w:rPr>
                <w:rFonts w:ascii="Arial" w:hAnsi="Arial" w:cs="Arial"/>
              </w:rPr>
              <w:t>Environmental Specialist</w:t>
            </w:r>
          </w:p>
        </w:tc>
        <w:tc>
          <w:tcPr>
            <w:tcW w:w="838" w:type="dxa"/>
            <w:vAlign w:val="center"/>
            <w:hideMark/>
          </w:tcPr>
          <w:p w14:paraId="62FC35A4" w14:textId="6B2BC682" w:rsidR="00BB23B3" w:rsidRPr="0062464C" w:rsidRDefault="004E4A5F" w:rsidP="00BB23B3">
            <w:pPr>
              <w:jc w:val="center"/>
              <w:rPr>
                <w:rFonts w:ascii="Arial" w:hAnsi="Arial" w:cs="Arial"/>
              </w:rPr>
            </w:pPr>
            <w:r>
              <w:rPr>
                <w:rFonts w:ascii="Arial" w:hAnsi="Arial" w:cs="Arial"/>
                <w:color w:val="000000"/>
              </w:rPr>
              <w:t>7</w:t>
            </w:r>
          </w:p>
        </w:tc>
        <w:tc>
          <w:tcPr>
            <w:tcW w:w="2323" w:type="dxa"/>
            <w:vAlign w:val="center"/>
            <w:hideMark/>
          </w:tcPr>
          <w:p w14:paraId="00A2B491" w14:textId="2E3FC2D1"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7CF5C5EF" w14:textId="2703F758"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1B6A56C" w14:textId="77777777" w:rsidTr="00F7663F">
        <w:trPr>
          <w:trHeight w:val="312"/>
        </w:trPr>
        <w:tc>
          <w:tcPr>
            <w:tcW w:w="702" w:type="dxa"/>
            <w:vMerge/>
            <w:vAlign w:val="center"/>
            <w:hideMark/>
          </w:tcPr>
          <w:p w14:paraId="4640F7EE" w14:textId="77777777" w:rsidR="00BB23B3" w:rsidRPr="0062464C" w:rsidRDefault="00BB23B3" w:rsidP="00BB23B3">
            <w:pPr>
              <w:rPr>
                <w:rFonts w:ascii="Arial" w:hAnsi="Arial" w:cs="Arial"/>
              </w:rPr>
            </w:pPr>
          </w:p>
        </w:tc>
        <w:tc>
          <w:tcPr>
            <w:tcW w:w="3593" w:type="dxa"/>
            <w:vMerge/>
            <w:vAlign w:val="center"/>
            <w:hideMark/>
          </w:tcPr>
          <w:p w14:paraId="45744957" w14:textId="77777777" w:rsidR="00BB23B3" w:rsidRPr="0062464C" w:rsidRDefault="00BB23B3" w:rsidP="00BB23B3">
            <w:pPr>
              <w:rPr>
                <w:rFonts w:ascii="Arial" w:hAnsi="Arial" w:cs="Arial"/>
              </w:rPr>
            </w:pPr>
          </w:p>
        </w:tc>
        <w:tc>
          <w:tcPr>
            <w:tcW w:w="838" w:type="dxa"/>
            <w:vAlign w:val="center"/>
            <w:hideMark/>
          </w:tcPr>
          <w:p w14:paraId="5A04B301" w14:textId="286696C5"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15420C2" w14:textId="73910DFE" w:rsidR="00BB23B3" w:rsidRPr="0062464C" w:rsidRDefault="004E4A5F" w:rsidP="00BB23B3">
            <w:pPr>
              <w:jc w:val="center"/>
              <w:rPr>
                <w:rFonts w:ascii="Arial" w:hAnsi="Arial" w:cs="Arial"/>
              </w:rPr>
            </w:pPr>
            <w:r>
              <w:rPr>
                <w:rFonts w:ascii="Arial" w:hAnsi="Arial" w:cs="Arial"/>
                <w:color w:val="000000"/>
              </w:rPr>
              <w:t>8</w:t>
            </w:r>
          </w:p>
        </w:tc>
        <w:tc>
          <w:tcPr>
            <w:tcW w:w="1604" w:type="dxa"/>
            <w:vAlign w:val="center"/>
            <w:hideMark/>
          </w:tcPr>
          <w:p w14:paraId="13795B77" w14:textId="137A6DD5" w:rsidR="00BB23B3" w:rsidRPr="007414E0" w:rsidRDefault="004E4A5F" w:rsidP="00BB23B3">
            <w:pPr>
              <w:jc w:val="center"/>
              <w:rPr>
                <w:rFonts w:ascii="Arial" w:hAnsi="Arial" w:cs="Arial"/>
                <w:lang w:val="ru-RU"/>
              </w:rPr>
            </w:pPr>
            <w:r>
              <w:rPr>
                <w:rFonts w:ascii="Arial" w:hAnsi="Arial" w:cs="Arial"/>
                <w:color w:val="000000"/>
              </w:rPr>
              <w:t>1</w:t>
            </w:r>
            <w:r w:rsidR="00BB23B3">
              <w:rPr>
                <w:rFonts w:ascii="Arial" w:hAnsi="Arial" w:cs="Arial"/>
                <w:color w:val="000000"/>
                <w:lang w:val="ru-RU"/>
              </w:rPr>
              <w:t>5</w:t>
            </w:r>
          </w:p>
        </w:tc>
      </w:tr>
      <w:tr w:rsidR="00BB23B3" w:rsidRPr="0062464C" w14:paraId="02169C98" w14:textId="77777777" w:rsidTr="00F7663F">
        <w:trPr>
          <w:trHeight w:val="312"/>
        </w:trPr>
        <w:tc>
          <w:tcPr>
            <w:tcW w:w="702" w:type="dxa"/>
            <w:vMerge w:val="restart"/>
            <w:vAlign w:val="center"/>
            <w:hideMark/>
          </w:tcPr>
          <w:p w14:paraId="46F4E043" w14:textId="5AD43CE0" w:rsidR="00BB23B3" w:rsidRPr="0062464C" w:rsidRDefault="00BB23B3" w:rsidP="00BB23B3">
            <w:pPr>
              <w:jc w:val="center"/>
              <w:rPr>
                <w:rFonts w:ascii="Arial" w:hAnsi="Arial" w:cs="Arial"/>
              </w:rPr>
            </w:pPr>
            <w:r>
              <w:rPr>
                <w:rFonts w:ascii="Arial" w:hAnsi="Arial" w:cs="Arial"/>
                <w:lang w:val="ru-RU"/>
              </w:rPr>
              <w:t>7</w:t>
            </w:r>
          </w:p>
        </w:tc>
        <w:tc>
          <w:tcPr>
            <w:tcW w:w="3593" w:type="dxa"/>
            <w:vMerge w:val="restart"/>
            <w:vAlign w:val="center"/>
            <w:hideMark/>
          </w:tcPr>
          <w:p w14:paraId="6D930FB9" w14:textId="1B303591" w:rsidR="00BB23B3" w:rsidRDefault="00BB23B3" w:rsidP="00BB23B3">
            <w:pPr>
              <w:rPr>
                <w:rFonts w:ascii="Arial" w:hAnsi="Arial" w:cs="Arial"/>
              </w:rPr>
            </w:pPr>
            <w:r>
              <w:rPr>
                <w:rFonts w:ascii="Arial" w:hAnsi="Arial" w:cs="Arial"/>
              </w:rPr>
              <w:t>Social development specialist</w:t>
            </w:r>
          </w:p>
          <w:p w14:paraId="3B4C3921" w14:textId="7B1EF467" w:rsidR="00501121" w:rsidRPr="0062464C" w:rsidRDefault="00501121" w:rsidP="00BB23B3">
            <w:pPr>
              <w:rPr>
                <w:rFonts w:ascii="Arial" w:hAnsi="Arial" w:cs="Arial"/>
              </w:rPr>
            </w:pPr>
          </w:p>
        </w:tc>
        <w:tc>
          <w:tcPr>
            <w:tcW w:w="838" w:type="dxa"/>
            <w:vAlign w:val="center"/>
            <w:hideMark/>
          </w:tcPr>
          <w:p w14:paraId="12771B2C" w14:textId="126F6877" w:rsidR="00BB23B3" w:rsidRPr="007414E0" w:rsidRDefault="004E4A5F" w:rsidP="00BB23B3">
            <w:pPr>
              <w:jc w:val="center"/>
              <w:rPr>
                <w:rFonts w:ascii="Arial" w:hAnsi="Arial" w:cs="Arial"/>
                <w:lang w:val="ru-RU"/>
              </w:rPr>
            </w:pPr>
            <w:r>
              <w:rPr>
                <w:rFonts w:ascii="Arial" w:hAnsi="Arial" w:cs="Arial"/>
                <w:color w:val="000000"/>
              </w:rPr>
              <w:t>9</w:t>
            </w:r>
          </w:p>
        </w:tc>
        <w:tc>
          <w:tcPr>
            <w:tcW w:w="2323" w:type="dxa"/>
            <w:vAlign w:val="center"/>
            <w:hideMark/>
          </w:tcPr>
          <w:p w14:paraId="7E5A2CF7" w14:textId="39C7204B"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647BF298" w14:textId="4799E880"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5AC7BCA5" w14:textId="77777777" w:rsidTr="00F7663F">
        <w:trPr>
          <w:trHeight w:val="312"/>
        </w:trPr>
        <w:tc>
          <w:tcPr>
            <w:tcW w:w="702" w:type="dxa"/>
            <w:vMerge/>
            <w:vAlign w:val="center"/>
            <w:hideMark/>
          </w:tcPr>
          <w:p w14:paraId="388231DC" w14:textId="77777777" w:rsidR="00BB23B3" w:rsidRPr="0062464C" w:rsidRDefault="00BB23B3" w:rsidP="00BB23B3">
            <w:pPr>
              <w:rPr>
                <w:rFonts w:ascii="Arial" w:hAnsi="Arial" w:cs="Arial"/>
              </w:rPr>
            </w:pPr>
          </w:p>
        </w:tc>
        <w:tc>
          <w:tcPr>
            <w:tcW w:w="3593" w:type="dxa"/>
            <w:vMerge/>
            <w:vAlign w:val="center"/>
            <w:hideMark/>
          </w:tcPr>
          <w:p w14:paraId="75BF9911" w14:textId="77777777" w:rsidR="00BB23B3" w:rsidRPr="0062464C" w:rsidRDefault="00BB23B3" w:rsidP="00BB23B3">
            <w:pPr>
              <w:rPr>
                <w:rFonts w:ascii="Arial" w:hAnsi="Arial" w:cs="Arial"/>
              </w:rPr>
            </w:pPr>
          </w:p>
        </w:tc>
        <w:tc>
          <w:tcPr>
            <w:tcW w:w="838" w:type="dxa"/>
            <w:vAlign w:val="center"/>
            <w:hideMark/>
          </w:tcPr>
          <w:p w14:paraId="479008FE" w14:textId="2485286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7BB5DD20" w14:textId="57076336" w:rsidR="00BB23B3" w:rsidRPr="0062464C" w:rsidRDefault="004E4A5F" w:rsidP="00BB23B3">
            <w:pPr>
              <w:jc w:val="center"/>
              <w:rPr>
                <w:rFonts w:ascii="Arial" w:hAnsi="Arial" w:cs="Arial"/>
              </w:rPr>
            </w:pPr>
            <w:r>
              <w:rPr>
                <w:rFonts w:ascii="Arial" w:hAnsi="Arial" w:cs="Arial"/>
                <w:color w:val="000000"/>
              </w:rPr>
              <w:t>6</w:t>
            </w:r>
          </w:p>
        </w:tc>
        <w:tc>
          <w:tcPr>
            <w:tcW w:w="1604" w:type="dxa"/>
            <w:vAlign w:val="center"/>
            <w:hideMark/>
          </w:tcPr>
          <w:p w14:paraId="0AF10133" w14:textId="3723B6FB" w:rsidR="00BB23B3" w:rsidRPr="0062464C" w:rsidRDefault="004E4A5F" w:rsidP="00BB23B3">
            <w:pPr>
              <w:jc w:val="center"/>
              <w:rPr>
                <w:rFonts w:ascii="Arial" w:hAnsi="Arial" w:cs="Arial"/>
              </w:rPr>
            </w:pPr>
            <w:r>
              <w:rPr>
                <w:rFonts w:ascii="Arial" w:hAnsi="Arial" w:cs="Arial"/>
                <w:color w:val="000000"/>
              </w:rPr>
              <w:t>1</w:t>
            </w:r>
            <w:r w:rsidR="00BB23B3">
              <w:rPr>
                <w:rFonts w:ascii="Arial" w:hAnsi="Arial" w:cs="Arial"/>
                <w:color w:val="000000"/>
                <w:lang w:val="ru-RU"/>
              </w:rPr>
              <w:t>5</w:t>
            </w:r>
          </w:p>
        </w:tc>
      </w:tr>
      <w:tr w:rsidR="00BB23B3" w:rsidRPr="0062464C" w14:paraId="1F78C6BC" w14:textId="77777777" w:rsidTr="00F7663F">
        <w:trPr>
          <w:trHeight w:val="300"/>
        </w:trPr>
        <w:tc>
          <w:tcPr>
            <w:tcW w:w="702" w:type="dxa"/>
            <w:vAlign w:val="center"/>
            <w:hideMark/>
          </w:tcPr>
          <w:p w14:paraId="3B9CEBD8" w14:textId="77777777" w:rsidR="00BB23B3" w:rsidRPr="0062464C" w:rsidRDefault="00BB23B3" w:rsidP="00BB23B3">
            <w:pPr>
              <w:jc w:val="center"/>
              <w:rPr>
                <w:rFonts w:ascii="Arial" w:hAnsi="Arial" w:cs="Arial"/>
              </w:rPr>
            </w:pPr>
            <w:r w:rsidRPr="0062464C">
              <w:rPr>
                <w:rFonts w:ascii="Arial" w:hAnsi="Arial" w:cs="Arial"/>
              </w:rPr>
              <w:t> </w:t>
            </w:r>
          </w:p>
        </w:tc>
        <w:tc>
          <w:tcPr>
            <w:tcW w:w="3593" w:type="dxa"/>
            <w:vAlign w:val="center"/>
            <w:hideMark/>
          </w:tcPr>
          <w:p w14:paraId="0E109883" w14:textId="48100951" w:rsidR="00BB23B3" w:rsidRPr="0062464C" w:rsidRDefault="00BB23B3" w:rsidP="00BB23B3">
            <w:pPr>
              <w:jc w:val="both"/>
              <w:rPr>
                <w:rFonts w:ascii="Arial" w:hAnsi="Arial" w:cs="Arial"/>
                <w:b/>
                <w:bCs/>
              </w:rPr>
            </w:pPr>
            <w:r w:rsidRPr="0062464C">
              <w:rPr>
                <w:rFonts w:ascii="Arial" w:hAnsi="Arial" w:cs="Arial"/>
                <w:b/>
                <w:bCs/>
              </w:rPr>
              <w:t>Subtotal A</w:t>
            </w:r>
          </w:p>
        </w:tc>
        <w:tc>
          <w:tcPr>
            <w:tcW w:w="838" w:type="dxa"/>
            <w:vAlign w:val="center"/>
            <w:hideMark/>
          </w:tcPr>
          <w:p w14:paraId="2C2E1519" w14:textId="702F9937" w:rsidR="00BB23B3" w:rsidRPr="0062464C" w:rsidRDefault="006E0136" w:rsidP="00BB23B3">
            <w:pPr>
              <w:jc w:val="center"/>
              <w:rPr>
                <w:rFonts w:ascii="Arial" w:hAnsi="Arial" w:cs="Arial"/>
                <w:b/>
                <w:bCs/>
              </w:rPr>
            </w:pPr>
            <w:r>
              <w:rPr>
                <w:rFonts w:ascii="Arial" w:hAnsi="Arial" w:cs="Arial"/>
                <w:b/>
                <w:bCs/>
                <w:color w:val="000000"/>
              </w:rPr>
              <w:t>3</w:t>
            </w:r>
            <w:r w:rsidR="004E4A5F">
              <w:rPr>
                <w:rFonts w:ascii="Arial" w:hAnsi="Arial" w:cs="Arial"/>
                <w:b/>
                <w:bCs/>
                <w:color w:val="000000"/>
              </w:rPr>
              <w:t>6</w:t>
            </w:r>
          </w:p>
        </w:tc>
        <w:tc>
          <w:tcPr>
            <w:tcW w:w="2323" w:type="dxa"/>
            <w:vAlign w:val="center"/>
            <w:hideMark/>
          </w:tcPr>
          <w:p w14:paraId="7EEC3BA4" w14:textId="6D15D19B" w:rsidR="00BB23B3" w:rsidRPr="0062464C" w:rsidRDefault="004E4A5F" w:rsidP="00BB23B3">
            <w:pPr>
              <w:jc w:val="center"/>
              <w:rPr>
                <w:rFonts w:ascii="Arial" w:hAnsi="Arial" w:cs="Arial"/>
                <w:b/>
                <w:bCs/>
              </w:rPr>
            </w:pPr>
            <w:r>
              <w:rPr>
                <w:rFonts w:ascii="Arial" w:hAnsi="Arial" w:cs="Arial"/>
                <w:b/>
                <w:bCs/>
                <w:color w:val="000000"/>
              </w:rPr>
              <w:t>38</w:t>
            </w:r>
          </w:p>
        </w:tc>
        <w:tc>
          <w:tcPr>
            <w:tcW w:w="1604" w:type="dxa"/>
            <w:vAlign w:val="center"/>
            <w:hideMark/>
          </w:tcPr>
          <w:p w14:paraId="47B9016E" w14:textId="7917269C" w:rsidR="00BB23B3" w:rsidRPr="0062464C" w:rsidRDefault="004E4A5F" w:rsidP="00BB23B3">
            <w:pPr>
              <w:jc w:val="center"/>
              <w:rPr>
                <w:rFonts w:ascii="Arial" w:hAnsi="Arial" w:cs="Arial"/>
                <w:b/>
                <w:bCs/>
              </w:rPr>
            </w:pPr>
            <w:r>
              <w:rPr>
                <w:rFonts w:ascii="Arial" w:hAnsi="Arial" w:cs="Arial"/>
                <w:b/>
                <w:bCs/>
                <w:color w:val="000000"/>
              </w:rPr>
              <w:t>74</w:t>
            </w:r>
          </w:p>
        </w:tc>
      </w:tr>
      <w:tr w:rsidR="00BB23B3" w:rsidRPr="0062464C" w14:paraId="61407155" w14:textId="77777777" w:rsidTr="00F7663F">
        <w:trPr>
          <w:trHeight w:val="300"/>
        </w:trPr>
        <w:tc>
          <w:tcPr>
            <w:tcW w:w="702" w:type="dxa"/>
            <w:vAlign w:val="center"/>
            <w:hideMark/>
          </w:tcPr>
          <w:p w14:paraId="776CD1BE" w14:textId="77777777" w:rsidR="00BB23B3" w:rsidRPr="0062464C" w:rsidRDefault="00BB23B3" w:rsidP="00BB23B3">
            <w:pPr>
              <w:jc w:val="center"/>
              <w:rPr>
                <w:rFonts w:ascii="Arial" w:hAnsi="Arial" w:cs="Arial"/>
              </w:rPr>
            </w:pPr>
            <w:bookmarkStart w:id="13" w:name="_Hlk189750461"/>
            <w:r w:rsidRPr="0062464C">
              <w:rPr>
                <w:rFonts w:ascii="Arial" w:hAnsi="Arial" w:cs="Arial"/>
              </w:rPr>
              <w:t> </w:t>
            </w:r>
          </w:p>
        </w:tc>
        <w:tc>
          <w:tcPr>
            <w:tcW w:w="3593" w:type="dxa"/>
            <w:vAlign w:val="center"/>
            <w:hideMark/>
          </w:tcPr>
          <w:p w14:paraId="24B74FC0" w14:textId="5CDEBBF1" w:rsidR="00BB23B3" w:rsidRPr="0062464C" w:rsidRDefault="00BB23B3" w:rsidP="00BB23B3">
            <w:pPr>
              <w:jc w:val="both"/>
              <w:rPr>
                <w:rFonts w:ascii="Arial" w:hAnsi="Arial" w:cs="Arial"/>
                <w:b/>
                <w:bCs/>
              </w:rPr>
            </w:pPr>
            <w:r w:rsidRPr="0062464C">
              <w:rPr>
                <w:rFonts w:ascii="Arial" w:hAnsi="Arial" w:cs="Arial"/>
                <w:b/>
                <w:bCs/>
              </w:rPr>
              <w:t xml:space="preserve">List of non-key specialists </w:t>
            </w:r>
          </w:p>
        </w:tc>
        <w:tc>
          <w:tcPr>
            <w:tcW w:w="838" w:type="dxa"/>
            <w:vAlign w:val="center"/>
            <w:hideMark/>
          </w:tcPr>
          <w:p w14:paraId="7740078D" w14:textId="08311FE4" w:rsidR="00BB23B3" w:rsidRPr="0062464C" w:rsidRDefault="00BB23B3" w:rsidP="00BB23B3">
            <w:pPr>
              <w:jc w:val="center"/>
              <w:rPr>
                <w:rFonts w:ascii="Arial" w:hAnsi="Arial" w:cs="Arial"/>
              </w:rPr>
            </w:pPr>
          </w:p>
        </w:tc>
        <w:tc>
          <w:tcPr>
            <w:tcW w:w="2323" w:type="dxa"/>
            <w:vAlign w:val="center"/>
            <w:hideMark/>
          </w:tcPr>
          <w:p w14:paraId="6E6EA022" w14:textId="02CB6FDC"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2502388E" w14:textId="73471D4F"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03D4A571" w14:textId="77777777" w:rsidTr="00F7663F">
        <w:trPr>
          <w:trHeight w:val="300"/>
        </w:trPr>
        <w:tc>
          <w:tcPr>
            <w:tcW w:w="702" w:type="dxa"/>
            <w:vMerge w:val="restart"/>
            <w:vAlign w:val="center"/>
            <w:hideMark/>
          </w:tcPr>
          <w:p w14:paraId="23DFAF95" w14:textId="5FA132FC" w:rsidR="00BB23B3" w:rsidRPr="0062464C" w:rsidRDefault="00F7663F" w:rsidP="00BB23B3">
            <w:pPr>
              <w:jc w:val="center"/>
              <w:rPr>
                <w:rFonts w:ascii="Arial" w:hAnsi="Arial" w:cs="Arial"/>
              </w:rPr>
            </w:pPr>
            <w:r>
              <w:rPr>
                <w:rFonts w:ascii="Arial" w:hAnsi="Arial" w:cs="Arial"/>
              </w:rPr>
              <w:t>8</w:t>
            </w:r>
          </w:p>
        </w:tc>
        <w:tc>
          <w:tcPr>
            <w:tcW w:w="3593" w:type="dxa"/>
            <w:vMerge w:val="restart"/>
            <w:vAlign w:val="center"/>
            <w:hideMark/>
          </w:tcPr>
          <w:p w14:paraId="575FB68D" w14:textId="245F9EE0" w:rsidR="00BB23B3" w:rsidRPr="0062464C" w:rsidRDefault="00BB23B3" w:rsidP="00BB23B3">
            <w:pPr>
              <w:rPr>
                <w:rFonts w:ascii="Arial" w:hAnsi="Arial" w:cs="Arial"/>
              </w:rPr>
            </w:pPr>
            <w:r w:rsidRPr="0062464C">
              <w:rPr>
                <w:rFonts w:ascii="Arial" w:hAnsi="Arial" w:cs="Arial"/>
              </w:rPr>
              <w:t>Water Supply System Design Engineer</w:t>
            </w:r>
          </w:p>
        </w:tc>
        <w:tc>
          <w:tcPr>
            <w:tcW w:w="838" w:type="dxa"/>
            <w:vAlign w:val="center"/>
            <w:hideMark/>
          </w:tcPr>
          <w:p w14:paraId="3DCFB0E0" w14:textId="2B5EFC50"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63C1669A" w14:textId="6909E74F" w:rsidR="00BB23B3" w:rsidRPr="0062464C" w:rsidRDefault="00150F1B" w:rsidP="00BB23B3">
            <w:pPr>
              <w:jc w:val="center"/>
              <w:rPr>
                <w:rFonts w:ascii="Arial" w:hAnsi="Arial" w:cs="Arial"/>
              </w:rPr>
            </w:pPr>
            <w:r>
              <w:rPr>
                <w:rFonts w:ascii="Arial" w:hAnsi="Arial" w:cs="Arial"/>
                <w:color w:val="000000"/>
                <w:lang w:val="ru-RU"/>
              </w:rPr>
              <w:t>1</w:t>
            </w:r>
            <w:r w:rsidR="004E4A5F">
              <w:rPr>
                <w:rFonts w:ascii="Arial" w:hAnsi="Arial" w:cs="Arial"/>
                <w:color w:val="000000"/>
              </w:rPr>
              <w:t>1</w:t>
            </w:r>
          </w:p>
        </w:tc>
        <w:tc>
          <w:tcPr>
            <w:tcW w:w="1604" w:type="dxa"/>
            <w:vAlign w:val="center"/>
            <w:hideMark/>
          </w:tcPr>
          <w:p w14:paraId="0D8A0B00" w14:textId="3BFBC1FA" w:rsidR="00BB23B3" w:rsidRPr="007414E0" w:rsidRDefault="00150F1B" w:rsidP="00BB23B3">
            <w:pPr>
              <w:jc w:val="center"/>
              <w:rPr>
                <w:rFonts w:ascii="Arial" w:hAnsi="Arial" w:cs="Arial"/>
                <w:lang w:val="ru-RU"/>
              </w:rPr>
            </w:pPr>
            <w:r>
              <w:rPr>
                <w:rFonts w:ascii="Arial" w:hAnsi="Arial" w:cs="Arial"/>
                <w:color w:val="000000"/>
                <w:lang w:val="ru-RU"/>
              </w:rPr>
              <w:t>1</w:t>
            </w:r>
            <w:r w:rsidR="008C584A">
              <w:rPr>
                <w:rFonts w:ascii="Arial" w:hAnsi="Arial" w:cs="Arial"/>
                <w:color w:val="000000"/>
                <w:lang w:val="ru-RU"/>
              </w:rPr>
              <w:t>5</w:t>
            </w:r>
          </w:p>
        </w:tc>
      </w:tr>
      <w:tr w:rsidR="00BB23B3" w:rsidRPr="0062464C" w14:paraId="39178C57" w14:textId="77777777" w:rsidTr="00F7663F">
        <w:trPr>
          <w:trHeight w:val="300"/>
        </w:trPr>
        <w:tc>
          <w:tcPr>
            <w:tcW w:w="702" w:type="dxa"/>
            <w:vMerge/>
            <w:vAlign w:val="center"/>
            <w:hideMark/>
          </w:tcPr>
          <w:p w14:paraId="0FDB9A80" w14:textId="77777777" w:rsidR="00BB23B3" w:rsidRPr="0062464C" w:rsidRDefault="00BB23B3" w:rsidP="00BB23B3">
            <w:pPr>
              <w:rPr>
                <w:rFonts w:ascii="Arial" w:hAnsi="Arial" w:cs="Arial"/>
              </w:rPr>
            </w:pPr>
          </w:p>
        </w:tc>
        <w:tc>
          <w:tcPr>
            <w:tcW w:w="3593" w:type="dxa"/>
            <w:vMerge/>
            <w:vAlign w:val="center"/>
            <w:hideMark/>
          </w:tcPr>
          <w:p w14:paraId="76C2C7AF" w14:textId="77777777" w:rsidR="00BB23B3" w:rsidRPr="0062464C" w:rsidRDefault="00BB23B3" w:rsidP="00BB23B3">
            <w:pPr>
              <w:rPr>
                <w:rFonts w:ascii="Arial" w:hAnsi="Arial" w:cs="Arial"/>
              </w:rPr>
            </w:pPr>
          </w:p>
        </w:tc>
        <w:tc>
          <w:tcPr>
            <w:tcW w:w="838" w:type="dxa"/>
            <w:vAlign w:val="center"/>
            <w:hideMark/>
          </w:tcPr>
          <w:p w14:paraId="026FCF12" w14:textId="6946C022" w:rsidR="00BB23B3" w:rsidRPr="0062464C" w:rsidRDefault="004E4A5F" w:rsidP="00BB23B3">
            <w:pPr>
              <w:jc w:val="center"/>
              <w:rPr>
                <w:rFonts w:ascii="Arial" w:hAnsi="Arial" w:cs="Arial"/>
              </w:rPr>
            </w:pPr>
            <w:r>
              <w:rPr>
                <w:rFonts w:ascii="Arial" w:hAnsi="Arial" w:cs="Arial"/>
                <w:color w:val="000000"/>
              </w:rPr>
              <w:t>4</w:t>
            </w:r>
          </w:p>
        </w:tc>
        <w:tc>
          <w:tcPr>
            <w:tcW w:w="2323" w:type="dxa"/>
            <w:vAlign w:val="center"/>
            <w:hideMark/>
          </w:tcPr>
          <w:p w14:paraId="16678F34" w14:textId="61D9251F"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1DED7112" w14:textId="4873C2D9"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7C085C21" w14:textId="77777777" w:rsidTr="00F7663F">
        <w:trPr>
          <w:trHeight w:val="300"/>
        </w:trPr>
        <w:tc>
          <w:tcPr>
            <w:tcW w:w="702" w:type="dxa"/>
            <w:vMerge w:val="restart"/>
            <w:vAlign w:val="center"/>
            <w:hideMark/>
          </w:tcPr>
          <w:p w14:paraId="576FC669" w14:textId="5A45CD50" w:rsidR="00BB23B3" w:rsidRPr="0062464C" w:rsidRDefault="00F7663F" w:rsidP="00BB23B3">
            <w:pPr>
              <w:jc w:val="center"/>
              <w:rPr>
                <w:rFonts w:ascii="Arial" w:hAnsi="Arial" w:cs="Arial"/>
              </w:rPr>
            </w:pPr>
            <w:r>
              <w:rPr>
                <w:rFonts w:ascii="Arial" w:hAnsi="Arial" w:cs="Arial"/>
              </w:rPr>
              <w:t>9</w:t>
            </w:r>
          </w:p>
        </w:tc>
        <w:tc>
          <w:tcPr>
            <w:tcW w:w="3593" w:type="dxa"/>
            <w:vMerge w:val="restart"/>
            <w:vAlign w:val="center"/>
            <w:hideMark/>
          </w:tcPr>
          <w:p w14:paraId="761B9E0E" w14:textId="62A1F54C" w:rsidR="00BB23B3" w:rsidRPr="0062464C" w:rsidRDefault="00BB23B3" w:rsidP="00BB23B3">
            <w:pPr>
              <w:rPr>
                <w:rFonts w:ascii="Arial" w:hAnsi="Arial" w:cs="Arial"/>
              </w:rPr>
            </w:pPr>
            <w:r w:rsidRPr="0062464C">
              <w:rPr>
                <w:rFonts w:ascii="Arial" w:hAnsi="Arial" w:cs="Arial"/>
              </w:rPr>
              <w:t>Water Supply System Design Engineer</w:t>
            </w:r>
          </w:p>
        </w:tc>
        <w:tc>
          <w:tcPr>
            <w:tcW w:w="838" w:type="dxa"/>
            <w:vAlign w:val="center"/>
            <w:hideMark/>
          </w:tcPr>
          <w:p w14:paraId="1B970BA0" w14:textId="503F92CC"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CA5C927" w14:textId="42E264A8" w:rsidR="00BB23B3" w:rsidRPr="0062464C" w:rsidRDefault="00BB23B3" w:rsidP="00BB23B3">
            <w:pPr>
              <w:jc w:val="center"/>
              <w:rPr>
                <w:rFonts w:ascii="Arial" w:hAnsi="Arial" w:cs="Arial"/>
              </w:rPr>
            </w:pPr>
            <w:r w:rsidRPr="0062464C">
              <w:rPr>
                <w:rFonts w:ascii="Arial" w:hAnsi="Arial" w:cs="Arial"/>
                <w:color w:val="000000"/>
              </w:rPr>
              <w:t>1</w:t>
            </w:r>
            <w:r w:rsidR="004E4A5F">
              <w:rPr>
                <w:rFonts w:ascii="Arial" w:hAnsi="Arial" w:cs="Arial"/>
                <w:color w:val="000000"/>
              </w:rPr>
              <w:t>1</w:t>
            </w:r>
          </w:p>
        </w:tc>
        <w:tc>
          <w:tcPr>
            <w:tcW w:w="1604" w:type="dxa"/>
            <w:vAlign w:val="center"/>
            <w:hideMark/>
          </w:tcPr>
          <w:p w14:paraId="4F229058" w14:textId="610C67F5"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5</w:t>
            </w:r>
          </w:p>
        </w:tc>
      </w:tr>
      <w:tr w:rsidR="00BB23B3" w:rsidRPr="0062464C" w14:paraId="2457866A" w14:textId="77777777" w:rsidTr="00F7663F">
        <w:trPr>
          <w:trHeight w:val="300"/>
        </w:trPr>
        <w:tc>
          <w:tcPr>
            <w:tcW w:w="702" w:type="dxa"/>
            <w:vMerge/>
            <w:vAlign w:val="center"/>
            <w:hideMark/>
          </w:tcPr>
          <w:p w14:paraId="67C347DC" w14:textId="77777777" w:rsidR="00BB23B3" w:rsidRPr="0062464C" w:rsidRDefault="00BB23B3" w:rsidP="00BB23B3">
            <w:pPr>
              <w:rPr>
                <w:rFonts w:ascii="Arial" w:hAnsi="Arial" w:cs="Arial"/>
              </w:rPr>
            </w:pPr>
          </w:p>
        </w:tc>
        <w:tc>
          <w:tcPr>
            <w:tcW w:w="3593" w:type="dxa"/>
            <w:vMerge/>
            <w:vAlign w:val="center"/>
            <w:hideMark/>
          </w:tcPr>
          <w:p w14:paraId="49A8B616" w14:textId="77777777" w:rsidR="00BB23B3" w:rsidRPr="0062464C" w:rsidRDefault="00BB23B3" w:rsidP="00BB23B3">
            <w:pPr>
              <w:rPr>
                <w:rFonts w:ascii="Arial" w:hAnsi="Arial" w:cs="Arial"/>
              </w:rPr>
            </w:pPr>
          </w:p>
        </w:tc>
        <w:tc>
          <w:tcPr>
            <w:tcW w:w="838" w:type="dxa"/>
            <w:vAlign w:val="center"/>
            <w:hideMark/>
          </w:tcPr>
          <w:p w14:paraId="1C4B199F" w14:textId="33FD0B48" w:rsidR="00BB23B3" w:rsidRPr="0062464C" w:rsidRDefault="004E4A5F" w:rsidP="00BB23B3">
            <w:pPr>
              <w:jc w:val="center"/>
              <w:rPr>
                <w:rFonts w:ascii="Arial" w:hAnsi="Arial" w:cs="Arial"/>
              </w:rPr>
            </w:pPr>
            <w:r>
              <w:rPr>
                <w:rFonts w:ascii="Arial" w:hAnsi="Arial" w:cs="Arial"/>
                <w:color w:val="000000"/>
              </w:rPr>
              <w:t>4</w:t>
            </w:r>
          </w:p>
        </w:tc>
        <w:tc>
          <w:tcPr>
            <w:tcW w:w="2323" w:type="dxa"/>
            <w:vAlign w:val="center"/>
            <w:hideMark/>
          </w:tcPr>
          <w:p w14:paraId="08229FEA" w14:textId="56669094"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335D7B7F" w14:textId="2912033B"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CB5A9CF" w14:textId="77777777" w:rsidTr="00F7663F">
        <w:trPr>
          <w:trHeight w:val="300"/>
        </w:trPr>
        <w:tc>
          <w:tcPr>
            <w:tcW w:w="702" w:type="dxa"/>
            <w:vMerge w:val="restart"/>
            <w:vAlign w:val="center"/>
            <w:hideMark/>
          </w:tcPr>
          <w:p w14:paraId="4CCC4ABA" w14:textId="0DA69B81" w:rsidR="00BB23B3" w:rsidRPr="0062464C" w:rsidRDefault="00F7663F" w:rsidP="00BB23B3">
            <w:pPr>
              <w:jc w:val="center"/>
              <w:rPr>
                <w:rFonts w:ascii="Arial" w:hAnsi="Arial" w:cs="Arial"/>
              </w:rPr>
            </w:pPr>
            <w:r>
              <w:rPr>
                <w:rFonts w:ascii="Arial" w:hAnsi="Arial" w:cs="Arial"/>
              </w:rPr>
              <w:t>10</w:t>
            </w:r>
          </w:p>
        </w:tc>
        <w:tc>
          <w:tcPr>
            <w:tcW w:w="3593" w:type="dxa"/>
            <w:vMerge w:val="restart"/>
            <w:vAlign w:val="center"/>
            <w:hideMark/>
          </w:tcPr>
          <w:p w14:paraId="545BA094" w14:textId="1729FF7C" w:rsidR="00BB23B3" w:rsidRPr="0062464C" w:rsidRDefault="00BB23B3" w:rsidP="00BB23B3">
            <w:pPr>
              <w:rPr>
                <w:rFonts w:ascii="Arial" w:hAnsi="Arial" w:cs="Arial"/>
              </w:rPr>
            </w:pPr>
            <w:r w:rsidRPr="0062464C">
              <w:rPr>
                <w:rFonts w:ascii="Arial" w:hAnsi="Arial" w:cs="Arial"/>
              </w:rPr>
              <w:t xml:space="preserve">Civil Engineer / Designer </w:t>
            </w:r>
          </w:p>
        </w:tc>
        <w:tc>
          <w:tcPr>
            <w:tcW w:w="838" w:type="dxa"/>
            <w:vAlign w:val="center"/>
            <w:hideMark/>
          </w:tcPr>
          <w:p w14:paraId="1D9F7AF5" w14:textId="71DF1F8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A3CD9B5" w14:textId="4BA86F3E" w:rsidR="00BB23B3" w:rsidRPr="0062464C" w:rsidRDefault="007F43E6" w:rsidP="00BB23B3">
            <w:pPr>
              <w:jc w:val="center"/>
              <w:rPr>
                <w:rFonts w:ascii="Arial" w:hAnsi="Arial" w:cs="Arial"/>
              </w:rPr>
            </w:pPr>
            <w:r>
              <w:rPr>
                <w:rFonts w:ascii="Arial" w:hAnsi="Arial" w:cs="Arial"/>
                <w:color w:val="000000"/>
                <w:lang w:val="ru-RU"/>
              </w:rPr>
              <w:t>10</w:t>
            </w:r>
          </w:p>
        </w:tc>
        <w:tc>
          <w:tcPr>
            <w:tcW w:w="1604" w:type="dxa"/>
            <w:vAlign w:val="center"/>
            <w:hideMark/>
          </w:tcPr>
          <w:p w14:paraId="5B7899EB" w14:textId="17C06D06" w:rsidR="00BB23B3" w:rsidRPr="007414E0" w:rsidRDefault="00BB23B3" w:rsidP="00BB23B3">
            <w:pPr>
              <w:jc w:val="center"/>
              <w:rPr>
                <w:rFonts w:ascii="Arial" w:hAnsi="Arial" w:cs="Arial"/>
                <w:lang w:val="ru-RU"/>
              </w:rPr>
            </w:pPr>
            <w:r w:rsidRPr="0062464C">
              <w:rPr>
                <w:rFonts w:ascii="Arial" w:hAnsi="Arial" w:cs="Arial"/>
                <w:color w:val="000000"/>
              </w:rPr>
              <w:t>1</w:t>
            </w:r>
            <w:r w:rsidR="007F43E6">
              <w:rPr>
                <w:rFonts w:ascii="Arial" w:hAnsi="Arial" w:cs="Arial"/>
                <w:color w:val="000000"/>
                <w:lang w:val="ru-RU"/>
              </w:rPr>
              <w:t>5</w:t>
            </w:r>
          </w:p>
        </w:tc>
      </w:tr>
      <w:tr w:rsidR="00BB23B3" w:rsidRPr="0062464C" w14:paraId="40218445" w14:textId="77777777" w:rsidTr="00F7663F">
        <w:trPr>
          <w:trHeight w:val="300"/>
        </w:trPr>
        <w:tc>
          <w:tcPr>
            <w:tcW w:w="702" w:type="dxa"/>
            <w:vMerge/>
            <w:vAlign w:val="center"/>
            <w:hideMark/>
          </w:tcPr>
          <w:p w14:paraId="20403115" w14:textId="77777777" w:rsidR="00BB23B3" w:rsidRPr="0062464C" w:rsidRDefault="00BB23B3" w:rsidP="00BB23B3">
            <w:pPr>
              <w:rPr>
                <w:rFonts w:ascii="Arial" w:hAnsi="Arial" w:cs="Arial"/>
              </w:rPr>
            </w:pPr>
          </w:p>
        </w:tc>
        <w:tc>
          <w:tcPr>
            <w:tcW w:w="3593" w:type="dxa"/>
            <w:vMerge/>
            <w:vAlign w:val="center"/>
            <w:hideMark/>
          </w:tcPr>
          <w:p w14:paraId="59A7C606" w14:textId="77777777" w:rsidR="00BB23B3" w:rsidRPr="0062464C" w:rsidRDefault="00BB23B3" w:rsidP="00BB23B3">
            <w:pPr>
              <w:rPr>
                <w:rFonts w:ascii="Arial" w:hAnsi="Arial" w:cs="Arial"/>
              </w:rPr>
            </w:pPr>
          </w:p>
        </w:tc>
        <w:tc>
          <w:tcPr>
            <w:tcW w:w="838" w:type="dxa"/>
            <w:vAlign w:val="center"/>
            <w:hideMark/>
          </w:tcPr>
          <w:p w14:paraId="268E2B16" w14:textId="4C234E4E" w:rsidR="00BB23B3" w:rsidRPr="0062464C" w:rsidRDefault="007F43E6" w:rsidP="00BB23B3">
            <w:pPr>
              <w:jc w:val="center"/>
              <w:rPr>
                <w:rFonts w:ascii="Arial" w:hAnsi="Arial" w:cs="Arial"/>
              </w:rPr>
            </w:pPr>
            <w:r>
              <w:rPr>
                <w:rFonts w:ascii="Arial" w:hAnsi="Arial" w:cs="Arial"/>
                <w:color w:val="000000"/>
                <w:lang w:val="ru-RU"/>
              </w:rPr>
              <w:t>5</w:t>
            </w:r>
          </w:p>
        </w:tc>
        <w:tc>
          <w:tcPr>
            <w:tcW w:w="2323" w:type="dxa"/>
            <w:vAlign w:val="center"/>
            <w:hideMark/>
          </w:tcPr>
          <w:p w14:paraId="3717A5E3" w14:textId="017C5DEC"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2143C677" w14:textId="7C481C52"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6E4B57C0" w14:textId="77777777" w:rsidTr="00F7663F">
        <w:trPr>
          <w:trHeight w:val="300"/>
        </w:trPr>
        <w:tc>
          <w:tcPr>
            <w:tcW w:w="702" w:type="dxa"/>
            <w:vMerge w:val="restart"/>
            <w:vAlign w:val="center"/>
            <w:hideMark/>
          </w:tcPr>
          <w:p w14:paraId="60DC1804" w14:textId="017FD8FC" w:rsidR="00BB23B3" w:rsidRPr="0062464C" w:rsidRDefault="00F7663F" w:rsidP="00BB23B3">
            <w:pPr>
              <w:jc w:val="center"/>
              <w:rPr>
                <w:rFonts w:ascii="Arial" w:hAnsi="Arial" w:cs="Arial"/>
              </w:rPr>
            </w:pPr>
            <w:r>
              <w:rPr>
                <w:rFonts w:ascii="Arial" w:hAnsi="Arial" w:cs="Arial"/>
              </w:rPr>
              <w:t>11</w:t>
            </w:r>
          </w:p>
        </w:tc>
        <w:tc>
          <w:tcPr>
            <w:tcW w:w="3593" w:type="dxa"/>
            <w:vMerge w:val="restart"/>
            <w:vAlign w:val="center"/>
            <w:hideMark/>
          </w:tcPr>
          <w:p w14:paraId="76924032" w14:textId="7B61A962" w:rsidR="00BB23B3" w:rsidRPr="0062464C" w:rsidRDefault="00BB23B3" w:rsidP="00BB23B3">
            <w:pPr>
              <w:rPr>
                <w:rFonts w:ascii="Arial" w:hAnsi="Arial" w:cs="Arial"/>
              </w:rPr>
            </w:pPr>
            <w:r w:rsidRPr="0062464C">
              <w:rPr>
                <w:rFonts w:ascii="Arial" w:hAnsi="Arial" w:cs="Arial"/>
              </w:rPr>
              <w:t xml:space="preserve">Civil Engineer / Designer </w:t>
            </w:r>
          </w:p>
        </w:tc>
        <w:tc>
          <w:tcPr>
            <w:tcW w:w="838" w:type="dxa"/>
            <w:vAlign w:val="center"/>
            <w:hideMark/>
          </w:tcPr>
          <w:p w14:paraId="7B85F5C4" w14:textId="6A5B694B"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5D325889" w14:textId="33E813B4" w:rsidR="00BB23B3" w:rsidRPr="0062464C" w:rsidRDefault="007F43E6" w:rsidP="00BB23B3">
            <w:pPr>
              <w:jc w:val="center"/>
              <w:rPr>
                <w:rFonts w:ascii="Arial" w:hAnsi="Arial" w:cs="Arial"/>
              </w:rPr>
            </w:pPr>
            <w:r>
              <w:rPr>
                <w:rFonts w:ascii="Arial" w:hAnsi="Arial" w:cs="Arial"/>
                <w:color w:val="000000"/>
                <w:lang w:val="ru-RU"/>
              </w:rPr>
              <w:t>10</w:t>
            </w:r>
          </w:p>
        </w:tc>
        <w:tc>
          <w:tcPr>
            <w:tcW w:w="1604" w:type="dxa"/>
            <w:vAlign w:val="center"/>
            <w:hideMark/>
          </w:tcPr>
          <w:p w14:paraId="6F7B752E" w14:textId="6948BC83"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5</w:t>
            </w:r>
          </w:p>
        </w:tc>
      </w:tr>
      <w:tr w:rsidR="00BB23B3" w:rsidRPr="0062464C" w14:paraId="3A838AAD" w14:textId="77777777" w:rsidTr="00F7663F">
        <w:trPr>
          <w:trHeight w:val="300"/>
        </w:trPr>
        <w:tc>
          <w:tcPr>
            <w:tcW w:w="702" w:type="dxa"/>
            <w:vMerge/>
            <w:vAlign w:val="center"/>
            <w:hideMark/>
          </w:tcPr>
          <w:p w14:paraId="5B724C45" w14:textId="77777777" w:rsidR="00BB23B3" w:rsidRPr="0062464C" w:rsidRDefault="00BB23B3" w:rsidP="00BB23B3">
            <w:pPr>
              <w:rPr>
                <w:rFonts w:ascii="Arial" w:hAnsi="Arial" w:cs="Arial"/>
              </w:rPr>
            </w:pPr>
          </w:p>
        </w:tc>
        <w:tc>
          <w:tcPr>
            <w:tcW w:w="3593" w:type="dxa"/>
            <w:vMerge/>
            <w:vAlign w:val="center"/>
            <w:hideMark/>
          </w:tcPr>
          <w:p w14:paraId="4AE4E615" w14:textId="77777777" w:rsidR="00BB23B3" w:rsidRPr="0062464C" w:rsidRDefault="00BB23B3" w:rsidP="00BB23B3">
            <w:pPr>
              <w:rPr>
                <w:rFonts w:ascii="Arial" w:hAnsi="Arial" w:cs="Arial"/>
              </w:rPr>
            </w:pPr>
          </w:p>
        </w:tc>
        <w:tc>
          <w:tcPr>
            <w:tcW w:w="838" w:type="dxa"/>
            <w:vAlign w:val="center"/>
            <w:hideMark/>
          </w:tcPr>
          <w:p w14:paraId="57AB9C16" w14:textId="6DD4F1E6" w:rsidR="00BB23B3" w:rsidRPr="0062464C" w:rsidRDefault="007F43E6" w:rsidP="00BB23B3">
            <w:pPr>
              <w:jc w:val="center"/>
              <w:rPr>
                <w:rFonts w:ascii="Arial" w:hAnsi="Arial" w:cs="Arial"/>
              </w:rPr>
            </w:pPr>
            <w:r>
              <w:rPr>
                <w:rFonts w:ascii="Arial" w:hAnsi="Arial" w:cs="Arial"/>
                <w:color w:val="000000"/>
                <w:lang w:val="ru-RU"/>
              </w:rPr>
              <w:t>5</w:t>
            </w:r>
          </w:p>
        </w:tc>
        <w:tc>
          <w:tcPr>
            <w:tcW w:w="2323" w:type="dxa"/>
            <w:vAlign w:val="center"/>
            <w:hideMark/>
          </w:tcPr>
          <w:p w14:paraId="6D8FD859" w14:textId="652BFF1A"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426BBECD" w14:textId="1ACADFDF"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7BFBD536" w14:textId="77777777" w:rsidTr="00F7663F">
        <w:trPr>
          <w:trHeight w:val="312"/>
        </w:trPr>
        <w:tc>
          <w:tcPr>
            <w:tcW w:w="702" w:type="dxa"/>
            <w:vMerge w:val="restart"/>
            <w:vAlign w:val="center"/>
            <w:hideMark/>
          </w:tcPr>
          <w:p w14:paraId="636BDE45" w14:textId="1D50F4E0" w:rsidR="00BB23B3" w:rsidRPr="0062464C" w:rsidRDefault="00F7663F" w:rsidP="00BB23B3">
            <w:pPr>
              <w:jc w:val="center"/>
              <w:rPr>
                <w:rFonts w:ascii="Arial" w:hAnsi="Arial" w:cs="Arial"/>
              </w:rPr>
            </w:pPr>
            <w:r>
              <w:rPr>
                <w:rFonts w:ascii="Arial" w:hAnsi="Arial" w:cs="Arial"/>
              </w:rPr>
              <w:t>12</w:t>
            </w:r>
          </w:p>
        </w:tc>
        <w:tc>
          <w:tcPr>
            <w:tcW w:w="3593" w:type="dxa"/>
            <w:vMerge w:val="restart"/>
            <w:vAlign w:val="center"/>
            <w:hideMark/>
          </w:tcPr>
          <w:p w14:paraId="3C3AEB96" w14:textId="6E84829E" w:rsidR="00BB23B3" w:rsidRPr="0062464C" w:rsidRDefault="00BB23B3" w:rsidP="00BB23B3">
            <w:pPr>
              <w:rPr>
                <w:rFonts w:ascii="Arial" w:hAnsi="Arial" w:cs="Arial"/>
              </w:rPr>
            </w:pPr>
            <w:r w:rsidRPr="0062464C">
              <w:rPr>
                <w:rFonts w:ascii="Arial" w:hAnsi="Arial" w:cs="Arial"/>
              </w:rPr>
              <w:t xml:space="preserve">Topographer/ Land Surveyor </w:t>
            </w:r>
          </w:p>
        </w:tc>
        <w:tc>
          <w:tcPr>
            <w:tcW w:w="838" w:type="dxa"/>
            <w:vAlign w:val="center"/>
            <w:hideMark/>
          </w:tcPr>
          <w:p w14:paraId="2F3D4BF3" w14:textId="06E9CB70"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5D976BF6" w14:textId="45CEF3A4" w:rsidR="00BB23B3" w:rsidRPr="0062464C" w:rsidRDefault="007F43E6" w:rsidP="00BB23B3">
            <w:pPr>
              <w:jc w:val="center"/>
              <w:rPr>
                <w:rFonts w:ascii="Arial" w:hAnsi="Arial" w:cs="Arial"/>
              </w:rPr>
            </w:pPr>
            <w:r>
              <w:rPr>
                <w:rFonts w:ascii="Arial" w:hAnsi="Arial" w:cs="Arial"/>
                <w:color w:val="000000"/>
                <w:lang w:val="ru-RU"/>
              </w:rPr>
              <w:t>5</w:t>
            </w:r>
          </w:p>
        </w:tc>
        <w:tc>
          <w:tcPr>
            <w:tcW w:w="1604" w:type="dxa"/>
            <w:vAlign w:val="center"/>
            <w:hideMark/>
          </w:tcPr>
          <w:p w14:paraId="1515AF89" w14:textId="2F65B23F"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5</w:t>
            </w:r>
          </w:p>
        </w:tc>
      </w:tr>
      <w:tr w:rsidR="00BB23B3" w:rsidRPr="0062464C" w14:paraId="1F6B2664" w14:textId="77777777" w:rsidTr="00F7663F">
        <w:trPr>
          <w:trHeight w:val="312"/>
        </w:trPr>
        <w:tc>
          <w:tcPr>
            <w:tcW w:w="702" w:type="dxa"/>
            <w:vMerge/>
            <w:vAlign w:val="center"/>
            <w:hideMark/>
          </w:tcPr>
          <w:p w14:paraId="072F6C89" w14:textId="77777777" w:rsidR="00BB23B3" w:rsidRPr="0062464C" w:rsidRDefault="00BB23B3" w:rsidP="00BB23B3">
            <w:pPr>
              <w:rPr>
                <w:rFonts w:ascii="Arial" w:hAnsi="Arial" w:cs="Arial"/>
              </w:rPr>
            </w:pPr>
          </w:p>
        </w:tc>
        <w:tc>
          <w:tcPr>
            <w:tcW w:w="3593" w:type="dxa"/>
            <w:vMerge/>
            <w:vAlign w:val="center"/>
            <w:hideMark/>
          </w:tcPr>
          <w:p w14:paraId="4163773F" w14:textId="77777777" w:rsidR="00BB23B3" w:rsidRPr="0062464C" w:rsidRDefault="00BB23B3" w:rsidP="00BB23B3">
            <w:pPr>
              <w:rPr>
                <w:rFonts w:ascii="Arial" w:hAnsi="Arial" w:cs="Arial"/>
              </w:rPr>
            </w:pPr>
          </w:p>
        </w:tc>
        <w:tc>
          <w:tcPr>
            <w:tcW w:w="838" w:type="dxa"/>
            <w:vAlign w:val="center"/>
            <w:hideMark/>
          </w:tcPr>
          <w:p w14:paraId="76E30221" w14:textId="21F3B1D0" w:rsidR="00BB23B3" w:rsidRPr="0062464C" w:rsidRDefault="00BB23B3" w:rsidP="00BB23B3">
            <w:pPr>
              <w:jc w:val="center"/>
              <w:rPr>
                <w:rFonts w:ascii="Arial" w:hAnsi="Arial" w:cs="Arial"/>
              </w:rPr>
            </w:pPr>
            <w:r w:rsidRPr="0062464C">
              <w:rPr>
                <w:rFonts w:ascii="Arial" w:hAnsi="Arial" w:cs="Arial"/>
                <w:color w:val="000000"/>
              </w:rPr>
              <w:t>1</w:t>
            </w:r>
            <w:r>
              <w:rPr>
                <w:rFonts w:ascii="Arial" w:hAnsi="Arial" w:cs="Arial"/>
                <w:color w:val="000000"/>
              </w:rPr>
              <w:t>0</w:t>
            </w:r>
          </w:p>
        </w:tc>
        <w:tc>
          <w:tcPr>
            <w:tcW w:w="2323" w:type="dxa"/>
            <w:vAlign w:val="center"/>
            <w:hideMark/>
          </w:tcPr>
          <w:p w14:paraId="7DD59E53" w14:textId="4C4AE04E"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0727DD8D" w14:textId="68107615"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1E39582A" w14:textId="77777777" w:rsidTr="00F7663F">
        <w:trPr>
          <w:trHeight w:val="312"/>
        </w:trPr>
        <w:tc>
          <w:tcPr>
            <w:tcW w:w="702" w:type="dxa"/>
            <w:vMerge w:val="restart"/>
            <w:vAlign w:val="center"/>
            <w:hideMark/>
          </w:tcPr>
          <w:p w14:paraId="6CAC9EB2" w14:textId="6B73E24B"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3</w:t>
            </w:r>
          </w:p>
        </w:tc>
        <w:tc>
          <w:tcPr>
            <w:tcW w:w="3593" w:type="dxa"/>
            <w:vMerge w:val="restart"/>
            <w:vAlign w:val="center"/>
            <w:hideMark/>
          </w:tcPr>
          <w:p w14:paraId="355100BC" w14:textId="262382B1" w:rsidR="00BB23B3" w:rsidRPr="0062464C" w:rsidRDefault="00BB23B3" w:rsidP="00BB23B3">
            <w:pPr>
              <w:rPr>
                <w:rFonts w:ascii="Arial" w:hAnsi="Arial" w:cs="Arial"/>
              </w:rPr>
            </w:pPr>
            <w:r w:rsidRPr="0062464C">
              <w:rPr>
                <w:rFonts w:ascii="Arial" w:hAnsi="Arial" w:cs="Arial"/>
              </w:rPr>
              <w:t>Topographer/ Land Surveyor</w:t>
            </w:r>
          </w:p>
        </w:tc>
        <w:tc>
          <w:tcPr>
            <w:tcW w:w="838" w:type="dxa"/>
            <w:vAlign w:val="center"/>
            <w:hideMark/>
          </w:tcPr>
          <w:p w14:paraId="201CC0D9" w14:textId="3A5C6205"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A1F0CB1" w14:textId="57BD350E" w:rsidR="00BB23B3" w:rsidRPr="0062464C" w:rsidRDefault="007F43E6" w:rsidP="00BB23B3">
            <w:pPr>
              <w:jc w:val="center"/>
              <w:rPr>
                <w:rFonts w:ascii="Arial" w:hAnsi="Arial" w:cs="Arial"/>
              </w:rPr>
            </w:pPr>
            <w:r>
              <w:rPr>
                <w:rFonts w:ascii="Arial" w:hAnsi="Arial" w:cs="Arial"/>
                <w:color w:val="000000"/>
                <w:lang w:val="ru-RU"/>
              </w:rPr>
              <w:t>5</w:t>
            </w:r>
          </w:p>
        </w:tc>
        <w:tc>
          <w:tcPr>
            <w:tcW w:w="1604" w:type="dxa"/>
            <w:vAlign w:val="center"/>
            <w:hideMark/>
          </w:tcPr>
          <w:p w14:paraId="64369D31" w14:textId="10A943D0" w:rsidR="00BB23B3" w:rsidRPr="007414E0" w:rsidRDefault="00BB23B3" w:rsidP="00BB23B3">
            <w:pPr>
              <w:jc w:val="center"/>
              <w:rPr>
                <w:rFonts w:ascii="Arial" w:hAnsi="Arial" w:cs="Arial"/>
                <w:lang w:val="ru-RU"/>
              </w:rPr>
            </w:pPr>
            <w:r w:rsidRPr="0062464C">
              <w:rPr>
                <w:rFonts w:ascii="Arial" w:hAnsi="Arial" w:cs="Arial"/>
                <w:color w:val="000000"/>
              </w:rPr>
              <w:t>1</w:t>
            </w:r>
            <w:r w:rsidR="007F43E6">
              <w:rPr>
                <w:rFonts w:ascii="Arial" w:hAnsi="Arial" w:cs="Arial"/>
                <w:color w:val="000000"/>
                <w:lang w:val="ru-RU"/>
              </w:rPr>
              <w:t>5</w:t>
            </w:r>
          </w:p>
        </w:tc>
      </w:tr>
      <w:tr w:rsidR="00BB23B3" w:rsidRPr="0062464C" w14:paraId="30028FE1" w14:textId="77777777" w:rsidTr="00F7663F">
        <w:trPr>
          <w:trHeight w:val="312"/>
        </w:trPr>
        <w:tc>
          <w:tcPr>
            <w:tcW w:w="702" w:type="dxa"/>
            <w:vMerge/>
            <w:vAlign w:val="center"/>
            <w:hideMark/>
          </w:tcPr>
          <w:p w14:paraId="18F8044C" w14:textId="77777777" w:rsidR="00BB23B3" w:rsidRPr="0062464C" w:rsidRDefault="00BB23B3" w:rsidP="00BB23B3">
            <w:pPr>
              <w:rPr>
                <w:rFonts w:ascii="Arial" w:hAnsi="Arial" w:cs="Arial"/>
              </w:rPr>
            </w:pPr>
          </w:p>
        </w:tc>
        <w:tc>
          <w:tcPr>
            <w:tcW w:w="3593" w:type="dxa"/>
            <w:vMerge/>
            <w:vAlign w:val="center"/>
            <w:hideMark/>
          </w:tcPr>
          <w:p w14:paraId="7DC9A48F" w14:textId="77777777" w:rsidR="00BB23B3" w:rsidRPr="0062464C" w:rsidRDefault="00BB23B3" w:rsidP="00BB23B3">
            <w:pPr>
              <w:rPr>
                <w:rFonts w:ascii="Arial" w:hAnsi="Arial" w:cs="Arial"/>
              </w:rPr>
            </w:pPr>
          </w:p>
        </w:tc>
        <w:tc>
          <w:tcPr>
            <w:tcW w:w="838" w:type="dxa"/>
            <w:vAlign w:val="center"/>
            <w:hideMark/>
          </w:tcPr>
          <w:p w14:paraId="10BF92E7" w14:textId="489B415A" w:rsidR="00BB23B3" w:rsidRPr="0062464C" w:rsidRDefault="00150F1B" w:rsidP="00BB23B3">
            <w:pPr>
              <w:jc w:val="center"/>
              <w:rPr>
                <w:rFonts w:ascii="Arial" w:hAnsi="Arial" w:cs="Arial"/>
              </w:rPr>
            </w:pPr>
            <w:r>
              <w:rPr>
                <w:rFonts w:ascii="Arial" w:hAnsi="Arial" w:cs="Arial"/>
                <w:color w:val="000000"/>
                <w:lang w:val="ru-RU"/>
              </w:rPr>
              <w:t>10</w:t>
            </w:r>
          </w:p>
        </w:tc>
        <w:tc>
          <w:tcPr>
            <w:tcW w:w="2323" w:type="dxa"/>
            <w:vAlign w:val="center"/>
            <w:hideMark/>
          </w:tcPr>
          <w:p w14:paraId="20735CF8" w14:textId="26666856"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04C260A7" w14:textId="1DD291E0"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72A023C2" w14:textId="77777777" w:rsidTr="00F7663F">
        <w:trPr>
          <w:trHeight w:val="312"/>
        </w:trPr>
        <w:tc>
          <w:tcPr>
            <w:tcW w:w="702" w:type="dxa"/>
            <w:vMerge w:val="restart"/>
            <w:vAlign w:val="center"/>
            <w:hideMark/>
          </w:tcPr>
          <w:p w14:paraId="6D5680D4" w14:textId="0726FBC8"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4</w:t>
            </w:r>
          </w:p>
        </w:tc>
        <w:tc>
          <w:tcPr>
            <w:tcW w:w="3593" w:type="dxa"/>
            <w:vMerge w:val="restart"/>
            <w:vAlign w:val="center"/>
            <w:hideMark/>
          </w:tcPr>
          <w:p w14:paraId="2A9939E8" w14:textId="64A5011F" w:rsidR="00BB23B3" w:rsidRPr="0062464C" w:rsidRDefault="00BB23B3" w:rsidP="00BB23B3">
            <w:pPr>
              <w:rPr>
                <w:rFonts w:ascii="Arial" w:hAnsi="Arial" w:cs="Arial"/>
              </w:rPr>
            </w:pPr>
            <w:r w:rsidRPr="0062464C">
              <w:rPr>
                <w:rFonts w:ascii="Arial" w:hAnsi="Arial" w:cs="Arial"/>
              </w:rPr>
              <w:t xml:space="preserve">Hydrogeological Engineer </w:t>
            </w:r>
          </w:p>
        </w:tc>
        <w:tc>
          <w:tcPr>
            <w:tcW w:w="838" w:type="dxa"/>
            <w:vAlign w:val="center"/>
            <w:hideMark/>
          </w:tcPr>
          <w:p w14:paraId="2C7050B3" w14:textId="67190E0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6BD4B2F9" w14:textId="7D95D236" w:rsidR="00BB23B3" w:rsidRPr="0062464C" w:rsidRDefault="004E4A5F" w:rsidP="00BB23B3">
            <w:pPr>
              <w:jc w:val="center"/>
              <w:rPr>
                <w:rFonts w:ascii="Arial" w:hAnsi="Arial" w:cs="Arial"/>
              </w:rPr>
            </w:pPr>
            <w:r>
              <w:rPr>
                <w:rFonts w:ascii="Arial" w:hAnsi="Arial" w:cs="Arial"/>
                <w:color w:val="000000"/>
              </w:rPr>
              <w:t>5</w:t>
            </w:r>
          </w:p>
        </w:tc>
        <w:tc>
          <w:tcPr>
            <w:tcW w:w="1604" w:type="dxa"/>
            <w:vAlign w:val="center"/>
            <w:hideMark/>
          </w:tcPr>
          <w:p w14:paraId="59E2F364" w14:textId="77AE6869" w:rsidR="00BB23B3" w:rsidRPr="007414E0" w:rsidRDefault="00BB23B3" w:rsidP="00BB23B3">
            <w:pPr>
              <w:jc w:val="center"/>
              <w:rPr>
                <w:rFonts w:ascii="Arial" w:hAnsi="Arial" w:cs="Arial"/>
                <w:lang w:val="ru-RU"/>
              </w:rPr>
            </w:pPr>
            <w:r w:rsidRPr="0062464C">
              <w:rPr>
                <w:rFonts w:ascii="Arial" w:hAnsi="Arial" w:cs="Arial"/>
                <w:color w:val="000000"/>
              </w:rPr>
              <w:t>1</w:t>
            </w:r>
            <w:r w:rsidR="004E4A5F">
              <w:rPr>
                <w:rFonts w:ascii="Arial" w:hAnsi="Arial" w:cs="Arial"/>
                <w:color w:val="000000"/>
              </w:rPr>
              <w:t>3</w:t>
            </w:r>
          </w:p>
        </w:tc>
      </w:tr>
      <w:tr w:rsidR="00BB23B3" w:rsidRPr="0062464C" w14:paraId="5564BE5B" w14:textId="77777777" w:rsidTr="00F7663F">
        <w:trPr>
          <w:trHeight w:val="312"/>
        </w:trPr>
        <w:tc>
          <w:tcPr>
            <w:tcW w:w="702" w:type="dxa"/>
            <w:vMerge/>
            <w:vAlign w:val="center"/>
            <w:hideMark/>
          </w:tcPr>
          <w:p w14:paraId="0488C0EB" w14:textId="77777777" w:rsidR="00BB23B3" w:rsidRPr="0062464C" w:rsidRDefault="00BB23B3" w:rsidP="00BB23B3">
            <w:pPr>
              <w:rPr>
                <w:rFonts w:ascii="Arial" w:hAnsi="Arial" w:cs="Arial"/>
              </w:rPr>
            </w:pPr>
          </w:p>
        </w:tc>
        <w:tc>
          <w:tcPr>
            <w:tcW w:w="3593" w:type="dxa"/>
            <w:vMerge/>
            <w:vAlign w:val="center"/>
            <w:hideMark/>
          </w:tcPr>
          <w:p w14:paraId="0D5D992B" w14:textId="77777777" w:rsidR="00BB23B3" w:rsidRPr="0062464C" w:rsidRDefault="00BB23B3" w:rsidP="00BB23B3">
            <w:pPr>
              <w:rPr>
                <w:rFonts w:ascii="Arial" w:hAnsi="Arial" w:cs="Arial"/>
              </w:rPr>
            </w:pPr>
          </w:p>
        </w:tc>
        <w:tc>
          <w:tcPr>
            <w:tcW w:w="838" w:type="dxa"/>
            <w:vAlign w:val="center"/>
            <w:hideMark/>
          </w:tcPr>
          <w:p w14:paraId="3CE38DC7" w14:textId="78E87BA7" w:rsidR="00BB23B3" w:rsidRPr="0062464C" w:rsidRDefault="007F43E6" w:rsidP="00BB23B3">
            <w:pPr>
              <w:jc w:val="center"/>
              <w:rPr>
                <w:rFonts w:ascii="Arial" w:hAnsi="Arial" w:cs="Arial"/>
              </w:rPr>
            </w:pPr>
            <w:r>
              <w:rPr>
                <w:rFonts w:ascii="Arial" w:hAnsi="Arial" w:cs="Arial"/>
                <w:color w:val="000000"/>
                <w:lang w:val="ru-RU"/>
              </w:rPr>
              <w:t>8</w:t>
            </w:r>
          </w:p>
        </w:tc>
        <w:tc>
          <w:tcPr>
            <w:tcW w:w="2323" w:type="dxa"/>
            <w:vAlign w:val="center"/>
            <w:hideMark/>
          </w:tcPr>
          <w:p w14:paraId="00C2CDFC" w14:textId="354596AC"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4C64E2FC" w14:textId="4D7C5347"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CCF533F" w14:textId="77777777" w:rsidTr="00F7663F">
        <w:trPr>
          <w:trHeight w:val="312"/>
        </w:trPr>
        <w:tc>
          <w:tcPr>
            <w:tcW w:w="702" w:type="dxa"/>
            <w:vMerge w:val="restart"/>
            <w:vAlign w:val="center"/>
            <w:hideMark/>
          </w:tcPr>
          <w:p w14:paraId="19E665ED" w14:textId="09DCAB16"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5</w:t>
            </w:r>
          </w:p>
        </w:tc>
        <w:tc>
          <w:tcPr>
            <w:tcW w:w="3593" w:type="dxa"/>
            <w:vMerge w:val="restart"/>
            <w:vAlign w:val="center"/>
          </w:tcPr>
          <w:p w14:paraId="36E0F6A9" w14:textId="00210D5B" w:rsidR="00BB23B3" w:rsidRPr="0062464C" w:rsidRDefault="00BB23B3" w:rsidP="00BB23B3">
            <w:pPr>
              <w:rPr>
                <w:rFonts w:ascii="Arial" w:hAnsi="Arial" w:cs="Arial"/>
              </w:rPr>
            </w:pPr>
            <w:r w:rsidRPr="0062464C">
              <w:rPr>
                <w:rFonts w:ascii="Arial" w:hAnsi="Arial" w:cs="Arial"/>
              </w:rPr>
              <w:t xml:space="preserve">Geological engineer </w:t>
            </w:r>
          </w:p>
        </w:tc>
        <w:tc>
          <w:tcPr>
            <w:tcW w:w="838" w:type="dxa"/>
            <w:vAlign w:val="center"/>
            <w:hideMark/>
          </w:tcPr>
          <w:p w14:paraId="6D865CF3" w14:textId="09EFBBB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56A8C565" w14:textId="719C1061" w:rsidR="00BB23B3" w:rsidRPr="0062464C" w:rsidRDefault="007F43E6" w:rsidP="00BB23B3">
            <w:pPr>
              <w:jc w:val="center"/>
              <w:rPr>
                <w:rFonts w:ascii="Arial" w:hAnsi="Arial" w:cs="Arial"/>
              </w:rPr>
            </w:pPr>
            <w:r>
              <w:rPr>
                <w:rFonts w:ascii="Arial" w:hAnsi="Arial" w:cs="Arial"/>
                <w:color w:val="000000"/>
                <w:lang w:val="ru-RU"/>
              </w:rPr>
              <w:t>5</w:t>
            </w:r>
          </w:p>
        </w:tc>
        <w:tc>
          <w:tcPr>
            <w:tcW w:w="1604" w:type="dxa"/>
            <w:vAlign w:val="center"/>
            <w:hideMark/>
          </w:tcPr>
          <w:p w14:paraId="23A99BEB" w14:textId="0B2D4B95" w:rsidR="00BB23B3" w:rsidRPr="0062464C" w:rsidRDefault="007F43E6" w:rsidP="00BB23B3">
            <w:pPr>
              <w:jc w:val="center"/>
              <w:rPr>
                <w:rFonts w:ascii="Arial" w:hAnsi="Arial" w:cs="Arial"/>
              </w:rPr>
            </w:pPr>
            <w:r>
              <w:rPr>
                <w:rFonts w:ascii="Arial" w:hAnsi="Arial" w:cs="Arial"/>
                <w:color w:val="000000"/>
                <w:lang w:val="ru-RU"/>
              </w:rPr>
              <w:t>8</w:t>
            </w:r>
          </w:p>
        </w:tc>
      </w:tr>
      <w:tr w:rsidR="00BB23B3" w:rsidRPr="0062464C" w14:paraId="64C8141B" w14:textId="77777777" w:rsidTr="00F7663F">
        <w:trPr>
          <w:trHeight w:val="312"/>
        </w:trPr>
        <w:tc>
          <w:tcPr>
            <w:tcW w:w="702" w:type="dxa"/>
            <w:vMerge/>
            <w:vAlign w:val="center"/>
            <w:hideMark/>
          </w:tcPr>
          <w:p w14:paraId="78B97FA9" w14:textId="77777777" w:rsidR="00BB23B3" w:rsidRPr="0062464C" w:rsidRDefault="00BB23B3" w:rsidP="00BB23B3">
            <w:pPr>
              <w:rPr>
                <w:rFonts w:ascii="Arial" w:hAnsi="Arial" w:cs="Arial"/>
              </w:rPr>
            </w:pPr>
          </w:p>
        </w:tc>
        <w:tc>
          <w:tcPr>
            <w:tcW w:w="3593" w:type="dxa"/>
            <w:vMerge/>
            <w:vAlign w:val="center"/>
          </w:tcPr>
          <w:p w14:paraId="7F63662F" w14:textId="77777777" w:rsidR="00BB23B3" w:rsidRPr="0062464C" w:rsidRDefault="00BB23B3" w:rsidP="00BB23B3">
            <w:pPr>
              <w:rPr>
                <w:rFonts w:ascii="Arial" w:hAnsi="Arial" w:cs="Arial"/>
              </w:rPr>
            </w:pPr>
          </w:p>
        </w:tc>
        <w:tc>
          <w:tcPr>
            <w:tcW w:w="838" w:type="dxa"/>
            <w:vAlign w:val="center"/>
            <w:hideMark/>
          </w:tcPr>
          <w:p w14:paraId="5F8DDCD6" w14:textId="63B94DCC" w:rsidR="00BB23B3" w:rsidRPr="0062464C" w:rsidRDefault="007F43E6" w:rsidP="00BB23B3">
            <w:pPr>
              <w:jc w:val="center"/>
              <w:rPr>
                <w:rFonts w:ascii="Arial" w:hAnsi="Arial" w:cs="Arial"/>
              </w:rPr>
            </w:pPr>
            <w:r>
              <w:rPr>
                <w:rFonts w:ascii="Arial" w:hAnsi="Arial" w:cs="Arial"/>
                <w:color w:val="000000"/>
                <w:lang w:val="ru-RU"/>
              </w:rPr>
              <w:t>3</w:t>
            </w:r>
          </w:p>
        </w:tc>
        <w:tc>
          <w:tcPr>
            <w:tcW w:w="2323" w:type="dxa"/>
            <w:vAlign w:val="center"/>
            <w:hideMark/>
          </w:tcPr>
          <w:p w14:paraId="605DF015" w14:textId="1C26382B"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0ED03684" w14:textId="61084353"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693059A1" w14:textId="77777777" w:rsidTr="00F7663F">
        <w:trPr>
          <w:trHeight w:val="312"/>
        </w:trPr>
        <w:tc>
          <w:tcPr>
            <w:tcW w:w="702" w:type="dxa"/>
            <w:vMerge w:val="restart"/>
            <w:vAlign w:val="center"/>
            <w:hideMark/>
          </w:tcPr>
          <w:p w14:paraId="6AB84BD0" w14:textId="56EA6D90"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6</w:t>
            </w:r>
          </w:p>
        </w:tc>
        <w:tc>
          <w:tcPr>
            <w:tcW w:w="3593" w:type="dxa"/>
            <w:vMerge w:val="restart"/>
            <w:vAlign w:val="center"/>
          </w:tcPr>
          <w:p w14:paraId="3B415C01" w14:textId="5F1CA286" w:rsidR="00BB23B3" w:rsidRPr="0062464C" w:rsidRDefault="00BB23B3" w:rsidP="00BB23B3">
            <w:pPr>
              <w:rPr>
                <w:rFonts w:ascii="Arial" w:hAnsi="Arial" w:cs="Arial"/>
              </w:rPr>
            </w:pPr>
            <w:r w:rsidRPr="0062464C">
              <w:rPr>
                <w:rFonts w:ascii="Arial" w:hAnsi="Arial" w:cs="Arial"/>
              </w:rPr>
              <w:t xml:space="preserve">Electrical Engineer/ Mechanical Engineer for electrical equipment </w:t>
            </w:r>
          </w:p>
        </w:tc>
        <w:tc>
          <w:tcPr>
            <w:tcW w:w="838" w:type="dxa"/>
            <w:vAlign w:val="center"/>
            <w:hideMark/>
          </w:tcPr>
          <w:p w14:paraId="536B9905" w14:textId="79D0118B"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61DA3FE3" w14:textId="3A53C818" w:rsidR="00BB23B3" w:rsidRPr="007414E0" w:rsidRDefault="007F43E6" w:rsidP="00BB23B3">
            <w:pPr>
              <w:jc w:val="center"/>
              <w:rPr>
                <w:rFonts w:ascii="Arial" w:hAnsi="Arial" w:cs="Arial"/>
                <w:lang w:val="ru-RU"/>
              </w:rPr>
            </w:pPr>
            <w:r>
              <w:rPr>
                <w:rFonts w:ascii="Arial" w:hAnsi="Arial" w:cs="Arial"/>
                <w:color w:val="000000"/>
                <w:lang w:val="ru-RU"/>
              </w:rPr>
              <w:t>6</w:t>
            </w:r>
          </w:p>
        </w:tc>
        <w:tc>
          <w:tcPr>
            <w:tcW w:w="1604" w:type="dxa"/>
            <w:vAlign w:val="center"/>
            <w:hideMark/>
          </w:tcPr>
          <w:p w14:paraId="0CD1D6F6" w14:textId="3B3013AA"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1</w:t>
            </w:r>
          </w:p>
        </w:tc>
      </w:tr>
      <w:tr w:rsidR="00BB23B3" w:rsidRPr="0062464C" w14:paraId="7D84D8C1" w14:textId="77777777" w:rsidTr="00F7663F">
        <w:trPr>
          <w:trHeight w:val="312"/>
        </w:trPr>
        <w:tc>
          <w:tcPr>
            <w:tcW w:w="702" w:type="dxa"/>
            <w:vMerge/>
            <w:vAlign w:val="center"/>
            <w:hideMark/>
          </w:tcPr>
          <w:p w14:paraId="7EEB7384" w14:textId="77777777" w:rsidR="00BB23B3" w:rsidRPr="0062464C" w:rsidRDefault="00BB23B3" w:rsidP="00BB23B3">
            <w:pPr>
              <w:rPr>
                <w:rFonts w:ascii="Arial" w:hAnsi="Arial" w:cs="Arial"/>
              </w:rPr>
            </w:pPr>
          </w:p>
        </w:tc>
        <w:tc>
          <w:tcPr>
            <w:tcW w:w="3593" w:type="dxa"/>
            <w:vMerge/>
            <w:vAlign w:val="center"/>
          </w:tcPr>
          <w:p w14:paraId="29BB7CBA" w14:textId="77777777" w:rsidR="00BB23B3" w:rsidRPr="0062464C" w:rsidRDefault="00BB23B3" w:rsidP="00BB23B3">
            <w:pPr>
              <w:rPr>
                <w:rFonts w:ascii="Arial" w:hAnsi="Arial" w:cs="Arial"/>
              </w:rPr>
            </w:pPr>
          </w:p>
        </w:tc>
        <w:tc>
          <w:tcPr>
            <w:tcW w:w="838" w:type="dxa"/>
            <w:vAlign w:val="center"/>
            <w:hideMark/>
          </w:tcPr>
          <w:p w14:paraId="06CAA1CA" w14:textId="3E6F3D85" w:rsidR="00BB23B3" w:rsidRPr="0062464C" w:rsidRDefault="007F43E6" w:rsidP="00BB23B3">
            <w:pPr>
              <w:jc w:val="center"/>
              <w:rPr>
                <w:rFonts w:ascii="Arial" w:hAnsi="Arial" w:cs="Arial"/>
              </w:rPr>
            </w:pPr>
            <w:r>
              <w:rPr>
                <w:rFonts w:ascii="Arial" w:hAnsi="Arial" w:cs="Arial"/>
                <w:color w:val="000000"/>
                <w:lang w:val="ru-RU"/>
              </w:rPr>
              <w:t>5</w:t>
            </w:r>
          </w:p>
        </w:tc>
        <w:tc>
          <w:tcPr>
            <w:tcW w:w="2323" w:type="dxa"/>
            <w:vAlign w:val="center"/>
            <w:hideMark/>
          </w:tcPr>
          <w:p w14:paraId="26AD696C" w14:textId="2B43B79A"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65B2200F" w14:textId="4A8965C1"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3914126" w14:textId="77777777" w:rsidTr="00F7663F">
        <w:trPr>
          <w:trHeight w:val="480"/>
        </w:trPr>
        <w:tc>
          <w:tcPr>
            <w:tcW w:w="702" w:type="dxa"/>
            <w:vAlign w:val="center"/>
            <w:hideMark/>
          </w:tcPr>
          <w:p w14:paraId="4711E130" w14:textId="4C97EC36"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7</w:t>
            </w:r>
          </w:p>
        </w:tc>
        <w:tc>
          <w:tcPr>
            <w:tcW w:w="3593" w:type="dxa"/>
            <w:vAlign w:val="center"/>
            <w:hideMark/>
          </w:tcPr>
          <w:p w14:paraId="13F8BAB8" w14:textId="2D072B7F" w:rsidR="00BB23B3" w:rsidRPr="0062464C" w:rsidRDefault="00BB23B3" w:rsidP="00BB23B3">
            <w:pPr>
              <w:rPr>
                <w:rFonts w:ascii="Arial" w:hAnsi="Arial" w:cs="Arial"/>
              </w:rPr>
            </w:pPr>
            <w:r w:rsidRPr="0062464C">
              <w:rPr>
                <w:rFonts w:ascii="Arial" w:hAnsi="Arial" w:cs="Arial"/>
              </w:rPr>
              <w:t xml:space="preserve">Quantity Surveyor </w:t>
            </w:r>
          </w:p>
        </w:tc>
        <w:tc>
          <w:tcPr>
            <w:tcW w:w="838" w:type="dxa"/>
            <w:vAlign w:val="center"/>
            <w:hideMark/>
          </w:tcPr>
          <w:p w14:paraId="2BAC1BE0" w14:textId="2840D98B"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4B634AC" w14:textId="7B4DA5BC" w:rsidR="00BB23B3" w:rsidRPr="0062464C" w:rsidRDefault="00BB23B3" w:rsidP="00BB23B3">
            <w:pPr>
              <w:jc w:val="center"/>
              <w:rPr>
                <w:rFonts w:ascii="Arial" w:hAnsi="Arial" w:cs="Arial"/>
              </w:rPr>
            </w:pPr>
            <w:r w:rsidRPr="0062464C">
              <w:rPr>
                <w:rFonts w:ascii="Arial" w:hAnsi="Arial" w:cs="Arial"/>
                <w:color w:val="000000"/>
              </w:rPr>
              <w:t>1</w:t>
            </w:r>
            <w:r w:rsidR="004E4A5F">
              <w:rPr>
                <w:rFonts w:ascii="Arial" w:hAnsi="Arial" w:cs="Arial"/>
                <w:color w:val="000000"/>
              </w:rPr>
              <w:t>5</w:t>
            </w:r>
          </w:p>
        </w:tc>
        <w:tc>
          <w:tcPr>
            <w:tcW w:w="1604" w:type="dxa"/>
            <w:vAlign w:val="center"/>
            <w:hideMark/>
          </w:tcPr>
          <w:p w14:paraId="5D0F6B39" w14:textId="6CDC207E" w:rsidR="00BB23B3" w:rsidRPr="0062464C" w:rsidRDefault="00BB23B3" w:rsidP="00BB23B3">
            <w:pPr>
              <w:jc w:val="center"/>
              <w:rPr>
                <w:rFonts w:ascii="Arial" w:hAnsi="Arial" w:cs="Arial"/>
              </w:rPr>
            </w:pPr>
            <w:r w:rsidRPr="0062464C">
              <w:rPr>
                <w:rFonts w:ascii="Arial" w:hAnsi="Arial" w:cs="Arial"/>
                <w:color w:val="000000"/>
              </w:rPr>
              <w:t>1</w:t>
            </w:r>
            <w:r w:rsidR="004E4A5F">
              <w:rPr>
                <w:rFonts w:ascii="Arial" w:hAnsi="Arial" w:cs="Arial"/>
                <w:color w:val="000000"/>
              </w:rPr>
              <w:t>5</w:t>
            </w:r>
          </w:p>
        </w:tc>
      </w:tr>
      <w:bookmarkEnd w:id="13"/>
      <w:tr w:rsidR="00BB23B3" w:rsidRPr="0062464C" w14:paraId="5CB1EC49" w14:textId="77777777" w:rsidTr="00F7663F">
        <w:trPr>
          <w:trHeight w:val="312"/>
        </w:trPr>
        <w:tc>
          <w:tcPr>
            <w:tcW w:w="702" w:type="dxa"/>
            <w:vAlign w:val="center"/>
            <w:hideMark/>
          </w:tcPr>
          <w:p w14:paraId="667D27AB" w14:textId="77777777" w:rsidR="00BB23B3" w:rsidRPr="0062464C" w:rsidRDefault="00BB23B3" w:rsidP="00BB23B3">
            <w:pPr>
              <w:jc w:val="center"/>
              <w:rPr>
                <w:rFonts w:ascii="Arial" w:hAnsi="Arial" w:cs="Arial"/>
              </w:rPr>
            </w:pPr>
            <w:r w:rsidRPr="0062464C">
              <w:rPr>
                <w:rFonts w:ascii="Arial" w:hAnsi="Arial" w:cs="Arial"/>
              </w:rPr>
              <w:t> </w:t>
            </w:r>
          </w:p>
        </w:tc>
        <w:tc>
          <w:tcPr>
            <w:tcW w:w="3593" w:type="dxa"/>
            <w:vAlign w:val="center"/>
            <w:hideMark/>
          </w:tcPr>
          <w:p w14:paraId="6A67B54B" w14:textId="08AB3AAD" w:rsidR="00BB23B3" w:rsidRPr="0062464C" w:rsidRDefault="00BB23B3" w:rsidP="00BB23B3">
            <w:pPr>
              <w:rPr>
                <w:rFonts w:ascii="Arial" w:hAnsi="Arial" w:cs="Arial"/>
                <w:b/>
                <w:bCs/>
              </w:rPr>
            </w:pPr>
            <w:r w:rsidRPr="0062464C">
              <w:rPr>
                <w:rFonts w:ascii="Arial" w:hAnsi="Arial" w:cs="Arial"/>
                <w:b/>
                <w:bCs/>
              </w:rPr>
              <w:t>Subtotal B</w:t>
            </w:r>
          </w:p>
        </w:tc>
        <w:tc>
          <w:tcPr>
            <w:tcW w:w="838" w:type="dxa"/>
            <w:vAlign w:val="center"/>
            <w:hideMark/>
          </w:tcPr>
          <w:p w14:paraId="01085BFB" w14:textId="0DF2A1F3" w:rsidR="00BB23B3" w:rsidRPr="004E4A5F" w:rsidRDefault="004E4A5F" w:rsidP="00BB23B3">
            <w:pPr>
              <w:jc w:val="center"/>
              <w:rPr>
                <w:rFonts w:ascii="Arial" w:hAnsi="Arial" w:cs="Arial"/>
                <w:b/>
                <w:bCs/>
              </w:rPr>
            </w:pPr>
            <w:r>
              <w:rPr>
                <w:rFonts w:ascii="Arial" w:hAnsi="Arial" w:cs="Arial"/>
                <w:b/>
                <w:bCs/>
                <w:color w:val="000000"/>
              </w:rPr>
              <w:t>54</w:t>
            </w:r>
          </w:p>
        </w:tc>
        <w:tc>
          <w:tcPr>
            <w:tcW w:w="2323" w:type="dxa"/>
            <w:vAlign w:val="center"/>
            <w:hideMark/>
          </w:tcPr>
          <w:p w14:paraId="38BD4E5A" w14:textId="7A9B450C" w:rsidR="00BB23B3" w:rsidRPr="004E4A5F" w:rsidRDefault="004E4A5F" w:rsidP="00BB23B3">
            <w:pPr>
              <w:jc w:val="center"/>
              <w:rPr>
                <w:rFonts w:ascii="Arial" w:hAnsi="Arial" w:cs="Arial"/>
                <w:b/>
                <w:bCs/>
              </w:rPr>
            </w:pPr>
            <w:r>
              <w:rPr>
                <w:rFonts w:ascii="Arial" w:hAnsi="Arial" w:cs="Arial"/>
                <w:b/>
                <w:bCs/>
                <w:color w:val="000000"/>
              </w:rPr>
              <w:t>83</w:t>
            </w:r>
          </w:p>
        </w:tc>
        <w:tc>
          <w:tcPr>
            <w:tcW w:w="1604" w:type="dxa"/>
            <w:vAlign w:val="center"/>
            <w:hideMark/>
          </w:tcPr>
          <w:p w14:paraId="5173A5F1" w14:textId="030F0A34" w:rsidR="00BB23B3" w:rsidRPr="0062464C" w:rsidRDefault="004E4A5F" w:rsidP="00BB23B3">
            <w:pPr>
              <w:jc w:val="center"/>
              <w:rPr>
                <w:rFonts w:ascii="Arial" w:hAnsi="Arial" w:cs="Arial"/>
                <w:b/>
                <w:bCs/>
              </w:rPr>
            </w:pPr>
            <w:r>
              <w:rPr>
                <w:rFonts w:ascii="Arial" w:hAnsi="Arial" w:cs="Arial"/>
                <w:b/>
                <w:bCs/>
                <w:color w:val="000000"/>
              </w:rPr>
              <w:t>137</w:t>
            </w:r>
          </w:p>
        </w:tc>
      </w:tr>
      <w:tr w:rsidR="00BB23B3" w:rsidRPr="0062464C" w14:paraId="66E9B639" w14:textId="77777777" w:rsidTr="00F7663F">
        <w:trPr>
          <w:trHeight w:val="300"/>
        </w:trPr>
        <w:tc>
          <w:tcPr>
            <w:tcW w:w="702" w:type="dxa"/>
            <w:vAlign w:val="center"/>
            <w:hideMark/>
          </w:tcPr>
          <w:p w14:paraId="30C28F47" w14:textId="77777777" w:rsidR="00BB23B3" w:rsidRPr="0062464C" w:rsidRDefault="00BB23B3" w:rsidP="00BB23B3">
            <w:pPr>
              <w:jc w:val="center"/>
              <w:rPr>
                <w:rFonts w:ascii="Arial" w:hAnsi="Arial" w:cs="Arial"/>
              </w:rPr>
            </w:pPr>
            <w:r w:rsidRPr="0062464C">
              <w:rPr>
                <w:rFonts w:ascii="Arial" w:hAnsi="Arial" w:cs="Arial"/>
              </w:rPr>
              <w:t> </w:t>
            </w:r>
          </w:p>
        </w:tc>
        <w:tc>
          <w:tcPr>
            <w:tcW w:w="3593" w:type="dxa"/>
            <w:vAlign w:val="center"/>
            <w:hideMark/>
          </w:tcPr>
          <w:p w14:paraId="32FF59B4" w14:textId="64D9D2AE" w:rsidR="00BB23B3" w:rsidRPr="0062464C" w:rsidRDefault="00BB23B3" w:rsidP="00BB23B3">
            <w:pPr>
              <w:jc w:val="both"/>
              <w:rPr>
                <w:rFonts w:ascii="Arial" w:hAnsi="Arial" w:cs="Arial"/>
                <w:b/>
                <w:bCs/>
              </w:rPr>
            </w:pPr>
            <w:r w:rsidRPr="0062464C">
              <w:rPr>
                <w:rFonts w:ascii="Arial" w:hAnsi="Arial" w:cs="Arial"/>
                <w:b/>
                <w:bCs/>
              </w:rPr>
              <w:t>Total A + B</w:t>
            </w:r>
          </w:p>
        </w:tc>
        <w:tc>
          <w:tcPr>
            <w:tcW w:w="838" w:type="dxa"/>
            <w:vAlign w:val="center"/>
            <w:hideMark/>
          </w:tcPr>
          <w:p w14:paraId="322F020B" w14:textId="730720E3" w:rsidR="00BB23B3" w:rsidRPr="004E4A5F" w:rsidRDefault="005356AE" w:rsidP="00BB23B3">
            <w:pPr>
              <w:jc w:val="center"/>
              <w:rPr>
                <w:rFonts w:ascii="Arial" w:hAnsi="Arial" w:cs="Arial"/>
                <w:b/>
                <w:bCs/>
              </w:rPr>
            </w:pPr>
            <w:r>
              <w:rPr>
                <w:rFonts w:ascii="Arial" w:hAnsi="Arial" w:cs="Arial"/>
                <w:b/>
                <w:bCs/>
                <w:color w:val="000000"/>
                <w:lang w:val="ru-RU"/>
              </w:rPr>
              <w:t>9</w:t>
            </w:r>
            <w:r w:rsidR="004E4A5F">
              <w:rPr>
                <w:rFonts w:ascii="Arial" w:hAnsi="Arial" w:cs="Arial"/>
                <w:b/>
                <w:bCs/>
                <w:color w:val="000000"/>
              </w:rPr>
              <w:t>0</w:t>
            </w:r>
          </w:p>
        </w:tc>
        <w:tc>
          <w:tcPr>
            <w:tcW w:w="2323" w:type="dxa"/>
            <w:vAlign w:val="center"/>
            <w:hideMark/>
          </w:tcPr>
          <w:p w14:paraId="506E399C" w14:textId="696158EA" w:rsidR="00BB23B3" w:rsidRPr="004E4A5F" w:rsidRDefault="004E4A5F" w:rsidP="00BB23B3">
            <w:pPr>
              <w:jc w:val="center"/>
              <w:rPr>
                <w:rFonts w:ascii="Arial" w:hAnsi="Arial" w:cs="Arial"/>
                <w:b/>
                <w:bCs/>
              </w:rPr>
            </w:pPr>
            <w:r>
              <w:rPr>
                <w:rFonts w:ascii="Arial" w:hAnsi="Arial" w:cs="Arial"/>
                <w:b/>
                <w:bCs/>
                <w:color w:val="000000"/>
              </w:rPr>
              <w:t>121</w:t>
            </w:r>
          </w:p>
        </w:tc>
        <w:tc>
          <w:tcPr>
            <w:tcW w:w="1604" w:type="dxa"/>
            <w:vAlign w:val="center"/>
            <w:hideMark/>
          </w:tcPr>
          <w:p w14:paraId="2FA4F8CE" w14:textId="5EC54D53" w:rsidR="00BB23B3" w:rsidRPr="004E4A5F" w:rsidRDefault="004E4A5F" w:rsidP="00BB23B3">
            <w:pPr>
              <w:jc w:val="center"/>
              <w:rPr>
                <w:rFonts w:ascii="Arial" w:hAnsi="Arial" w:cs="Arial"/>
                <w:b/>
                <w:bCs/>
              </w:rPr>
            </w:pPr>
            <w:r>
              <w:rPr>
                <w:rFonts w:ascii="Arial" w:hAnsi="Arial" w:cs="Arial"/>
                <w:b/>
                <w:bCs/>
                <w:color w:val="000000"/>
              </w:rPr>
              <w:t>211</w:t>
            </w:r>
          </w:p>
        </w:tc>
      </w:tr>
      <w:bookmarkEnd w:id="12"/>
    </w:tbl>
    <w:p w14:paraId="14CE1EDD" w14:textId="6B533355" w:rsidR="00363A96" w:rsidRPr="0062464C" w:rsidRDefault="00363A96" w:rsidP="00363A96">
      <w:pPr>
        <w:spacing w:after="160" w:line="259" w:lineRule="auto"/>
        <w:rPr>
          <w:rFonts w:ascii="Arial" w:hAnsi="Arial" w:cs="Arial"/>
          <w:b/>
          <w:bCs/>
          <w:u w:val="single"/>
        </w:rPr>
      </w:pPr>
    </w:p>
    <w:p w14:paraId="04AF81EB" w14:textId="4C26AB19" w:rsidR="00363A96" w:rsidRPr="0062464C" w:rsidRDefault="00AF7C93" w:rsidP="00363A96">
      <w:pPr>
        <w:spacing w:after="160" w:line="259" w:lineRule="auto"/>
        <w:rPr>
          <w:rFonts w:ascii="Arial" w:hAnsi="Arial" w:cs="Arial"/>
          <w:b/>
          <w:bCs/>
          <w:u w:val="single"/>
        </w:rPr>
      </w:pPr>
      <w:bookmarkStart w:id="14" w:name="_Hlk189740058"/>
      <w:r w:rsidRPr="0062464C">
        <w:rPr>
          <w:rFonts w:ascii="Arial" w:hAnsi="Arial" w:cs="Arial"/>
          <w:b/>
          <w:bCs/>
          <w:u w:val="single"/>
        </w:rPr>
        <w:t>Table 5 Proposed reimbursable costs for the development of DED</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20"/>
        <w:gridCol w:w="2000"/>
        <w:gridCol w:w="2000"/>
      </w:tblGrid>
      <w:tr w:rsidR="00363A96" w:rsidRPr="0062464C" w14:paraId="6B2ADEB5" w14:textId="0A987E66" w:rsidTr="00363A96">
        <w:trPr>
          <w:trHeight w:val="570"/>
        </w:trPr>
        <w:tc>
          <w:tcPr>
            <w:tcW w:w="960" w:type="dxa"/>
            <w:noWrap/>
            <w:vAlign w:val="center"/>
            <w:hideMark/>
          </w:tcPr>
          <w:p w14:paraId="38C5B633" w14:textId="542E95B7" w:rsidR="00363A96" w:rsidRPr="0062464C" w:rsidRDefault="00AF7C93">
            <w:pPr>
              <w:jc w:val="center"/>
              <w:rPr>
                <w:rFonts w:ascii="Arial" w:hAnsi="Arial" w:cs="Arial"/>
                <w:b/>
                <w:bCs/>
                <w:color w:val="000000"/>
              </w:rPr>
            </w:pPr>
            <w:r w:rsidRPr="0062464C">
              <w:rPr>
                <w:rFonts w:ascii="Arial" w:hAnsi="Arial" w:cs="Arial"/>
                <w:b/>
                <w:bCs/>
                <w:color w:val="000000"/>
              </w:rPr>
              <w:t>No.</w:t>
            </w:r>
          </w:p>
        </w:tc>
        <w:tc>
          <w:tcPr>
            <w:tcW w:w="4120" w:type="dxa"/>
            <w:vAlign w:val="center"/>
            <w:hideMark/>
          </w:tcPr>
          <w:p w14:paraId="13EB9E51" w14:textId="61417DB4" w:rsidR="00363A96" w:rsidRPr="0062464C" w:rsidRDefault="00AF7C93">
            <w:pPr>
              <w:jc w:val="center"/>
              <w:rPr>
                <w:rFonts w:ascii="Arial" w:hAnsi="Arial" w:cs="Arial"/>
                <w:b/>
                <w:bCs/>
                <w:color w:val="000000"/>
              </w:rPr>
            </w:pPr>
            <w:r w:rsidRPr="0062464C">
              <w:rPr>
                <w:rFonts w:ascii="Arial" w:hAnsi="Arial" w:cs="Arial"/>
                <w:b/>
                <w:bCs/>
                <w:color w:val="000000"/>
              </w:rPr>
              <w:t>Description</w:t>
            </w:r>
            <w:r w:rsidR="00363A96" w:rsidRPr="0062464C">
              <w:rPr>
                <w:rFonts w:ascii="Arial" w:hAnsi="Arial" w:cs="Arial"/>
                <w:b/>
                <w:bCs/>
                <w:color w:val="000000"/>
              </w:rPr>
              <w:t xml:space="preserve"> </w:t>
            </w:r>
          </w:p>
        </w:tc>
        <w:tc>
          <w:tcPr>
            <w:tcW w:w="2000" w:type="dxa"/>
            <w:vAlign w:val="center"/>
            <w:hideMark/>
          </w:tcPr>
          <w:p w14:paraId="1F8C79D7" w14:textId="5EBB0541" w:rsidR="00363A96" w:rsidRPr="0062464C" w:rsidRDefault="00AF7C93">
            <w:pPr>
              <w:jc w:val="center"/>
              <w:rPr>
                <w:rFonts w:ascii="Arial" w:hAnsi="Arial" w:cs="Arial"/>
                <w:b/>
                <w:bCs/>
                <w:color w:val="000000"/>
              </w:rPr>
            </w:pPr>
            <w:r w:rsidRPr="0062464C">
              <w:rPr>
                <w:rFonts w:ascii="Arial" w:hAnsi="Arial" w:cs="Arial"/>
                <w:b/>
                <w:bCs/>
                <w:color w:val="000000"/>
              </w:rPr>
              <w:t>Quantity</w:t>
            </w:r>
          </w:p>
        </w:tc>
        <w:tc>
          <w:tcPr>
            <w:tcW w:w="2000" w:type="dxa"/>
          </w:tcPr>
          <w:p w14:paraId="40FDF812" w14:textId="7CA96BC6" w:rsidR="00363A96" w:rsidRPr="0062464C" w:rsidRDefault="00CD7D47">
            <w:pPr>
              <w:jc w:val="center"/>
              <w:rPr>
                <w:rFonts w:ascii="Arial" w:hAnsi="Arial" w:cs="Arial"/>
                <w:b/>
                <w:bCs/>
                <w:color w:val="000000"/>
              </w:rPr>
            </w:pPr>
            <w:r w:rsidRPr="0062464C">
              <w:rPr>
                <w:rFonts w:ascii="Arial" w:hAnsi="Arial" w:cs="Arial"/>
                <w:b/>
                <w:bCs/>
                <w:color w:val="000000"/>
              </w:rPr>
              <w:t>Note</w:t>
            </w:r>
          </w:p>
        </w:tc>
      </w:tr>
      <w:tr w:rsidR="00363A96" w:rsidRPr="0062464C" w14:paraId="7C91127C" w14:textId="1B939168" w:rsidTr="00363A96">
        <w:trPr>
          <w:trHeight w:val="300"/>
        </w:trPr>
        <w:tc>
          <w:tcPr>
            <w:tcW w:w="960" w:type="dxa"/>
            <w:noWrap/>
            <w:vAlign w:val="center"/>
            <w:hideMark/>
          </w:tcPr>
          <w:p w14:paraId="66AEA908" w14:textId="03F07308" w:rsidR="00363A96" w:rsidRPr="0062464C" w:rsidRDefault="00363A96">
            <w:pPr>
              <w:jc w:val="center"/>
              <w:rPr>
                <w:rFonts w:ascii="Arial" w:hAnsi="Arial" w:cs="Arial"/>
                <w:color w:val="000000"/>
              </w:rPr>
            </w:pPr>
            <w:r w:rsidRPr="0062464C">
              <w:rPr>
                <w:rFonts w:ascii="Arial" w:hAnsi="Arial" w:cs="Arial"/>
                <w:color w:val="000000"/>
              </w:rPr>
              <w:t>1</w:t>
            </w:r>
          </w:p>
        </w:tc>
        <w:tc>
          <w:tcPr>
            <w:tcW w:w="4120" w:type="dxa"/>
            <w:vAlign w:val="center"/>
            <w:hideMark/>
          </w:tcPr>
          <w:p w14:paraId="55978BAB" w14:textId="6895DEED" w:rsidR="00363A96" w:rsidRPr="0062464C" w:rsidRDefault="00CD7D47">
            <w:pPr>
              <w:rPr>
                <w:rFonts w:ascii="Arial" w:hAnsi="Arial" w:cs="Arial"/>
                <w:color w:val="000000"/>
              </w:rPr>
            </w:pPr>
            <w:r w:rsidRPr="0062464C">
              <w:rPr>
                <w:rFonts w:ascii="Arial" w:hAnsi="Arial" w:cs="Arial"/>
                <w:color w:val="000000"/>
              </w:rPr>
              <w:t>Per diem (international experts)</w:t>
            </w:r>
          </w:p>
        </w:tc>
        <w:tc>
          <w:tcPr>
            <w:tcW w:w="2000" w:type="dxa"/>
            <w:vAlign w:val="center"/>
            <w:hideMark/>
          </w:tcPr>
          <w:p w14:paraId="7C62FD01" w14:textId="58FC4586" w:rsidR="00363A96" w:rsidRPr="00E40850" w:rsidRDefault="00E40850">
            <w:pPr>
              <w:jc w:val="center"/>
              <w:rPr>
                <w:rFonts w:ascii="Arial" w:hAnsi="Arial" w:cs="Arial"/>
                <w:color w:val="000000"/>
              </w:rPr>
            </w:pPr>
            <w:r>
              <w:rPr>
                <w:rFonts w:ascii="Arial" w:hAnsi="Arial" w:cs="Arial"/>
                <w:color w:val="000000"/>
              </w:rPr>
              <w:t>176</w:t>
            </w:r>
          </w:p>
        </w:tc>
        <w:tc>
          <w:tcPr>
            <w:tcW w:w="2000" w:type="dxa"/>
          </w:tcPr>
          <w:p w14:paraId="4CE3BC1A" w14:textId="67900819" w:rsidR="00363A96" w:rsidRPr="0062464C" w:rsidRDefault="00363A96">
            <w:pPr>
              <w:jc w:val="center"/>
              <w:rPr>
                <w:rFonts w:ascii="Arial" w:hAnsi="Arial" w:cs="Arial"/>
                <w:color w:val="000000"/>
              </w:rPr>
            </w:pPr>
          </w:p>
        </w:tc>
      </w:tr>
      <w:tr w:rsidR="00363A96" w:rsidRPr="0062464C" w14:paraId="34CBCA47" w14:textId="3FFE8A64" w:rsidTr="00363A96">
        <w:trPr>
          <w:trHeight w:val="600"/>
        </w:trPr>
        <w:tc>
          <w:tcPr>
            <w:tcW w:w="960" w:type="dxa"/>
            <w:noWrap/>
            <w:vAlign w:val="center"/>
            <w:hideMark/>
          </w:tcPr>
          <w:p w14:paraId="647F1A74" w14:textId="736A021D" w:rsidR="00363A96" w:rsidRPr="0062464C" w:rsidRDefault="00363A96">
            <w:pPr>
              <w:jc w:val="center"/>
              <w:rPr>
                <w:rFonts w:ascii="Arial" w:hAnsi="Arial" w:cs="Arial"/>
                <w:color w:val="000000"/>
              </w:rPr>
            </w:pPr>
            <w:r w:rsidRPr="0062464C">
              <w:rPr>
                <w:rFonts w:ascii="Arial" w:hAnsi="Arial" w:cs="Arial"/>
                <w:color w:val="000000"/>
              </w:rPr>
              <w:t>2</w:t>
            </w:r>
          </w:p>
        </w:tc>
        <w:tc>
          <w:tcPr>
            <w:tcW w:w="4120" w:type="dxa"/>
            <w:vAlign w:val="center"/>
            <w:hideMark/>
          </w:tcPr>
          <w:p w14:paraId="7B26B445" w14:textId="6103FFD1" w:rsidR="00363A96" w:rsidRPr="0062464C" w:rsidRDefault="00CD7D47">
            <w:pPr>
              <w:rPr>
                <w:rFonts w:ascii="Arial" w:hAnsi="Arial" w:cs="Arial"/>
                <w:color w:val="000000"/>
              </w:rPr>
            </w:pPr>
            <w:r w:rsidRPr="0062464C">
              <w:rPr>
                <w:rFonts w:ascii="Arial" w:hAnsi="Arial" w:cs="Arial"/>
                <w:color w:val="000000"/>
              </w:rPr>
              <w:t>Accommodation rent (for non-residents)</w:t>
            </w:r>
          </w:p>
        </w:tc>
        <w:tc>
          <w:tcPr>
            <w:tcW w:w="2000" w:type="dxa"/>
            <w:vAlign w:val="center"/>
            <w:hideMark/>
          </w:tcPr>
          <w:p w14:paraId="7A0534E9" w14:textId="6BF204DC" w:rsidR="00363A96" w:rsidRPr="00E40850" w:rsidRDefault="00E40850">
            <w:pPr>
              <w:jc w:val="center"/>
              <w:rPr>
                <w:rFonts w:ascii="Arial" w:hAnsi="Arial" w:cs="Arial"/>
                <w:color w:val="000000"/>
              </w:rPr>
            </w:pPr>
            <w:r>
              <w:rPr>
                <w:rFonts w:ascii="Arial" w:hAnsi="Arial" w:cs="Arial"/>
                <w:color w:val="000000"/>
              </w:rPr>
              <w:t>8</w:t>
            </w:r>
          </w:p>
        </w:tc>
        <w:tc>
          <w:tcPr>
            <w:tcW w:w="2000" w:type="dxa"/>
          </w:tcPr>
          <w:p w14:paraId="30D144D0" w14:textId="107A543E" w:rsidR="00363A96" w:rsidRPr="0062464C" w:rsidRDefault="00363A96">
            <w:pPr>
              <w:jc w:val="center"/>
              <w:rPr>
                <w:rFonts w:ascii="Arial" w:hAnsi="Arial" w:cs="Arial"/>
                <w:color w:val="000000"/>
              </w:rPr>
            </w:pPr>
          </w:p>
        </w:tc>
      </w:tr>
      <w:tr w:rsidR="00363A96" w:rsidRPr="0062464C" w14:paraId="67538D58" w14:textId="490AF9D4" w:rsidTr="00363A96">
        <w:trPr>
          <w:trHeight w:val="300"/>
        </w:trPr>
        <w:tc>
          <w:tcPr>
            <w:tcW w:w="960" w:type="dxa"/>
            <w:noWrap/>
            <w:vAlign w:val="center"/>
            <w:hideMark/>
          </w:tcPr>
          <w:p w14:paraId="091BD48C" w14:textId="3770F2A1" w:rsidR="00363A96" w:rsidRPr="0062464C" w:rsidRDefault="00363A96">
            <w:pPr>
              <w:jc w:val="center"/>
              <w:rPr>
                <w:rFonts w:ascii="Arial" w:hAnsi="Arial" w:cs="Arial"/>
                <w:color w:val="000000"/>
              </w:rPr>
            </w:pPr>
            <w:r w:rsidRPr="0062464C">
              <w:rPr>
                <w:rFonts w:ascii="Arial" w:hAnsi="Arial" w:cs="Arial"/>
                <w:color w:val="000000"/>
              </w:rPr>
              <w:t>3</w:t>
            </w:r>
          </w:p>
        </w:tc>
        <w:tc>
          <w:tcPr>
            <w:tcW w:w="4120" w:type="dxa"/>
            <w:vAlign w:val="center"/>
            <w:hideMark/>
          </w:tcPr>
          <w:p w14:paraId="0BB5AEAB" w14:textId="6BC8AA06" w:rsidR="00363A96" w:rsidRPr="0062464C" w:rsidRDefault="00CD7D47">
            <w:pPr>
              <w:rPr>
                <w:rFonts w:ascii="Arial" w:hAnsi="Arial" w:cs="Arial"/>
                <w:color w:val="000000"/>
              </w:rPr>
            </w:pPr>
            <w:r w:rsidRPr="0062464C">
              <w:rPr>
                <w:rFonts w:ascii="Arial" w:hAnsi="Arial" w:cs="Arial"/>
                <w:color w:val="000000"/>
              </w:rPr>
              <w:t>Per diem (local experts)</w:t>
            </w:r>
          </w:p>
        </w:tc>
        <w:tc>
          <w:tcPr>
            <w:tcW w:w="2000" w:type="dxa"/>
            <w:vAlign w:val="center"/>
            <w:hideMark/>
          </w:tcPr>
          <w:p w14:paraId="4CD6CBC1" w14:textId="7ED1C6F1" w:rsidR="00363A96" w:rsidRPr="007414E0" w:rsidRDefault="00E40850">
            <w:pPr>
              <w:jc w:val="center"/>
              <w:rPr>
                <w:rFonts w:ascii="Arial" w:hAnsi="Arial" w:cs="Arial"/>
                <w:color w:val="000000"/>
                <w:lang w:val="ru-RU"/>
              </w:rPr>
            </w:pPr>
            <w:r>
              <w:rPr>
                <w:rFonts w:ascii="Arial" w:hAnsi="Arial" w:cs="Arial"/>
                <w:color w:val="000000"/>
              </w:rPr>
              <w:t>1188</w:t>
            </w:r>
          </w:p>
        </w:tc>
        <w:tc>
          <w:tcPr>
            <w:tcW w:w="2000" w:type="dxa"/>
          </w:tcPr>
          <w:p w14:paraId="1254B65A" w14:textId="01698B20" w:rsidR="00363A96" w:rsidRPr="0062464C" w:rsidRDefault="00363A96">
            <w:pPr>
              <w:jc w:val="center"/>
              <w:rPr>
                <w:rFonts w:ascii="Arial" w:hAnsi="Arial" w:cs="Arial"/>
                <w:color w:val="000000"/>
              </w:rPr>
            </w:pPr>
          </w:p>
        </w:tc>
      </w:tr>
      <w:tr w:rsidR="00363A96" w:rsidRPr="0062464C" w14:paraId="59E6806A" w14:textId="7D9A2D0E" w:rsidTr="00363A96">
        <w:trPr>
          <w:trHeight w:val="300"/>
        </w:trPr>
        <w:tc>
          <w:tcPr>
            <w:tcW w:w="960" w:type="dxa"/>
            <w:noWrap/>
            <w:vAlign w:val="center"/>
            <w:hideMark/>
          </w:tcPr>
          <w:p w14:paraId="0B6247D5" w14:textId="56C7B8FC" w:rsidR="00363A96" w:rsidRPr="0062464C" w:rsidRDefault="00363A96">
            <w:pPr>
              <w:jc w:val="center"/>
              <w:rPr>
                <w:rFonts w:ascii="Arial" w:hAnsi="Arial" w:cs="Arial"/>
                <w:color w:val="000000"/>
              </w:rPr>
            </w:pPr>
            <w:r w:rsidRPr="0062464C">
              <w:rPr>
                <w:rFonts w:ascii="Arial" w:hAnsi="Arial" w:cs="Arial"/>
                <w:color w:val="000000"/>
              </w:rPr>
              <w:t>4</w:t>
            </w:r>
          </w:p>
        </w:tc>
        <w:tc>
          <w:tcPr>
            <w:tcW w:w="4120" w:type="dxa"/>
            <w:vAlign w:val="center"/>
            <w:hideMark/>
          </w:tcPr>
          <w:p w14:paraId="546A6835" w14:textId="5D0F8D29" w:rsidR="00363A96" w:rsidRPr="0062464C" w:rsidRDefault="00CD7D47">
            <w:pPr>
              <w:rPr>
                <w:rFonts w:ascii="Arial" w:hAnsi="Arial" w:cs="Arial"/>
                <w:color w:val="000000"/>
              </w:rPr>
            </w:pPr>
            <w:r w:rsidRPr="0062464C">
              <w:rPr>
                <w:rFonts w:ascii="Arial" w:hAnsi="Arial" w:cs="Arial"/>
                <w:color w:val="000000"/>
              </w:rPr>
              <w:t>Hotel (local experts)</w:t>
            </w:r>
          </w:p>
        </w:tc>
        <w:tc>
          <w:tcPr>
            <w:tcW w:w="2000" w:type="dxa"/>
            <w:vAlign w:val="center"/>
            <w:hideMark/>
          </w:tcPr>
          <w:p w14:paraId="74E03F3A" w14:textId="7C48FC6B" w:rsidR="00363A96" w:rsidRPr="0062464C" w:rsidRDefault="00E40850">
            <w:pPr>
              <w:jc w:val="center"/>
              <w:rPr>
                <w:rFonts w:ascii="Arial" w:hAnsi="Arial" w:cs="Arial"/>
                <w:color w:val="000000"/>
              </w:rPr>
            </w:pPr>
            <w:r>
              <w:rPr>
                <w:rFonts w:ascii="Arial" w:hAnsi="Arial" w:cs="Arial"/>
                <w:color w:val="000000"/>
              </w:rPr>
              <w:t>1188</w:t>
            </w:r>
          </w:p>
        </w:tc>
        <w:tc>
          <w:tcPr>
            <w:tcW w:w="2000" w:type="dxa"/>
          </w:tcPr>
          <w:p w14:paraId="10C2B236" w14:textId="0BDECE3A" w:rsidR="00363A96" w:rsidRPr="0062464C" w:rsidRDefault="00363A96">
            <w:pPr>
              <w:jc w:val="center"/>
              <w:rPr>
                <w:rFonts w:ascii="Arial" w:hAnsi="Arial" w:cs="Arial"/>
                <w:color w:val="000000"/>
              </w:rPr>
            </w:pPr>
          </w:p>
        </w:tc>
      </w:tr>
      <w:tr w:rsidR="00363A96" w:rsidRPr="0062464C" w14:paraId="7240C1FD" w14:textId="0DC79F50" w:rsidTr="00363A96">
        <w:trPr>
          <w:trHeight w:val="600"/>
        </w:trPr>
        <w:tc>
          <w:tcPr>
            <w:tcW w:w="960" w:type="dxa"/>
            <w:noWrap/>
            <w:vAlign w:val="center"/>
            <w:hideMark/>
          </w:tcPr>
          <w:p w14:paraId="7AD95585" w14:textId="32176CA1" w:rsidR="00363A96" w:rsidRPr="0062464C" w:rsidRDefault="00363A96">
            <w:pPr>
              <w:jc w:val="center"/>
              <w:rPr>
                <w:rFonts w:ascii="Arial" w:hAnsi="Arial" w:cs="Arial"/>
                <w:color w:val="000000"/>
              </w:rPr>
            </w:pPr>
            <w:r w:rsidRPr="0062464C">
              <w:rPr>
                <w:rFonts w:ascii="Arial" w:hAnsi="Arial" w:cs="Arial"/>
                <w:color w:val="000000"/>
              </w:rPr>
              <w:t>5</w:t>
            </w:r>
          </w:p>
        </w:tc>
        <w:tc>
          <w:tcPr>
            <w:tcW w:w="4120" w:type="dxa"/>
            <w:vAlign w:val="center"/>
            <w:hideMark/>
          </w:tcPr>
          <w:p w14:paraId="7EB2C88C" w14:textId="23C1D45C" w:rsidR="00363A96" w:rsidRPr="0062464C" w:rsidRDefault="00CD7D47">
            <w:pPr>
              <w:rPr>
                <w:rFonts w:ascii="Arial" w:hAnsi="Arial" w:cs="Arial"/>
                <w:color w:val="000000"/>
              </w:rPr>
            </w:pPr>
            <w:r w:rsidRPr="0062464C">
              <w:rPr>
                <w:rFonts w:ascii="Arial" w:hAnsi="Arial" w:cs="Arial"/>
                <w:color w:val="000000"/>
              </w:rPr>
              <w:t>International air travel (international experts)</w:t>
            </w:r>
          </w:p>
        </w:tc>
        <w:tc>
          <w:tcPr>
            <w:tcW w:w="2000" w:type="dxa"/>
            <w:vAlign w:val="center"/>
            <w:hideMark/>
          </w:tcPr>
          <w:p w14:paraId="311AF549" w14:textId="170888CA" w:rsidR="00363A96" w:rsidRPr="0062464C" w:rsidRDefault="00E40850">
            <w:pPr>
              <w:jc w:val="center"/>
              <w:rPr>
                <w:rFonts w:ascii="Arial" w:hAnsi="Arial" w:cs="Arial"/>
                <w:color w:val="000000"/>
              </w:rPr>
            </w:pPr>
            <w:r>
              <w:rPr>
                <w:rFonts w:ascii="Arial" w:hAnsi="Arial" w:cs="Arial"/>
                <w:color w:val="000000"/>
              </w:rPr>
              <w:t>8</w:t>
            </w:r>
          </w:p>
        </w:tc>
        <w:tc>
          <w:tcPr>
            <w:tcW w:w="2000" w:type="dxa"/>
          </w:tcPr>
          <w:p w14:paraId="3AF9B78C" w14:textId="30F3A32C" w:rsidR="00363A96" w:rsidRPr="0062464C" w:rsidRDefault="00850CFE">
            <w:pPr>
              <w:jc w:val="center"/>
              <w:rPr>
                <w:rFonts w:ascii="Arial" w:hAnsi="Arial" w:cs="Arial"/>
                <w:color w:val="000000"/>
              </w:rPr>
            </w:pPr>
            <w:r w:rsidRPr="0062464C">
              <w:rPr>
                <w:rFonts w:ascii="Arial" w:hAnsi="Arial" w:cs="Arial"/>
                <w:color w:val="000000"/>
              </w:rPr>
              <w:t>City-Bishkek-City</w:t>
            </w:r>
          </w:p>
        </w:tc>
      </w:tr>
      <w:tr w:rsidR="00363A96" w:rsidRPr="0062464C" w14:paraId="2DE2CF77" w14:textId="107DD0F6" w:rsidTr="00363A96">
        <w:trPr>
          <w:trHeight w:val="900"/>
        </w:trPr>
        <w:tc>
          <w:tcPr>
            <w:tcW w:w="960" w:type="dxa"/>
            <w:noWrap/>
            <w:vAlign w:val="center"/>
            <w:hideMark/>
          </w:tcPr>
          <w:p w14:paraId="5DACB3C1" w14:textId="03FED123" w:rsidR="00363A96" w:rsidRPr="0062464C" w:rsidRDefault="00363A96">
            <w:pPr>
              <w:jc w:val="center"/>
              <w:rPr>
                <w:rFonts w:ascii="Arial" w:hAnsi="Arial" w:cs="Arial"/>
                <w:color w:val="000000"/>
              </w:rPr>
            </w:pPr>
            <w:r w:rsidRPr="0062464C">
              <w:rPr>
                <w:rFonts w:ascii="Arial" w:hAnsi="Arial" w:cs="Arial"/>
                <w:color w:val="000000"/>
              </w:rPr>
              <w:t>7</w:t>
            </w:r>
          </w:p>
        </w:tc>
        <w:tc>
          <w:tcPr>
            <w:tcW w:w="4120" w:type="dxa"/>
            <w:hideMark/>
          </w:tcPr>
          <w:p w14:paraId="4578DFD6" w14:textId="4A2F6BA4" w:rsidR="00363A96" w:rsidRPr="0062464C" w:rsidRDefault="00CD7D47">
            <w:pPr>
              <w:rPr>
                <w:rFonts w:ascii="Arial" w:hAnsi="Arial" w:cs="Arial"/>
                <w:color w:val="000000"/>
              </w:rPr>
            </w:pPr>
            <w:r w:rsidRPr="0062464C">
              <w:rPr>
                <w:rFonts w:ascii="Arial" w:hAnsi="Arial" w:cs="Arial"/>
                <w:color w:val="000000"/>
              </w:rPr>
              <w:t>Geotechnical surveys and tests, hydrological and other surveys</w:t>
            </w:r>
          </w:p>
        </w:tc>
        <w:tc>
          <w:tcPr>
            <w:tcW w:w="2000" w:type="dxa"/>
            <w:vAlign w:val="center"/>
            <w:hideMark/>
          </w:tcPr>
          <w:p w14:paraId="4C59D8E6" w14:textId="34B4A998" w:rsidR="00363A96" w:rsidRPr="0062464C" w:rsidRDefault="007F43E6">
            <w:pPr>
              <w:jc w:val="center"/>
              <w:rPr>
                <w:rFonts w:ascii="Arial" w:hAnsi="Arial" w:cs="Arial"/>
                <w:color w:val="000000"/>
              </w:rPr>
            </w:pPr>
            <w:r>
              <w:rPr>
                <w:rFonts w:ascii="Arial" w:hAnsi="Arial" w:cs="Arial"/>
                <w:color w:val="000000"/>
                <w:lang w:val="ru-RU"/>
              </w:rPr>
              <w:t>44</w:t>
            </w:r>
          </w:p>
        </w:tc>
        <w:tc>
          <w:tcPr>
            <w:tcW w:w="2000" w:type="dxa"/>
          </w:tcPr>
          <w:p w14:paraId="0F286B05" w14:textId="5CADBECE" w:rsidR="00363A96" w:rsidRPr="0062464C" w:rsidRDefault="00001E51">
            <w:pPr>
              <w:jc w:val="center"/>
              <w:rPr>
                <w:rFonts w:ascii="Arial" w:hAnsi="Arial" w:cs="Arial"/>
                <w:color w:val="000000"/>
              </w:rPr>
            </w:pPr>
            <w:r w:rsidRPr="0062464C">
              <w:rPr>
                <w:rFonts w:ascii="Arial" w:hAnsi="Arial" w:cs="Arial"/>
                <w:color w:val="000000"/>
              </w:rPr>
              <w:t>Sites/villages</w:t>
            </w:r>
          </w:p>
        </w:tc>
      </w:tr>
      <w:tr w:rsidR="00363A96" w:rsidRPr="0062464C" w14:paraId="30C77295" w14:textId="794E88B9" w:rsidTr="00363A96">
        <w:trPr>
          <w:trHeight w:val="300"/>
        </w:trPr>
        <w:tc>
          <w:tcPr>
            <w:tcW w:w="960" w:type="dxa"/>
            <w:noWrap/>
            <w:vAlign w:val="center"/>
            <w:hideMark/>
          </w:tcPr>
          <w:p w14:paraId="713DCEE3" w14:textId="5D84E907" w:rsidR="00363A96" w:rsidRPr="0062464C" w:rsidRDefault="00363A96">
            <w:pPr>
              <w:jc w:val="center"/>
              <w:rPr>
                <w:rFonts w:ascii="Arial" w:hAnsi="Arial" w:cs="Arial"/>
                <w:color w:val="000000"/>
              </w:rPr>
            </w:pPr>
            <w:r w:rsidRPr="0062464C">
              <w:rPr>
                <w:rFonts w:ascii="Arial" w:hAnsi="Arial" w:cs="Arial"/>
                <w:color w:val="000000"/>
              </w:rPr>
              <w:t>8</w:t>
            </w:r>
          </w:p>
        </w:tc>
        <w:tc>
          <w:tcPr>
            <w:tcW w:w="4120" w:type="dxa"/>
            <w:vAlign w:val="center"/>
            <w:hideMark/>
          </w:tcPr>
          <w:p w14:paraId="6B36BF51" w14:textId="6421DAF8" w:rsidR="00363A96" w:rsidRPr="0062464C" w:rsidRDefault="00F8303B">
            <w:pPr>
              <w:rPr>
                <w:rFonts w:ascii="Arial" w:hAnsi="Arial" w:cs="Arial"/>
                <w:color w:val="000000"/>
              </w:rPr>
            </w:pPr>
            <w:r w:rsidRPr="0062464C">
              <w:rPr>
                <w:rFonts w:ascii="Arial" w:hAnsi="Arial" w:cs="Arial"/>
                <w:color w:val="000000"/>
              </w:rPr>
              <w:t>Topographic survey</w:t>
            </w:r>
          </w:p>
        </w:tc>
        <w:tc>
          <w:tcPr>
            <w:tcW w:w="2000" w:type="dxa"/>
            <w:vAlign w:val="center"/>
            <w:hideMark/>
          </w:tcPr>
          <w:p w14:paraId="458C41DC" w14:textId="1A72FFE6" w:rsidR="00363A96" w:rsidRPr="0062464C" w:rsidRDefault="00FB043A">
            <w:pPr>
              <w:jc w:val="center"/>
              <w:rPr>
                <w:rFonts w:ascii="Arial" w:hAnsi="Arial" w:cs="Arial"/>
                <w:color w:val="000000"/>
              </w:rPr>
            </w:pPr>
            <w:r>
              <w:rPr>
                <w:rFonts w:ascii="Arial" w:hAnsi="Arial" w:cs="Arial"/>
                <w:color w:val="000000"/>
                <w:lang w:val="ru-RU"/>
              </w:rPr>
              <w:t>44</w:t>
            </w:r>
          </w:p>
        </w:tc>
        <w:tc>
          <w:tcPr>
            <w:tcW w:w="2000" w:type="dxa"/>
          </w:tcPr>
          <w:p w14:paraId="0431B19B" w14:textId="4DDB8372" w:rsidR="00363A96" w:rsidRPr="0062464C" w:rsidRDefault="00850CFE">
            <w:pPr>
              <w:jc w:val="center"/>
              <w:rPr>
                <w:rFonts w:ascii="Arial" w:hAnsi="Arial" w:cs="Arial"/>
                <w:color w:val="000000"/>
              </w:rPr>
            </w:pPr>
            <w:r w:rsidRPr="0062464C">
              <w:rPr>
                <w:rFonts w:ascii="Arial" w:hAnsi="Arial" w:cs="Arial"/>
                <w:color w:val="000000"/>
              </w:rPr>
              <w:t>Sites/villages</w:t>
            </w:r>
          </w:p>
        </w:tc>
      </w:tr>
      <w:tr w:rsidR="00363A96" w:rsidRPr="0062464C" w14:paraId="333E07C3" w14:textId="7E27BDB2" w:rsidTr="00363A96">
        <w:trPr>
          <w:trHeight w:val="600"/>
        </w:trPr>
        <w:tc>
          <w:tcPr>
            <w:tcW w:w="960" w:type="dxa"/>
            <w:noWrap/>
            <w:vAlign w:val="center"/>
            <w:hideMark/>
          </w:tcPr>
          <w:p w14:paraId="6E8399EA" w14:textId="342C9960" w:rsidR="00363A96" w:rsidRPr="0062464C" w:rsidRDefault="00363A96">
            <w:pPr>
              <w:jc w:val="center"/>
              <w:rPr>
                <w:rFonts w:ascii="Arial" w:hAnsi="Arial" w:cs="Arial"/>
                <w:color w:val="000000"/>
              </w:rPr>
            </w:pPr>
            <w:r w:rsidRPr="0062464C">
              <w:rPr>
                <w:rFonts w:ascii="Arial" w:hAnsi="Arial" w:cs="Arial"/>
                <w:color w:val="000000"/>
              </w:rPr>
              <w:t>9</w:t>
            </w:r>
          </w:p>
        </w:tc>
        <w:tc>
          <w:tcPr>
            <w:tcW w:w="4120" w:type="dxa"/>
            <w:vAlign w:val="center"/>
            <w:hideMark/>
          </w:tcPr>
          <w:p w14:paraId="49B49367" w14:textId="0B163DD6" w:rsidR="00363A96" w:rsidRPr="0062464C" w:rsidRDefault="00F8303B">
            <w:pPr>
              <w:jc w:val="both"/>
              <w:rPr>
                <w:rFonts w:ascii="Arial" w:hAnsi="Arial" w:cs="Arial"/>
                <w:color w:val="000000"/>
              </w:rPr>
            </w:pPr>
            <w:r w:rsidRPr="0062464C">
              <w:rPr>
                <w:rFonts w:ascii="Arial" w:hAnsi="Arial" w:cs="Arial"/>
                <w:color w:val="000000"/>
              </w:rPr>
              <w:t>Procurement of a car for travel / transportation costs</w:t>
            </w:r>
          </w:p>
        </w:tc>
        <w:tc>
          <w:tcPr>
            <w:tcW w:w="2000" w:type="dxa"/>
            <w:vAlign w:val="center"/>
            <w:hideMark/>
          </w:tcPr>
          <w:p w14:paraId="04A118B8" w14:textId="48CFE64F" w:rsidR="00363A96" w:rsidRPr="0062464C" w:rsidRDefault="00E40850">
            <w:pPr>
              <w:jc w:val="center"/>
              <w:rPr>
                <w:rFonts w:ascii="Arial" w:hAnsi="Arial" w:cs="Arial"/>
                <w:color w:val="000000"/>
              </w:rPr>
            </w:pPr>
            <w:r>
              <w:rPr>
                <w:rFonts w:ascii="Arial" w:hAnsi="Arial" w:cs="Arial"/>
                <w:color w:val="000000"/>
              </w:rPr>
              <w:t>30000</w:t>
            </w:r>
          </w:p>
        </w:tc>
        <w:tc>
          <w:tcPr>
            <w:tcW w:w="2000" w:type="dxa"/>
          </w:tcPr>
          <w:p w14:paraId="57FFACB4" w14:textId="5062ECEA" w:rsidR="00363A96" w:rsidRPr="0062464C" w:rsidRDefault="00850CFE">
            <w:pPr>
              <w:jc w:val="center"/>
              <w:rPr>
                <w:rFonts w:ascii="Arial" w:hAnsi="Arial" w:cs="Arial"/>
                <w:color w:val="000000"/>
              </w:rPr>
            </w:pPr>
            <w:r w:rsidRPr="0062464C">
              <w:rPr>
                <w:rFonts w:ascii="Arial" w:hAnsi="Arial" w:cs="Arial"/>
                <w:color w:val="000000"/>
              </w:rPr>
              <w:t xml:space="preserve">Upon completion of the contract shall be handed over to the </w:t>
            </w:r>
            <w:r w:rsidR="00E373AF" w:rsidRPr="0062464C">
              <w:rPr>
                <w:rFonts w:ascii="Arial" w:hAnsi="Arial" w:cs="Arial"/>
                <w:color w:val="000000"/>
              </w:rPr>
              <w:t>Client</w:t>
            </w:r>
          </w:p>
        </w:tc>
      </w:tr>
      <w:tr w:rsidR="00363A96" w:rsidRPr="0062464C" w14:paraId="12DED6E5" w14:textId="7592AE4B" w:rsidTr="00363A96">
        <w:trPr>
          <w:trHeight w:val="300"/>
        </w:trPr>
        <w:tc>
          <w:tcPr>
            <w:tcW w:w="960" w:type="dxa"/>
            <w:noWrap/>
            <w:vAlign w:val="center"/>
            <w:hideMark/>
          </w:tcPr>
          <w:p w14:paraId="6DBC912A" w14:textId="43EFEAFB" w:rsidR="00363A96" w:rsidRPr="0062464C" w:rsidRDefault="00363A96">
            <w:pPr>
              <w:jc w:val="center"/>
              <w:rPr>
                <w:rFonts w:ascii="Arial" w:hAnsi="Arial" w:cs="Arial"/>
                <w:color w:val="000000"/>
              </w:rPr>
            </w:pPr>
            <w:r w:rsidRPr="0062464C">
              <w:rPr>
                <w:rFonts w:ascii="Arial" w:hAnsi="Arial" w:cs="Arial"/>
                <w:color w:val="000000"/>
              </w:rPr>
              <w:t>12</w:t>
            </w:r>
          </w:p>
        </w:tc>
        <w:tc>
          <w:tcPr>
            <w:tcW w:w="4120" w:type="dxa"/>
            <w:vAlign w:val="center"/>
            <w:hideMark/>
          </w:tcPr>
          <w:p w14:paraId="7619E37A" w14:textId="065BD64C" w:rsidR="00363A96" w:rsidRPr="0062464C" w:rsidRDefault="00F8303B">
            <w:pPr>
              <w:jc w:val="both"/>
              <w:rPr>
                <w:rFonts w:ascii="Arial" w:hAnsi="Arial" w:cs="Arial"/>
                <w:color w:val="000000"/>
              </w:rPr>
            </w:pPr>
            <w:r w:rsidRPr="0062464C">
              <w:rPr>
                <w:rFonts w:ascii="Arial" w:hAnsi="Arial" w:cs="Arial"/>
                <w:color w:val="000000"/>
              </w:rPr>
              <w:t>Office rent</w:t>
            </w:r>
          </w:p>
        </w:tc>
        <w:tc>
          <w:tcPr>
            <w:tcW w:w="2000" w:type="dxa"/>
            <w:vAlign w:val="center"/>
            <w:hideMark/>
          </w:tcPr>
          <w:p w14:paraId="4DB0CE15" w14:textId="6AC330AD" w:rsidR="00363A96" w:rsidRPr="0062464C" w:rsidRDefault="00363A96">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13C6B777" w14:textId="03F5538B" w:rsidR="00363A96" w:rsidRPr="0062464C" w:rsidRDefault="00E373AF">
            <w:pPr>
              <w:jc w:val="center"/>
              <w:rPr>
                <w:rFonts w:ascii="Arial" w:hAnsi="Arial" w:cs="Arial"/>
                <w:color w:val="000000"/>
              </w:rPr>
            </w:pPr>
            <w:r w:rsidRPr="0062464C">
              <w:rPr>
                <w:rFonts w:ascii="Arial" w:hAnsi="Arial" w:cs="Arial"/>
                <w:color w:val="000000"/>
              </w:rPr>
              <w:t>months</w:t>
            </w:r>
          </w:p>
        </w:tc>
      </w:tr>
      <w:tr w:rsidR="00FD0FD5" w:rsidRPr="0062464C" w14:paraId="69958C30" w14:textId="103D11CC" w:rsidTr="00363A96">
        <w:trPr>
          <w:trHeight w:val="600"/>
        </w:trPr>
        <w:tc>
          <w:tcPr>
            <w:tcW w:w="960" w:type="dxa"/>
            <w:noWrap/>
            <w:vAlign w:val="center"/>
            <w:hideMark/>
          </w:tcPr>
          <w:p w14:paraId="09E6CBD0" w14:textId="797B0A6F" w:rsidR="00FD0FD5" w:rsidRPr="0062464C" w:rsidRDefault="00FD0FD5" w:rsidP="00FD0FD5">
            <w:pPr>
              <w:jc w:val="center"/>
              <w:rPr>
                <w:rFonts w:ascii="Arial" w:hAnsi="Arial" w:cs="Arial"/>
                <w:color w:val="000000"/>
              </w:rPr>
            </w:pPr>
            <w:r w:rsidRPr="0062464C">
              <w:rPr>
                <w:rFonts w:ascii="Arial" w:hAnsi="Arial" w:cs="Arial"/>
                <w:color w:val="000000"/>
              </w:rPr>
              <w:t>13</w:t>
            </w:r>
          </w:p>
        </w:tc>
        <w:tc>
          <w:tcPr>
            <w:tcW w:w="4120" w:type="dxa"/>
            <w:vAlign w:val="center"/>
            <w:hideMark/>
          </w:tcPr>
          <w:p w14:paraId="76259C03" w14:textId="07BA2E8E" w:rsidR="00FD0FD5" w:rsidRPr="0062464C" w:rsidRDefault="00F8303B" w:rsidP="00FD0FD5">
            <w:pPr>
              <w:jc w:val="both"/>
              <w:rPr>
                <w:rFonts w:ascii="Arial" w:hAnsi="Arial" w:cs="Arial"/>
                <w:color w:val="000000"/>
              </w:rPr>
            </w:pPr>
            <w:r w:rsidRPr="0062464C">
              <w:rPr>
                <w:rFonts w:ascii="Arial" w:hAnsi="Arial" w:cs="Arial"/>
                <w:color w:val="000000"/>
              </w:rPr>
              <w:t>Office supplies, equipment, materials, etc.</w:t>
            </w:r>
          </w:p>
        </w:tc>
        <w:tc>
          <w:tcPr>
            <w:tcW w:w="2000" w:type="dxa"/>
            <w:vAlign w:val="center"/>
            <w:hideMark/>
          </w:tcPr>
          <w:p w14:paraId="5913D9C0" w14:textId="5D2F3DBA" w:rsidR="00FD0FD5" w:rsidRPr="0062464C" w:rsidRDefault="00FD0FD5" w:rsidP="00FD0FD5">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4184B474" w14:textId="655530C6" w:rsidR="00FD0FD5" w:rsidRPr="0062464C" w:rsidRDefault="00E373AF" w:rsidP="00FD0FD5">
            <w:pPr>
              <w:jc w:val="center"/>
              <w:rPr>
                <w:rFonts w:ascii="Arial" w:hAnsi="Arial" w:cs="Arial"/>
                <w:color w:val="000000"/>
              </w:rPr>
            </w:pPr>
            <w:r w:rsidRPr="0062464C">
              <w:rPr>
                <w:rFonts w:ascii="Arial" w:hAnsi="Arial" w:cs="Arial"/>
                <w:color w:val="000000"/>
              </w:rPr>
              <w:t>months</w:t>
            </w:r>
          </w:p>
        </w:tc>
      </w:tr>
      <w:tr w:rsidR="00FD0FD5" w:rsidRPr="0062464C" w14:paraId="09CE1C54" w14:textId="4FFF6948" w:rsidTr="00363A96">
        <w:trPr>
          <w:trHeight w:val="300"/>
        </w:trPr>
        <w:tc>
          <w:tcPr>
            <w:tcW w:w="960" w:type="dxa"/>
            <w:noWrap/>
            <w:vAlign w:val="center"/>
            <w:hideMark/>
          </w:tcPr>
          <w:p w14:paraId="29300DCB" w14:textId="68FDA8A8" w:rsidR="00FD0FD5" w:rsidRPr="0062464C" w:rsidRDefault="00FD0FD5" w:rsidP="00FD0FD5">
            <w:pPr>
              <w:jc w:val="center"/>
              <w:rPr>
                <w:rFonts w:ascii="Arial" w:hAnsi="Arial" w:cs="Arial"/>
                <w:color w:val="000000"/>
              </w:rPr>
            </w:pPr>
            <w:r w:rsidRPr="0062464C">
              <w:rPr>
                <w:rFonts w:ascii="Arial" w:hAnsi="Arial" w:cs="Arial"/>
                <w:color w:val="000000"/>
              </w:rPr>
              <w:t>14</w:t>
            </w:r>
          </w:p>
        </w:tc>
        <w:tc>
          <w:tcPr>
            <w:tcW w:w="4120" w:type="dxa"/>
            <w:vAlign w:val="center"/>
            <w:hideMark/>
          </w:tcPr>
          <w:p w14:paraId="338DDDFE" w14:textId="0093E766" w:rsidR="00FD0FD5" w:rsidRPr="0062464C" w:rsidRDefault="00F8303B" w:rsidP="00FD0FD5">
            <w:pPr>
              <w:jc w:val="both"/>
              <w:rPr>
                <w:rFonts w:ascii="Arial" w:hAnsi="Arial" w:cs="Arial"/>
                <w:color w:val="000000"/>
              </w:rPr>
            </w:pPr>
            <w:r w:rsidRPr="0062464C">
              <w:rPr>
                <w:rFonts w:ascii="Arial" w:hAnsi="Arial" w:cs="Arial"/>
                <w:color w:val="000000"/>
              </w:rPr>
              <w:t>Mobile communication</w:t>
            </w:r>
          </w:p>
        </w:tc>
        <w:tc>
          <w:tcPr>
            <w:tcW w:w="2000" w:type="dxa"/>
            <w:vAlign w:val="center"/>
            <w:hideMark/>
          </w:tcPr>
          <w:p w14:paraId="238A4036" w14:textId="78600373" w:rsidR="00FD0FD5" w:rsidRPr="0062464C" w:rsidRDefault="00FD0FD5" w:rsidP="00FD0FD5">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27E59348" w14:textId="72DAD3E2" w:rsidR="00FD0FD5" w:rsidRPr="0062464C" w:rsidRDefault="00E373AF" w:rsidP="00FD0FD5">
            <w:pPr>
              <w:jc w:val="center"/>
              <w:rPr>
                <w:rFonts w:ascii="Arial" w:hAnsi="Arial" w:cs="Arial"/>
                <w:color w:val="000000"/>
              </w:rPr>
            </w:pPr>
            <w:r w:rsidRPr="0062464C">
              <w:rPr>
                <w:rFonts w:ascii="Arial" w:hAnsi="Arial" w:cs="Arial"/>
                <w:color w:val="000000"/>
              </w:rPr>
              <w:t>months</w:t>
            </w:r>
          </w:p>
        </w:tc>
      </w:tr>
      <w:tr w:rsidR="00FD0FD5" w:rsidRPr="0062464C" w14:paraId="6F77B672" w14:textId="3D25C7A1" w:rsidTr="00363A96">
        <w:trPr>
          <w:trHeight w:val="300"/>
        </w:trPr>
        <w:tc>
          <w:tcPr>
            <w:tcW w:w="960" w:type="dxa"/>
            <w:noWrap/>
            <w:vAlign w:val="center"/>
            <w:hideMark/>
          </w:tcPr>
          <w:p w14:paraId="43218BA5" w14:textId="2B34F9E1" w:rsidR="00FD0FD5" w:rsidRPr="0062464C" w:rsidRDefault="00FD0FD5" w:rsidP="00FD0FD5">
            <w:pPr>
              <w:jc w:val="center"/>
              <w:rPr>
                <w:rFonts w:ascii="Arial" w:hAnsi="Arial" w:cs="Arial"/>
                <w:color w:val="000000"/>
              </w:rPr>
            </w:pPr>
            <w:r w:rsidRPr="0062464C">
              <w:rPr>
                <w:rFonts w:ascii="Arial" w:hAnsi="Arial" w:cs="Arial"/>
                <w:color w:val="000000"/>
              </w:rPr>
              <w:t>15</w:t>
            </w:r>
          </w:p>
        </w:tc>
        <w:tc>
          <w:tcPr>
            <w:tcW w:w="4120" w:type="dxa"/>
            <w:vAlign w:val="center"/>
            <w:hideMark/>
          </w:tcPr>
          <w:p w14:paraId="78F71D91" w14:textId="33A43194" w:rsidR="00FD0FD5" w:rsidRPr="0062464C" w:rsidRDefault="00F8303B" w:rsidP="00FD0FD5">
            <w:pPr>
              <w:jc w:val="both"/>
              <w:rPr>
                <w:rFonts w:ascii="Arial" w:hAnsi="Arial" w:cs="Arial"/>
                <w:color w:val="000000"/>
              </w:rPr>
            </w:pPr>
            <w:r w:rsidRPr="0062464C">
              <w:rPr>
                <w:rFonts w:ascii="Arial" w:hAnsi="Arial" w:cs="Arial"/>
                <w:color w:val="000000"/>
              </w:rPr>
              <w:t>Hiring a translator</w:t>
            </w:r>
          </w:p>
        </w:tc>
        <w:tc>
          <w:tcPr>
            <w:tcW w:w="2000" w:type="dxa"/>
            <w:vAlign w:val="center"/>
            <w:hideMark/>
          </w:tcPr>
          <w:p w14:paraId="2B838450" w14:textId="16714EC9" w:rsidR="00FD0FD5" w:rsidRPr="0062464C" w:rsidRDefault="00FD0FD5" w:rsidP="00FD0FD5">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6DFD0145" w14:textId="53AD5F17" w:rsidR="00FD0FD5" w:rsidRPr="0062464C" w:rsidRDefault="00E373AF" w:rsidP="00FD0FD5">
            <w:pPr>
              <w:jc w:val="center"/>
              <w:rPr>
                <w:rFonts w:ascii="Arial" w:hAnsi="Arial" w:cs="Arial"/>
                <w:color w:val="000000"/>
              </w:rPr>
            </w:pPr>
            <w:r w:rsidRPr="0062464C">
              <w:rPr>
                <w:rFonts w:ascii="Arial" w:hAnsi="Arial" w:cs="Arial"/>
                <w:color w:val="000000"/>
              </w:rPr>
              <w:t>months</w:t>
            </w:r>
          </w:p>
        </w:tc>
      </w:tr>
      <w:tr w:rsidR="00FD0FD5" w:rsidRPr="0062464C" w14:paraId="6685679A" w14:textId="213F9EBA" w:rsidTr="00363A96">
        <w:trPr>
          <w:trHeight w:val="600"/>
        </w:trPr>
        <w:tc>
          <w:tcPr>
            <w:tcW w:w="960" w:type="dxa"/>
            <w:noWrap/>
            <w:vAlign w:val="center"/>
            <w:hideMark/>
          </w:tcPr>
          <w:p w14:paraId="5E9F14E5" w14:textId="51025E2D" w:rsidR="00FD0FD5" w:rsidRPr="0062464C" w:rsidRDefault="00FD0FD5" w:rsidP="00FD0FD5">
            <w:pPr>
              <w:jc w:val="center"/>
              <w:rPr>
                <w:rFonts w:ascii="Arial" w:hAnsi="Arial" w:cs="Arial"/>
                <w:color w:val="000000"/>
              </w:rPr>
            </w:pPr>
            <w:r w:rsidRPr="0062464C">
              <w:rPr>
                <w:rFonts w:ascii="Arial" w:hAnsi="Arial" w:cs="Arial"/>
                <w:color w:val="000000"/>
              </w:rPr>
              <w:t>16</w:t>
            </w:r>
          </w:p>
        </w:tc>
        <w:tc>
          <w:tcPr>
            <w:tcW w:w="4120" w:type="dxa"/>
            <w:vAlign w:val="center"/>
            <w:hideMark/>
          </w:tcPr>
          <w:p w14:paraId="17F17B2C" w14:textId="545A9C40" w:rsidR="00FD0FD5" w:rsidRPr="0062464C" w:rsidRDefault="007525CA" w:rsidP="00FD0FD5">
            <w:pPr>
              <w:jc w:val="both"/>
              <w:rPr>
                <w:rFonts w:ascii="Arial" w:hAnsi="Arial" w:cs="Arial"/>
                <w:color w:val="FF0000"/>
              </w:rPr>
            </w:pPr>
            <w:r w:rsidRPr="0062464C">
              <w:rPr>
                <w:rFonts w:ascii="Arial" w:hAnsi="Arial" w:cs="Arial"/>
              </w:rPr>
              <w:t xml:space="preserve">Costs for state expert review and obtaining </w:t>
            </w:r>
            <w:bookmarkStart w:id="15" w:name="_Hlk189574917"/>
            <w:r w:rsidRPr="0062464C">
              <w:rPr>
                <w:rFonts w:ascii="Arial" w:hAnsi="Arial" w:cs="Arial"/>
              </w:rPr>
              <w:t>architectural and urban-planning permission</w:t>
            </w:r>
            <w:bookmarkEnd w:id="15"/>
          </w:p>
        </w:tc>
        <w:tc>
          <w:tcPr>
            <w:tcW w:w="2000" w:type="dxa"/>
            <w:vAlign w:val="center"/>
            <w:hideMark/>
          </w:tcPr>
          <w:p w14:paraId="28E4A472" w14:textId="4FF2B8F1" w:rsidR="00FD0FD5" w:rsidRPr="0062464C" w:rsidRDefault="00FB043A" w:rsidP="00FD0FD5">
            <w:pPr>
              <w:jc w:val="center"/>
              <w:rPr>
                <w:rFonts w:ascii="Arial" w:hAnsi="Arial" w:cs="Arial"/>
                <w:color w:val="000000"/>
              </w:rPr>
            </w:pPr>
            <w:r>
              <w:rPr>
                <w:rFonts w:ascii="Arial" w:hAnsi="Arial" w:cs="Arial"/>
                <w:color w:val="000000"/>
                <w:lang w:val="ru-RU"/>
              </w:rPr>
              <w:t>44</w:t>
            </w:r>
          </w:p>
        </w:tc>
        <w:tc>
          <w:tcPr>
            <w:tcW w:w="2000" w:type="dxa"/>
          </w:tcPr>
          <w:p w14:paraId="4BD08468" w14:textId="45888413" w:rsidR="00FD0FD5" w:rsidRPr="0062464C" w:rsidRDefault="00E373AF" w:rsidP="00FD0FD5">
            <w:pPr>
              <w:jc w:val="center"/>
              <w:rPr>
                <w:rFonts w:ascii="Arial" w:hAnsi="Arial" w:cs="Arial"/>
                <w:color w:val="000000"/>
              </w:rPr>
            </w:pPr>
            <w:r w:rsidRPr="0062464C">
              <w:rPr>
                <w:rFonts w:ascii="Arial" w:hAnsi="Arial" w:cs="Arial"/>
              </w:rPr>
              <w:t>on a paid-on-delivery basis</w:t>
            </w:r>
          </w:p>
        </w:tc>
      </w:tr>
      <w:tr w:rsidR="00FD0FD5" w:rsidRPr="0062464C" w14:paraId="2F21C3B5" w14:textId="07655B7E" w:rsidTr="00363A96">
        <w:trPr>
          <w:trHeight w:val="600"/>
        </w:trPr>
        <w:tc>
          <w:tcPr>
            <w:tcW w:w="960" w:type="dxa"/>
            <w:noWrap/>
            <w:vAlign w:val="center"/>
            <w:hideMark/>
          </w:tcPr>
          <w:p w14:paraId="26E47602" w14:textId="753C7BC0" w:rsidR="00FD0FD5" w:rsidRPr="0062464C" w:rsidRDefault="00FD0FD5" w:rsidP="00FD0FD5">
            <w:pPr>
              <w:jc w:val="center"/>
              <w:rPr>
                <w:rFonts w:ascii="Arial" w:hAnsi="Arial" w:cs="Arial"/>
                <w:color w:val="000000"/>
              </w:rPr>
            </w:pPr>
            <w:r w:rsidRPr="0062464C">
              <w:rPr>
                <w:rFonts w:ascii="Arial" w:hAnsi="Arial" w:cs="Arial"/>
                <w:color w:val="000000"/>
              </w:rPr>
              <w:t>17</w:t>
            </w:r>
          </w:p>
        </w:tc>
        <w:tc>
          <w:tcPr>
            <w:tcW w:w="4120" w:type="dxa"/>
            <w:vAlign w:val="center"/>
            <w:hideMark/>
          </w:tcPr>
          <w:p w14:paraId="258FF642" w14:textId="00393E29" w:rsidR="00FD0FD5" w:rsidRPr="0062464C" w:rsidRDefault="007525CA" w:rsidP="00FD0FD5">
            <w:pPr>
              <w:jc w:val="both"/>
              <w:rPr>
                <w:rFonts w:ascii="Arial" w:hAnsi="Arial" w:cs="Arial"/>
                <w:color w:val="000000"/>
              </w:rPr>
            </w:pPr>
            <w:r w:rsidRPr="0062464C">
              <w:rPr>
                <w:rFonts w:ascii="Arial" w:hAnsi="Arial" w:cs="Arial"/>
                <w:color w:val="000000"/>
              </w:rPr>
              <w:t>Preparation and replication of reports (</w:t>
            </w:r>
            <w:r w:rsidR="00FB043A" w:rsidRPr="007414E0">
              <w:rPr>
                <w:rFonts w:ascii="Arial" w:hAnsi="Arial" w:cs="Arial"/>
                <w:color w:val="000000"/>
              </w:rPr>
              <w:t>44</w:t>
            </w:r>
            <w:r w:rsidRPr="0062464C">
              <w:rPr>
                <w:rFonts w:ascii="Arial" w:hAnsi="Arial" w:cs="Arial"/>
                <w:color w:val="000000"/>
              </w:rPr>
              <w:t xml:space="preserve"> villages x 5 reports)</w:t>
            </w:r>
          </w:p>
        </w:tc>
        <w:tc>
          <w:tcPr>
            <w:tcW w:w="2000" w:type="dxa"/>
            <w:vAlign w:val="center"/>
            <w:hideMark/>
          </w:tcPr>
          <w:p w14:paraId="1DED2E9B" w14:textId="2F124FFC" w:rsidR="00FD0FD5" w:rsidRPr="0062464C" w:rsidRDefault="00FB043A" w:rsidP="00FD0FD5">
            <w:pPr>
              <w:jc w:val="center"/>
              <w:rPr>
                <w:rFonts w:ascii="Arial" w:hAnsi="Arial" w:cs="Arial"/>
                <w:color w:val="000000"/>
              </w:rPr>
            </w:pPr>
            <w:r>
              <w:rPr>
                <w:rFonts w:ascii="Arial" w:hAnsi="Arial" w:cs="Arial"/>
                <w:color w:val="000000"/>
                <w:lang w:val="ru-RU"/>
              </w:rPr>
              <w:t>220</w:t>
            </w:r>
          </w:p>
        </w:tc>
        <w:tc>
          <w:tcPr>
            <w:tcW w:w="2000" w:type="dxa"/>
          </w:tcPr>
          <w:p w14:paraId="1F1653D8" w14:textId="5D9DBCEB" w:rsidR="00FD0FD5" w:rsidRPr="0062464C" w:rsidRDefault="00FD0FD5" w:rsidP="00FD0FD5">
            <w:pPr>
              <w:jc w:val="center"/>
              <w:rPr>
                <w:rFonts w:ascii="Arial" w:hAnsi="Arial" w:cs="Arial"/>
                <w:color w:val="000000"/>
              </w:rPr>
            </w:pPr>
          </w:p>
        </w:tc>
      </w:tr>
      <w:bookmarkEnd w:id="14"/>
    </w:tbl>
    <w:p w14:paraId="2DE24990" w14:textId="0084C927" w:rsidR="001F575A" w:rsidRPr="0062464C" w:rsidRDefault="001F575A" w:rsidP="001F575A">
      <w:pPr>
        <w:spacing w:before="160" w:after="160" w:line="259" w:lineRule="auto"/>
        <w:jc w:val="both"/>
        <w:rPr>
          <w:rFonts w:ascii="Arial" w:hAnsi="Arial" w:cs="Arial"/>
        </w:rPr>
      </w:pPr>
    </w:p>
    <w:p w14:paraId="245A07DD" w14:textId="005373B8" w:rsidR="007323F5" w:rsidRPr="0062464C" w:rsidRDefault="00E373AF" w:rsidP="00E373AF">
      <w:pPr>
        <w:spacing w:after="160" w:line="259" w:lineRule="auto"/>
        <w:rPr>
          <w:rFonts w:ascii="Arial" w:hAnsi="Arial" w:cs="Arial"/>
          <w:b/>
          <w:bCs/>
          <w:u w:val="single"/>
        </w:rPr>
      </w:pPr>
      <w:r w:rsidRPr="0062464C">
        <w:rPr>
          <w:rFonts w:ascii="Arial" w:hAnsi="Arial" w:cs="Arial"/>
          <w:b/>
          <w:bCs/>
          <w:u w:val="single"/>
        </w:rPr>
        <w:t>Table 6 Proposed team composition and their time contribution during the author's supervision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220"/>
        <w:gridCol w:w="960"/>
        <w:gridCol w:w="960"/>
        <w:gridCol w:w="960"/>
      </w:tblGrid>
      <w:tr w:rsidR="00A129F9" w:rsidRPr="0062464C" w14:paraId="5061BF26" w14:textId="77777777" w:rsidTr="001F575A">
        <w:trPr>
          <w:trHeight w:val="300"/>
        </w:trPr>
        <w:tc>
          <w:tcPr>
            <w:tcW w:w="960" w:type="dxa"/>
            <w:vMerge w:val="restart"/>
            <w:vAlign w:val="center"/>
            <w:hideMark/>
          </w:tcPr>
          <w:p w14:paraId="45BEB6AD" w14:textId="769EEF08" w:rsidR="00A129F9" w:rsidRPr="0062464C" w:rsidRDefault="007323F5" w:rsidP="00A129F9">
            <w:pPr>
              <w:jc w:val="center"/>
              <w:rPr>
                <w:rFonts w:ascii="Arial" w:hAnsi="Arial" w:cs="Arial"/>
                <w:b/>
                <w:bCs/>
                <w:color w:val="000000"/>
              </w:rPr>
            </w:pPr>
            <w:r w:rsidRPr="0062464C">
              <w:rPr>
                <w:rFonts w:ascii="Arial" w:hAnsi="Arial" w:cs="Arial"/>
                <w:b/>
                <w:bCs/>
                <w:color w:val="000000"/>
              </w:rPr>
              <w:t>№</w:t>
            </w:r>
            <w:r w:rsidR="00A129F9" w:rsidRPr="0062464C">
              <w:rPr>
                <w:rFonts w:ascii="Arial" w:hAnsi="Arial" w:cs="Arial"/>
                <w:b/>
                <w:bCs/>
                <w:color w:val="000000"/>
              </w:rPr>
              <w:t> </w:t>
            </w:r>
          </w:p>
        </w:tc>
        <w:tc>
          <w:tcPr>
            <w:tcW w:w="5220" w:type="dxa"/>
            <w:vMerge w:val="restart"/>
            <w:vAlign w:val="center"/>
            <w:hideMark/>
          </w:tcPr>
          <w:p w14:paraId="4072D76D" w14:textId="5EE38BCD" w:rsidR="00A129F9" w:rsidRPr="0062464C" w:rsidRDefault="00E373AF" w:rsidP="00A129F9">
            <w:pPr>
              <w:jc w:val="center"/>
              <w:rPr>
                <w:rFonts w:ascii="Arial" w:hAnsi="Arial" w:cs="Arial"/>
                <w:b/>
                <w:bCs/>
                <w:color w:val="000000"/>
              </w:rPr>
            </w:pPr>
            <w:r w:rsidRPr="0062464C">
              <w:rPr>
                <w:rFonts w:ascii="Arial" w:hAnsi="Arial" w:cs="Arial"/>
                <w:b/>
                <w:bCs/>
              </w:rPr>
              <w:t xml:space="preserve">List of key specialists </w:t>
            </w:r>
          </w:p>
        </w:tc>
        <w:tc>
          <w:tcPr>
            <w:tcW w:w="2880" w:type="dxa"/>
            <w:gridSpan w:val="3"/>
            <w:vAlign w:val="center"/>
            <w:hideMark/>
          </w:tcPr>
          <w:p w14:paraId="1380D46B" w14:textId="2150B562" w:rsidR="00A129F9" w:rsidRPr="0062464C" w:rsidRDefault="0026139D" w:rsidP="00A129F9">
            <w:pPr>
              <w:jc w:val="center"/>
              <w:rPr>
                <w:rFonts w:ascii="Arial" w:hAnsi="Arial" w:cs="Arial"/>
                <w:b/>
                <w:bCs/>
                <w:color w:val="000000"/>
              </w:rPr>
            </w:pPr>
            <w:r w:rsidRPr="0062464C">
              <w:rPr>
                <w:rFonts w:ascii="Arial" w:hAnsi="Arial" w:cs="Arial"/>
                <w:b/>
                <w:bCs/>
              </w:rPr>
              <w:t>Duration</w:t>
            </w:r>
            <w:r w:rsidR="00A129F9" w:rsidRPr="0062464C">
              <w:rPr>
                <w:rFonts w:ascii="Arial" w:hAnsi="Arial" w:cs="Arial"/>
                <w:b/>
                <w:bCs/>
              </w:rPr>
              <w:t xml:space="preserve"> </w:t>
            </w:r>
          </w:p>
        </w:tc>
      </w:tr>
      <w:tr w:rsidR="00A129F9" w:rsidRPr="0062464C" w14:paraId="603634E5" w14:textId="77777777" w:rsidTr="001F575A">
        <w:trPr>
          <w:trHeight w:val="300"/>
        </w:trPr>
        <w:tc>
          <w:tcPr>
            <w:tcW w:w="960" w:type="dxa"/>
            <w:vMerge/>
            <w:vAlign w:val="center"/>
            <w:hideMark/>
          </w:tcPr>
          <w:p w14:paraId="50EEEA13" w14:textId="77777777" w:rsidR="00A129F9" w:rsidRPr="0062464C" w:rsidRDefault="00A129F9" w:rsidP="00A129F9">
            <w:pPr>
              <w:rPr>
                <w:rFonts w:ascii="Arial" w:hAnsi="Arial" w:cs="Arial"/>
                <w:b/>
                <w:bCs/>
                <w:color w:val="000000"/>
              </w:rPr>
            </w:pPr>
          </w:p>
        </w:tc>
        <w:tc>
          <w:tcPr>
            <w:tcW w:w="5220" w:type="dxa"/>
            <w:vMerge/>
            <w:vAlign w:val="center"/>
            <w:hideMark/>
          </w:tcPr>
          <w:p w14:paraId="7896A980" w14:textId="77777777" w:rsidR="00A129F9" w:rsidRPr="0062464C" w:rsidRDefault="00A129F9" w:rsidP="00A129F9">
            <w:pPr>
              <w:rPr>
                <w:rFonts w:ascii="Arial" w:hAnsi="Arial" w:cs="Arial"/>
                <w:b/>
                <w:bCs/>
                <w:color w:val="000000"/>
              </w:rPr>
            </w:pPr>
          </w:p>
        </w:tc>
        <w:tc>
          <w:tcPr>
            <w:tcW w:w="2880" w:type="dxa"/>
            <w:gridSpan w:val="3"/>
            <w:vAlign w:val="center"/>
            <w:hideMark/>
          </w:tcPr>
          <w:p w14:paraId="3A18B074" w14:textId="26B9AEDA" w:rsidR="00A129F9" w:rsidRPr="0062464C" w:rsidRDefault="0026139D" w:rsidP="00A129F9">
            <w:pPr>
              <w:jc w:val="center"/>
              <w:rPr>
                <w:rFonts w:ascii="Arial" w:hAnsi="Arial" w:cs="Arial"/>
                <w:b/>
                <w:bCs/>
                <w:color w:val="000000"/>
              </w:rPr>
            </w:pPr>
            <w:r w:rsidRPr="0062464C">
              <w:rPr>
                <w:rFonts w:ascii="Arial" w:hAnsi="Arial" w:cs="Arial"/>
                <w:b/>
                <w:bCs/>
              </w:rPr>
              <w:t>(man-months)</w:t>
            </w:r>
          </w:p>
        </w:tc>
      </w:tr>
      <w:tr w:rsidR="00A129F9" w:rsidRPr="0062464C" w14:paraId="40E3E2CF" w14:textId="77777777" w:rsidTr="001F575A">
        <w:trPr>
          <w:trHeight w:val="300"/>
        </w:trPr>
        <w:tc>
          <w:tcPr>
            <w:tcW w:w="960" w:type="dxa"/>
            <w:vAlign w:val="center"/>
            <w:hideMark/>
          </w:tcPr>
          <w:p w14:paraId="1A981E78" w14:textId="77777777" w:rsidR="00A129F9" w:rsidRPr="0062464C" w:rsidRDefault="00A129F9" w:rsidP="00A129F9">
            <w:pPr>
              <w:jc w:val="both"/>
              <w:rPr>
                <w:rFonts w:ascii="Arial" w:hAnsi="Arial" w:cs="Arial"/>
                <w:b/>
                <w:bCs/>
                <w:color w:val="000000"/>
              </w:rPr>
            </w:pPr>
            <w:r w:rsidRPr="0062464C">
              <w:rPr>
                <w:rFonts w:ascii="Arial" w:hAnsi="Arial" w:cs="Arial"/>
                <w:b/>
                <w:bCs/>
                <w:color w:val="000000"/>
              </w:rPr>
              <w:lastRenderedPageBreak/>
              <w:t> </w:t>
            </w:r>
          </w:p>
        </w:tc>
        <w:tc>
          <w:tcPr>
            <w:tcW w:w="5220" w:type="dxa"/>
            <w:vAlign w:val="center"/>
            <w:hideMark/>
          </w:tcPr>
          <w:p w14:paraId="58D59CF0" w14:textId="61985B6B" w:rsidR="00A129F9" w:rsidRPr="0062464C" w:rsidRDefault="0026139D" w:rsidP="00A129F9">
            <w:pPr>
              <w:jc w:val="both"/>
              <w:rPr>
                <w:rFonts w:ascii="Arial" w:hAnsi="Arial" w:cs="Arial"/>
                <w:b/>
                <w:bCs/>
                <w:color w:val="000000"/>
              </w:rPr>
            </w:pPr>
            <w:r w:rsidRPr="0062464C">
              <w:rPr>
                <w:rFonts w:ascii="Arial" w:hAnsi="Arial" w:cs="Arial"/>
                <w:b/>
                <w:bCs/>
              </w:rPr>
              <w:t>Team leaders</w:t>
            </w:r>
          </w:p>
        </w:tc>
        <w:tc>
          <w:tcPr>
            <w:tcW w:w="960" w:type="dxa"/>
            <w:vAlign w:val="center"/>
            <w:hideMark/>
          </w:tcPr>
          <w:p w14:paraId="28E59624" w14:textId="236ADED6" w:rsidR="00A129F9" w:rsidRPr="0062464C" w:rsidRDefault="0026139D" w:rsidP="00A129F9">
            <w:pPr>
              <w:jc w:val="center"/>
              <w:rPr>
                <w:rFonts w:ascii="Arial" w:hAnsi="Arial" w:cs="Arial"/>
                <w:b/>
                <w:bCs/>
                <w:color w:val="000000"/>
              </w:rPr>
            </w:pPr>
            <w:r w:rsidRPr="0062464C">
              <w:rPr>
                <w:rFonts w:ascii="Arial" w:hAnsi="Arial" w:cs="Arial"/>
                <w:b/>
                <w:bCs/>
              </w:rPr>
              <w:t>Field</w:t>
            </w:r>
          </w:p>
        </w:tc>
        <w:tc>
          <w:tcPr>
            <w:tcW w:w="960" w:type="dxa"/>
            <w:vAlign w:val="center"/>
            <w:hideMark/>
          </w:tcPr>
          <w:p w14:paraId="0ABD9FD9" w14:textId="35E7B358" w:rsidR="00A129F9" w:rsidRPr="0062464C" w:rsidRDefault="0026139D" w:rsidP="00A129F9">
            <w:pPr>
              <w:jc w:val="center"/>
              <w:rPr>
                <w:rFonts w:ascii="Arial" w:hAnsi="Arial" w:cs="Arial"/>
                <w:b/>
                <w:bCs/>
                <w:color w:val="000000"/>
              </w:rPr>
            </w:pPr>
            <w:r w:rsidRPr="0062464C">
              <w:rPr>
                <w:rFonts w:ascii="Arial" w:hAnsi="Arial" w:cs="Arial"/>
                <w:b/>
                <w:bCs/>
              </w:rPr>
              <w:t>Field</w:t>
            </w:r>
          </w:p>
        </w:tc>
        <w:tc>
          <w:tcPr>
            <w:tcW w:w="960" w:type="dxa"/>
            <w:vAlign w:val="center"/>
            <w:hideMark/>
          </w:tcPr>
          <w:p w14:paraId="27AA0739" w14:textId="4062C2DD" w:rsidR="00A129F9" w:rsidRPr="0062464C" w:rsidRDefault="0026139D" w:rsidP="00A129F9">
            <w:pPr>
              <w:jc w:val="center"/>
              <w:rPr>
                <w:rFonts w:ascii="Arial" w:hAnsi="Arial" w:cs="Arial"/>
                <w:b/>
                <w:bCs/>
                <w:color w:val="000000"/>
              </w:rPr>
            </w:pPr>
            <w:r w:rsidRPr="0062464C">
              <w:rPr>
                <w:rFonts w:ascii="Arial" w:hAnsi="Arial" w:cs="Arial"/>
                <w:b/>
                <w:bCs/>
              </w:rPr>
              <w:t>Field</w:t>
            </w:r>
          </w:p>
        </w:tc>
      </w:tr>
      <w:tr w:rsidR="00A129F9" w:rsidRPr="0062464C" w14:paraId="56134EA3" w14:textId="77777777" w:rsidTr="001F575A">
        <w:trPr>
          <w:trHeight w:val="312"/>
        </w:trPr>
        <w:tc>
          <w:tcPr>
            <w:tcW w:w="960" w:type="dxa"/>
            <w:vMerge w:val="restart"/>
            <w:vAlign w:val="center"/>
            <w:hideMark/>
          </w:tcPr>
          <w:p w14:paraId="0180F585" w14:textId="77777777" w:rsidR="00A129F9" w:rsidRPr="0062464C" w:rsidRDefault="00A129F9" w:rsidP="00A129F9">
            <w:pPr>
              <w:jc w:val="center"/>
              <w:rPr>
                <w:rFonts w:ascii="Arial" w:hAnsi="Arial" w:cs="Arial"/>
                <w:color w:val="000000"/>
              </w:rPr>
            </w:pPr>
            <w:r w:rsidRPr="0062464C">
              <w:rPr>
                <w:rFonts w:ascii="Arial" w:hAnsi="Arial" w:cs="Arial"/>
                <w:color w:val="000000"/>
              </w:rPr>
              <w:t>1</w:t>
            </w:r>
          </w:p>
        </w:tc>
        <w:tc>
          <w:tcPr>
            <w:tcW w:w="5220" w:type="dxa"/>
            <w:vMerge w:val="restart"/>
            <w:vAlign w:val="center"/>
            <w:hideMark/>
          </w:tcPr>
          <w:p w14:paraId="4B57AC62" w14:textId="15CFA2BF" w:rsidR="00A129F9" w:rsidRPr="0062464C" w:rsidRDefault="0026139D" w:rsidP="00A129F9">
            <w:pPr>
              <w:rPr>
                <w:rFonts w:ascii="Arial" w:hAnsi="Arial" w:cs="Arial"/>
                <w:color w:val="000000"/>
              </w:rPr>
            </w:pPr>
            <w:r w:rsidRPr="0062464C">
              <w:rPr>
                <w:rFonts w:ascii="Arial" w:hAnsi="Arial" w:cs="Arial"/>
              </w:rPr>
              <w:t>Team Leader / Engineer</w:t>
            </w:r>
          </w:p>
        </w:tc>
        <w:tc>
          <w:tcPr>
            <w:tcW w:w="960" w:type="dxa"/>
            <w:vAlign w:val="center"/>
            <w:hideMark/>
          </w:tcPr>
          <w:p w14:paraId="64C69BAC"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324EF5C5"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1A3749B4"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67E9844C" w14:textId="77777777" w:rsidTr="001F575A">
        <w:trPr>
          <w:trHeight w:val="312"/>
        </w:trPr>
        <w:tc>
          <w:tcPr>
            <w:tcW w:w="960" w:type="dxa"/>
            <w:vMerge/>
            <w:vAlign w:val="center"/>
            <w:hideMark/>
          </w:tcPr>
          <w:p w14:paraId="3DBCB1A9" w14:textId="77777777" w:rsidR="00A129F9" w:rsidRPr="0062464C" w:rsidRDefault="00A129F9" w:rsidP="00A129F9">
            <w:pPr>
              <w:rPr>
                <w:rFonts w:ascii="Arial" w:hAnsi="Arial" w:cs="Arial"/>
                <w:color w:val="000000"/>
              </w:rPr>
            </w:pPr>
          </w:p>
        </w:tc>
        <w:tc>
          <w:tcPr>
            <w:tcW w:w="5220" w:type="dxa"/>
            <w:vMerge/>
            <w:vAlign w:val="center"/>
            <w:hideMark/>
          </w:tcPr>
          <w:p w14:paraId="0AF87032" w14:textId="77777777" w:rsidR="00A129F9" w:rsidRPr="0062464C" w:rsidRDefault="00A129F9" w:rsidP="00A129F9">
            <w:pPr>
              <w:rPr>
                <w:rFonts w:ascii="Arial" w:hAnsi="Arial" w:cs="Arial"/>
                <w:color w:val="000000"/>
              </w:rPr>
            </w:pPr>
          </w:p>
        </w:tc>
        <w:tc>
          <w:tcPr>
            <w:tcW w:w="960" w:type="dxa"/>
            <w:vAlign w:val="center"/>
            <w:hideMark/>
          </w:tcPr>
          <w:p w14:paraId="1BB0621C"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58B092FB"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09038A9E"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61C86915" w14:textId="77777777" w:rsidTr="001F575A">
        <w:trPr>
          <w:trHeight w:val="312"/>
        </w:trPr>
        <w:tc>
          <w:tcPr>
            <w:tcW w:w="960" w:type="dxa"/>
            <w:vMerge w:val="restart"/>
            <w:vAlign w:val="center"/>
            <w:hideMark/>
          </w:tcPr>
          <w:p w14:paraId="04853A98" w14:textId="77777777" w:rsidR="00A129F9" w:rsidRPr="0062464C" w:rsidRDefault="00A129F9" w:rsidP="00A129F9">
            <w:pPr>
              <w:jc w:val="center"/>
              <w:rPr>
                <w:rFonts w:ascii="Arial" w:hAnsi="Arial" w:cs="Arial"/>
                <w:color w:val="000000"/>
              </w:rPr>
            </w:pPr>
            <w:r w:rsidRPr="0062464C">
              <w:rPr>
                <w:rFonts w:ascii="Arial" w:hAnsi="Arial" w:cs="Arial"/>
                <w:color w:val="000000"/>
              </w:rPr>
              <w:t>2</w:t>
            </w:r>
          </w:p>
        </w:tc>
        <w:tc>
          <w:tcPr>
            <w:tcW w:w="5220" w:type="dxa"/>
            <w:vMerge w:val="restart"/>
            <w:vAlign w:val="center"/>
            <w:hideMark/>
          </w:tcPr>
          <w:p w14:paraId="06258AAD" w14:textId="3BEF0CB1" w:rsidR="00A129F9" w:rsidRPr="0062464C" w:rsidRDefault="0026139D" w:rsidP="00A129F9">
            <w:pPr>
              <w:rPr>
                <w:rFonts w:ascii="Arial" w:hAnsi="Arial" w:cs="Arial"/>
                <w:color w:val="000000"/>
              </w:rPr>
            </w:pPr>
            <w:r w:rsidRPr="0062464C">
              <w:rPr>
                <w:rFonts w:ascii="Arial" w:hAnsi="Arial" w:cs="Arial"/>
              </w:rPr>
              <w:t>Water Supply System Design Engineer</w:t>
            </w:r>
          </w:p>
        </w:tc>
        <w:tc>
          <w:tcPr>
            <w:tcW w:w="960" w:type="dxa"/>
            <w:vAlign w:val="center"/>
            <w:hideMark/>
          </w:tcPr>
          <w:p w14:paraId="2CE1130F"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51A4DF52"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3D182175"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3C3D6257" w14:textId="77777777" w:rsidTr="001F575A">
        <w:trPr>
          <w:trHeight w:val="312"/>
        </w:trPr>
        <w:tc>
          <w:tcPr>
            <w:tcW w:w="960" w:type="dxa"/>
            <w:vMerge/>
            <w:vAlign w:val="center"/>
            <w:hideMark/>
          </w:tcPr>
          <w:p w14:paraId="607433D4" w14:textId="77777777" w:rsidR="00A129F9" w:rsidRPr="0062464C" w:rsidRDefault="00A129F9" w:rsidP="00A129F9">
            <w:pPr>
              <w:rPr>
                <w:rFonts w:ascii="Arial" w:hAnsi="Arial" w:cs="Arial"/>
                <w:color w:val="000000"/>
              </w:rPr>
            </w:pPr>
          </w:p>
        </w:tc>
        <w:tc>
          <w:tcPr>
            <w:tcW w:w="5220" w:type="dxa"/>
            <w:vMerge/>
            <w:vAlign w:val="center"/>
            <w:hideMark/>
          </w:tcPr>
          <w:p w14:paraId="64F526C0" w14:textId="77777777" w:rsidR="00A129F9" w:rsidRPr="0062464C" w:rsidRDefault="00A129F9" w:rsidP="00A129F9">
            <w:pPr>
              <w:rPr>
                <w:rFonts w:ascii="Arial" w:hAnsi="Arial" w:cs="Arial"/>
                <w:color w:val="000000"/>
              </w:rPr>
            </w:pPr>
          </w:p>
        </w:tc>
        <w:tc>
          <w:tcPr>
            <w:tcW w:w="960" w:type="dxa"/>
            <w:vAlign w:val="center"/>
            <w:hideMark/>
          </w:tcPr>
          <w:p w14:paraId="2F1D6BEC"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16C1F7B5"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2A488C5C"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5F71B0B2" w14:textId="77777777" w:rsidTr="001F575A">
        <w:trPr>
          <w:trHeight w:val="312"/>
        </w:trPr>
        <w:tc>
          <w:tcPr>
            <w:tcW w:w="960" w:type="dxa"/>
            <w:vMerge w:val="restart"/>
            <w:vAlign w:val="center"/>
            <w:hideMark/>
          </w:tcPr>
          <w:p w14:paraId="19F270EF" w14:textId="77777777" w:rsidR="00A129F9" w:rsidRPr="0062464C" w:rsidRDefault="00A129F9" w:rsidP="00A129F9">
            <w:pPr>
              <w:jc w:val="center"/>
              <w:rPr>
                <w:rFonts w:ascii="Arial" w:hAnsi="Arial" w:cs="Arial"/>
                <w:color w:val="000000"/>
              </w:rPr>
            </w:pPr>
            <w:r w:rsidRPr="0062464C">
              <w:rPr>
                <w:rFonts w:ascii="Arial" w:hAnsi="Arial" w:cs="Arial"/>
                <w:color w:val="000000"/>
              </w:rPr>
              <w:t>3</w:t>
            </w:r>
          </w:p>
        </w:tc>
        <w:tc>
          <w:tcPr>
            <w:tcW w:w="5220" w:type="dxa"/>
            <w:vMerge w:val="restart"/>
            <w:vAlign w:val="center"/>
            <w:hideMark/>
          </w:tcPr>
          <w:p w14:paraId="04E345B0" w14:textId="0946E709" w:rsidR="00A129F9" w:rsidRPr="0062464C" w:rsidRDefault="0026139D" w:rsidP="00A129F9">
            <w:pPr>
              <w:rPr>
                <w:rFonts w:ascii="Arial" w:hAnsi="Arial" w:cs="Arial"/>
                <w:color w:val="000000"/>
              </w:rPr>
            </w:pPr>
            <w:r w:rsidRPr="0062464C">
              <w:rPr>
                <w:rFonts w:ascii="Arial" w:hAnsi="Arial" w:cs="Arial"/>
              </w:rPr>
              <w:t>Civil Engineer / Designer</w:t>
            </w:r>
          </w:p>
        </w:tc>
        <w:tc>
          <w:tcPr>
            <w:tcW w:w="960" w:type="dxa"/>
            <w:vAlign w:val="center"/>
            <w:hideMark/>
          </w:tcPr>
          <w:p w14:paraId="71C02A2A"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741E8E95"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5350D7C0"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1F575A" w:rsidRPr="0062464C" w14:paraId="66D7A9A6" w14:textId="77777777" w:rsidTr="001F575A">
        <w:trPr>
          <w:trHeight w:val="312"/>
        </w:trPr>
        <w:tc>
          <w:tcPr>
            <w:tcW w:w="960" w:type="dxa"/>
            <w:vMerge/>
            <w:vAlign w:val="center"/>
            <w:hideMark/>
          </w:tcPr>
          <w:p w14:paraId="2794959A" w14:textId="77777777" w:rsidR="001F575A" w:rsidRPr="0062464C" w:rsidRDefault="001F575A">
            <w:pPr>
              <w:rPr>
                <w:rFonts w:ascii="Arial" w:hAnsi="Arial" w:cs="Arial"/>
                <w:color w:val="000000"/>
              </w:rPr>
            </w:pPr>
          </w:p>
        </w:tc>
        <w:tc>
          <w:tcPr>
            <w:tcW w:w="5220" w:type="dxa"/>
            <w:vMerge/>
            <w:vAlign w:val="center"/>
            <w:hideMark/>
          </w:tcPr>
          <w:p w14:paraId="0A3BEEDE" w14:textId="77777777" w:rsidR="001F575A" w:rsidRPr="0062464C" w:rsidRDefault="001F575A">
            <w:pPr>
              <w:rPr>
                <w:rFonts w:ascii="Arial" w:hAnsi="Arial" w:cs="Arial"/>
                <w:color w:val="000000"/>
              </w:rPr>
            </w:pPr>
          </w:p>
        </w:tc>
        <w:tc>
          <w:tcPr>
            <w:tcW w:w="960" w:type="dxa"/>
            <w:vAlign w:val="center"/>
            <w:hideMark/>
          </w:tcPr>
          <w:p w14:paraId="3348DC9B"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D43EAF2" w14:textId="77777777" w:rsidR="001F575A" w:rsidRPr="0062464C" w:rsidRDefault="001F575A">
            <w:pPr>
              <w:jc w:val="center"/>
              <w:rPr>
                <w:rFonts w:ascii="Arial" w:hAnsi="Arial" w:cs="Arial"/>
                <w:color w:val="000000"/>
              </w:rPr>
            </w:pPr>
            <w:r w:rsidRPr="0062464C">
              <w:rPr>
                <w:rFonts w:ascii="Arial" w:hAnsi="Arial" w:cs="Arial"/>
                <w:color w:val="000000"/>
              </w:rPr>
              <w:t>4,5</w:t>
            </w:r>
          </w:p>
        </w:tc>
        <w:tc>
          <w:tcPr>
            <w:tcW w:w="960" w:type="dxa"/>
            <w:vAlign w:val="center"/>
            <w:hideMark/>
          </w:tcPr>
          <w:p w14:paraId="01990814" w14:textId="77777777" w:rsidR="001F575A" w:rsidRPr="0062464C" w:rsidRDefault="001F575A">
            <w:pPr>
              <w:jc w:val="center"/>
              <w:rPr>
                <w:rFonts w:ascii="Arial" w:hAnsi="Arial" w:cs="Arial"/>
                <w:color w:val="000000"/>
              </w:rPr>
            </w:pPr>
            <w:r w:rsidRPr="0062464C">
              <w:rPr>
                <w:rFonts w:ascii="Arial" w:hAnsi="Arial" w:cs="Arial"/>
                <w:color w:val="000000"/>
              </w:rPr>
              <w:t>9</w:t>
            </w:r>
          </w:p>
        </w:tc>
      </w:tr>
      <w:tr w:rsidR="001F575A" w:rsidRPr="0062464C" w14:paraId="29FD87F2" w14:textId="77777777" w:rsidTr="001F575A">
        <w:trPr>
          <w:trHeight w:val="300"/>
        </w:trPr>
        <w:tc>
          <w:tcPr>
            <w:tcW w:w="960" w:type="dxa"/>
            <w:vAlign w:val="center"/>
            <w:hideMark/>
          </w:tcPr>
          <w:p w14:paraId="7A9442F5"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5220" w:type="dxa"/>
            <w:vAlign w:val="center"/>
            <w:hideMark/>
          </w:tcPr>
          <w:p w14:paraId="24D9ADC3" w14:textId="1C2C3E66" w:rsidR="001F575A" w:rsidRPr="0062464C" w:rsidRDefault="0026139D">
            <w:pPr>
              <w:jc w:val="both"/>
              <w:rPr>
                <w:rFonts w:ascii="Arial" w:hAnsi="Arial" w:cs="Arial"/>
                <w:b/>
                <w:bCs/>
                <w:color w:val="000000"/>
              </w:rPr>
            </w:pPr>
            <w:r w:rsidRPr="0062464C">
              <w:rPr>
                <w:rFonts w:ascii="Arial" w:hAnsi="Arial" w:cs="Arial"/>
                <w:b/>
                <w:bCs/>
              </w:rPr>
              <w:t xml:space="preserve">Subtotal A </w:t>
            </w:r>
          </w:p>
        </w:tc>
        <w:tc>
          <w:tcPr>
            <w:tcW w:w="960" w:type="dxa"/>
            <w:vAlign w:val="center"/>
            <w:hideMark/>
          </w:tcPr>
          <w:p w14:paraId="57DFEB45" w14:textId="77777777" w:rsidR="001F575A" w:rsidRPr="0062464C" w:rsidRDefault="001F575A">
            <w:pPr>
              <w:jc w:val="center"/>
              <w:rPr>
                <w:rFonts w:ascii="Arial" w:hAnsi="Arial" w:cs="Arial"/>
                <w:b/>
                <w:bCs/>
                <w:color w:val="000000"/>
              </w:rPr>
            </w:pPr>
            <w:r w:rsidRPr="0062464C">
              <w:rPr>
                <w:rFonts w:ascii="Arial" w:hAnsi="Arial" w:cs="Arial"/>
                <w:b/>
                <w:bCs/>
                <w:color w:val="000000"/>
              </w:rPr>
              <w:t>13,5</w:t>
            </w:r>
          </w:p>
        </w:tc>
        <w:tc>
          <w:tcPr>
            <w:tcW w:w="960" w:type="dxa"/>
            <w:vAlign w:val="center"/>
            <w:hideMark/>
          </w:tcPr>
          <w:p w14:paraId="4451A09E" w14:textId="77777777" w:rsidR="001F575A" w:rsidRPr="0062464C" w:rsidRDefault="001F575A">
            <w:pPr>
              <w:jc w:val="center"/>
              <w:rPr>
                <w:rFonts w:ascii="Arial" w:hAnsi="Arial" w:cs="Arial"/>
                <w:b/>
                <w:bCs/>
                <w:color w:val="000000"/>
              </w:rPr>
            </w:pPr>
            <w:r w:rsidRPr="0062464C">
              <w:rPr>
                <w:rFonts w:ascii="Arial" w:hAnsi="Arial" w:cs="Arial"/>
                <w:b/>
                <w:bCs/>
                <w:color w:val="000000"/>
              </w:rPr>
              <w:t>13,5</w:t>
            </w:r>
          </w:p>
        </w:tc>
        <w:tc>
          <w:tcPr>
            <w:tcW w:w="960" w:type="dxa"/>
            <w:vAlign w:val="center"/>
            <w:hideMark/>
          </w:tcPr>
          <w:p w14:paraId="0A8BA31F" w14:textId="77777777" w:rsidR="001F575A" w:rsidRPr="0062464C" w:rsidRDefault="001F575A">
            <w:pPr>
              <w:jc w:val="center"/>
              <w:rPr>
                <w:rFonts w:ascii="Arial" w:hAnsi="Arial" w:cs="Arial"/>
                <w:b/>
                <w:bCs/>
                <w:color w:val="000000"/>
              </w:rPr>
            </w:pPr>
            <w:r w:rsidRPr="0062464C">
              <w:rPr>
                <w:rFonts w:ascii="Arial" w:hAnsi="Arial" w:cs="Arial"/>
                <w:b/>
                <w:bCs/>
                <w:color w:val="000000"/>
              </w:rPr>
              <w:t>27</w:t>
            </w:r>
          </w:p>
        </w:tc>
      </w:tr>
      <w:tr w:rsidR="001F575A" w:rsidRPr="0062464C" w14:paraId="35EE6AAC" w14:textId="77777777" w:rsidTr="001F575A">
        <w:trPr>
          <w:trHeight w:val="300"/>
        </w:trPr>
        <w:tc>
          <w:tcPr>
            <w:tcW w:w="960" w:type="dxa"/>
            <w:vAlign w:val="center"/>
            <w:hideMark/>
          </w:tcPr>
          <w:p w14:paraId="7E5524C7"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5220" w:type="dxa"/>
            <w:vAlign w:val="center"/>
            <w:hideMark/>
          </w:tcPr>
          <w:p w14:paraId="2370ECA4" w14:textId="400FFE99" w:rsidR="001F575A" w:rsidRPr="0062464C" w:rsidRDefault="0026139D">
            <w:pPr>
              <w:jc w:val="both"/>
              <w:rPr>
                <w:rFonts w:ascii="Arial" w:hAnsi="Arial" w:cs="Arial"/>
                <w:b/>
                <w:bCs/>
                <w:color w:val="000000"/>
              </w:rPr>
            </w:pPr>
            <w:r w:rsidRPr="0062464C">
              <w:rPr>
                <w:rFonts w:ascii="Arial" w:hAnsi="Arial" w:cs="Arial"/>
                <w:b/>
                <w:bCs/>
              </w:rPr>
              <w:t>List of non-key specialists</w:t>
            </w:r>
          </w:p>
        </w:tc>
        <w:tc>
          <w:tcPr>
            <w:tcW w:w="960" w:type="dxa"/>
            <w:vAlign w:val="center"/>
            <w:hideMark/>
          </w:tcPr>
          <w:p w14:paraId="166EE1D8"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960" w:type="dxa"/>
            <w:vAlign w:val="center"/>
            <w:hideMark/>
          </w:tcPr>
          <w:p w14:paraId="36DAE247"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960" w:type="dxa"/>
            <w:vAlign w:val="center"/>
            <w:hideMark/>
          </w:tcPr>
          <w:p w14:paraId="06278A39"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r>
      <w:tr w:rsidR="00A129F9" w:rsidRPr="0062464C" w14:paraId="6518062F" w14:textId="77777777" w:rsidTr="001F575A">
        <w:trPr>
          <w:trHeight w:val="300"/>
        </w:trPr>
        <w:tc>
          <w:tcPr>
            <w:tcW w:w="960" w:type="dxa"/>
            <w:vMerge w:val="restart"/>
            <w:vAlign w:val="center"/>
            <w:hideMark/>
          </w:tcPr>
          <w:p w14:paraId="167F2AA5" w14:textId="77777777" w:rsidR="00A129F9" w:rsidRPr="0062464C" w:rsidRDefault="00A129F9" w:rsidP="00A129F9">
            <w:pPr>
              <w:jc w:val="center"/>
              <w:rPr>
                <w:rFonts w:ascii="Arial" w:hAnsi="Arial" w:cs="Arial"/>
                <w:color w:val="000000"/>
              </w:rPr>
            </w:pPr>
            <w:r w:rsidRPr="0062464C">
              <w:rPr>
                <w:rFonts w:ascii="Arial" w:hAnsi="Arial" w:cs="Arial"/>
                <w:color w:val="000000"/>
              </w:rPr>
              <w:t>4</w:t>
            </w:r>
          </w:p>
        </w:tc>
        <w:tc>
          <w:tcPr>
            <w:tcW w:w="5220" w:type="dxa"/>
            <w:vMerge w:val="restart"/>
            <w:vAlign w:val="center"/>
            <w:hideMark/>
          </w:tcPr>
          <w:p w14:paraId="2793AD79" w14:textId="012E5C1A" w:rsidR="00A129F9" w:rsidRPr="0062464C" w:rsidRDefault="0026139D" w:rsidP="00A129F9">
            <w:pPr>
              <w:rPr>
                <w:rFonts w:ascii="Arial" w:hAnsi="Arial" w:cs="Arial"/>
              </w:rPr>
            </w:pPr>
            <w:r w:rsidRPr="0062464C">
              <w:rPr>
                <w:rFonts w:ascii="Arial" w:hAnsi="Arial" w:cs="Arial"/>
              </w:rPr>
              <w:t xml:space="preserve">Senior Water Supply Design Engineer </w:t>
            </w:r>
          </w:p>
        </w:tc>
        <w:tc>
          <w:tcPr>
            <w:tcW w:w="960" w:type="dxa"/>
            <w:vAlign w:val="center"/>
            <w:hideMark/>
          </w:tcPr>
          <w:p w14:paraId="5A04B275"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013F2380"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6E4195AD"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17A58AF5" w14:textId="77777777" w:rsidTr="001F575A">
        <w:trPr>
          <w:trHeight w:val="300"/>
        </w:trPr>
        <w:tc>
          <w:tcPr>
            <w:tcW w:w="960" w:type="dxa"/>
            <w:vMerge/>
            <w:vAlign w:val="center"/>
            <w:hideMark/>
          </w:tcPr>
          <w:p w14:paraId="65B21383" w14:textId="77777777" w:rsidR="00A129F9" w:rsidRPr="0062464C" w:rsidRDefault="00A129F9" w:rsidP="00A129F9">
            <w:pPr>
              <w:rPr>
                <w:rFonts w:ascii="Arial" w:hAnsi="Arial" w:cs="Arial"/>
                <w:color w:val="000000"/>
              </w:rPr>
            </w:pPr>
          </w:p>
        </w:tc>
        <w:tc>
          <w:tcPr>
            <w:tcW w:w="5220" w:type="dxa"/>
            <w:vMerge/>
            <w:vAlign w:val="center"/>
            <w:hideMark/>
          </w:tcPr>
          <w:p w14:paraId="7BA36BA4" w14:textId="77777777" w:rsidR="00A129F9" w:rsidRPr="0062464C" w:rsidRDefault="00A129F9" w:rsidP="00A129F9">
            <w:pPr>
              <w:rPr>
                <w:rFonts w:ascii="Arial" w:hAnsi="Arial" w:cs="Arial"/>
              </w:rPr>
            </w:pPr>
          </w:p>
        </w:tc>
        <w:tc>
          <w:tcPr>
            <w:tcW w:w="960" w:type="dxa"/>
            <w:vAlign w:val="center"/>
            <w:hideMark/>
          </w:tcPr>
          <w:p w14:paraId="3F9FD0C8"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71195288"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73802F5A"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327A5667" w14:textId="77777777" w:rsidTr="001F575A">
        <w:trPr>
          <w:trHeight w:val="300"/>
        </w:trPr>
        <w:tc>
          <w:tcPr>
            <w:tcW w:w="960" w:type="dxa"/>
            <w:vMerge w:val="restart"/>
            <w:vAlign w:val="center"/>
            <w:hideMark/>
          </w:tcPr>
          <w:p w14:paraId="44D084D6" w14:textId="77777777" w:rsidR="00A129F9" w:rsidRPr="0062464C" w:rsidRDefault="00A129F9" w:rsidP="00A129F9">
            <w:pPr>
              <w:jc w:val="center"/>
              <w:rPr>
                <w:rFonts w:ascii="Arial" w:hAnsi="Arial" w:cs="Arial"/>
                <w:color w:val="000000"/>
              </w:rPr>
            </w:pPr>
            <w:r w:rsidRPr="0062464C">
              <w:rPr>
                <w:rFonts w:ascii="Arial" w:hAnsi="Arial" w:cs="Arial"/>
                <w:color w:val="000000"/>
              </w:rPr>
              <w:t>5</w:t>
            </w:r>
          </w:p>
        </w:tc>
        <w:tc>
          <w:tcPr>
            <w:tcW w:w="5220" w:type="dxa"/>
            <w:vMerge w:val="restart"/>
            <w:vAlign w:val="center"/>
            <w:hideMark/>
          </w:tcPr>
          <w:p w14:paraId="0E84E98D" w14:textId="5AECB516" w:rsidR="00A129F9" w:rsidRPr="0062464C" w:rsidRDefault="0026139D" w:rsidP="00A129F9">
            <w:pPr>
              <w:rPr>
                <w:rFonts w:ascii="Arial" w:hAnsi="Arial" w:cs="Arial"/>
              </w:rPr>
            </w:pPr>
            <w:r w:rsidRPr="0062464C">
              <w:rPr>
                <w:rFonts w:ascii="Arial" w:hAnsi="Arial" w:cs="Arial"/>
              </w:rPr>
              <w:t>Water Supply System Design Engineer</w:t>
            </w:r>
          </w:p>
        </w:tc>
        <w:tc>
          <w:tcPr>
            <w:tcW w:w="960" w:type="dxa"/>
            <w:vAlign w:val="center"/>
            <w:hideMark/>
          </w:tcPr>
          <w:p w14:paraId="1773AE6C"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4BF72081"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62A6C256"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4C0A90A7" w14:textId="77777777" w:rsidTr="001F575A">
        <w:trPr>
          <w:trHeight w:val="300"/>
        </w:trPr>
        <w:tc>
          <w:tcPr>
            <w:tcW w:w="960" w:type="dxa"/>
            <w:vMerge/>
            <w:vAlign w:val="center"/>
            <w:hideMark/>
          </w:tcPr>
          <w:p w14:paraId="1A517C3F" w14:textId="77777777" w:rsidR="00A129F9" w:rsidRPr="0062464C" w:rsidRDefault="00A129F9" w:rsidP="00A129F9">
            <w:pPr>
              <w:rPr>
                <w:rFonts w:ascii="Arial" w:hAnsi="Arial" w:cs="Arial"/>
                <w:color w:val="000000"/>
              </w:rPr>
            </w:pPr>
          </w:p>
        </w:tc>
        <w:tc>
          <w:tcPr>
            <w:tcW w:w="5220" w:type="dxa"/>
            <w:vMerge/>
            <w:vAlign w:val="center"/>
            <w:hideMark/>
          </w:tcPr>
          <w:p w14:paraId="431833A9" w14:textId="77777777" w:rsidR="00A129F9" w:rsidRPr="0062464C" w:rsidRDefault="00A129F9" w:rsidP="00A129F9">
            <w:pPr>
              <w:rPr>
                <w:rFonts w:ascii="Arial" w:hAnsi="Arial" w:cs="Arial"/>
              </w:rPr>
            </w:pPr>
          </w:p>
        </w:tc>
        <w:tc>
          <w:tcPr>
            <w:tcW w:w="960" w:type="dxa"/>
            <w:vAlign w:val="center"/>
            <w:hideMark/>
          </w:tcPr>
          <w:p w14:paraId="384E39DC"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2C0E86FD"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445D5820"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61E41E44" w14:textId="77777777" w:rsidTr="001F575A">
        <w:trPr>
          <w:trHeight w:val="300"/>
        </w:trPr>
        <w:tc>
          <w:tcPr>
            <w:tcW w:w="960" w:type="dxa"/>
            <w:vMerge w:val="restart"/>
            <w:vAlign w:val="center"/>
            <w:hideMark/>
          </w:tcPr>
          <w:p w14:paraId="4C5C2604" w14:textId="77777777" w:rsidR="00A129F9" w:rsidRPr="0062464C" w:rsidRDefault="00A129F9" w:rsidP="00A129F9">
            <w:pPr>
              <w:jc w:val="center"/>
              <w:rPr>
                <w:rFonts w:ascii="Arial" w:hAnsi="Arial" w:cs="Arial"/>
                <w:color w:val="000000"/>
              </w:rPr>
            </w:pPr>
            <w:r w:rsidRPr="0062464C">
              <w:rPr>
                <w:rFonts w:ascii="Arial" w:hAnsi="Arial" w:cs="Arial"/>
                <w:color w:val="000000"/>
              </w:rPr>
              <w:t>6</w:t>
            </w:r>
          </w:p>
        </w:tc>
        <w:tc>
          <w:tcPr>
            <w:tcW w:w="5220" w:type="dxa"/>
            <w:vMerge w:val="restart"/>
            <w:vAlign w:val="center"/>
            <w:hideMark/>
          </w:tcPr>
          <w:p w14:paraId="062B4F02" w14:textId="0681C55D" w:rsidR="00A129F9" w:rsidRPr="0062464C" w:rsidRDefault="0026139D" w:rsidP="00A129F9">
            <w:pPr>
              <w:rPr>
                <w:rFonts w:ascii="Arial" w:hAnsi="Arial" w:cs="Arial"/>
              </w:rPr>
            </w:pPr>
            <w:r w:rsidRPr="0062464C">
              <w:rPr>
                <w:rFonts w:ascii="Arial" w:hAnsi="Arial" w:cs="Arial"/>
              </w:rPr>
              <w:t>Water Supply System Design Engineer</w:t>
            </w:r>
          </w:p>
        </w:tc>
        <w:tc>
          <w:tcPr>
            <w:tcW w:w="960" w:type="dxa"/>
            <w:vAlign w:val="center"/>
            <w:hideMark/>
          </w:tcPr>
          <w:p w14:paraId="24C3BE75"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046E4F78"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16EB7494"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1F575A" w:rsidRPr="0062464C" w14:paraId="2321521B" w14:textId="77777777" w:rsidTr="001F575A">
        <w:trPr>
          <w:trHeight w:val="300"/>
        </w:trPr>
        <w:tc>
          <w:tcPr>
            <w:tcW w:w="960" w:type="dxa"/>
            <w:vMerge/>
            <w:vAlign w:val="center"/>
            <w:hideMark/>
          </w:tcPr>
          <w:p w14:paraId="076A0201" w14:textId="77777777" w:rsidR="001F575A" w:rsidRPr="0062464C" w:rsidRDefault="001F575A">
            <w:pPr>
              <w:rPr>
                <w:rFonts w:ascii="Arial" w:hAnsi="Arial" w:cs="Arial"/>
                <w:color w:val="000000"/>
              </w:rPr>
            </w:pPr>
          </w:p>
        </w:tc>
        <w:tc>
          <w:tcPr>
            <w:tcW w:w="5220" w:type="dxa"/>
            <w:vMerge/>
            <w:vAlign w:val="center"/>
            <w:hideMark/>
          </w:tcPr>
          <w:p w14:paraId="08DB980A" w14:textId="77777777" w:rsidR="001F575A" w:rsidRPr="0062464C" w:rsidRDefault="001F575A">
            <w:pPr>
              <w:rPr>
                <w:rFonts w:ascii="Arial" w:hAnsi="Arial" w:cs="Arial"/>
              </w:rPr>
            </w:pPr>
          </w:p>
        </w:tc>
        <w:tc>
          <w:tcPr>
            <w:tcW w:w="960" w:type="dxa"/>
            <w:vAlign w:val="center"/>
            <w:hideMark/>
          </w:tcPr>
          <w:p w14:paraId="35A57EC3"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28FCC3B3" w14:textId="77777777" w:rsidR="001F575A" w:rsidRPr="0062464C" w:rsidRDefault="001F575A">
            <w:pPr>
              <w:jc w:val="center"/>
              <w:rPr>
                <w:rFonts w:ascii="Arial" w:hAnsi="Arial" w:cs="Arial"/>
                <w:color w:val="000000"/>
              </w:rPr>
            </w:pPr>
            <w:r w:rsidRPr="0062464C">
              <w:rPr>
                <w:rFonts w:ascii="Arial" w:hAnsi="Arial" w:cs="Arial"/>
                <w:color w:val="000000"/>
              </w:rPr>
              <w:t>4,5</w:t>
            </w:r>
          </w:p>
        </w:tc>
        <w:tc>
          <w:tcPr>
            <w:tcW w:w="960" w:type="dxa"/>
            <w:vAlign w:val="center"/>
            <w:hideMark/>
          </w:tcPr>
          <w:p w14:paraId="03EC8119" w14:textId="77777777" w:rsidR="001F575A" w:rsidRPr="0062464C" w:rsidRDefault="001F575A">
            <w:pPr>
              <w:jc w:val="center"/>
              <w:rPr>
                <w:rFonts w:ascii="Arial" w:hAnsi="Arial" w:cs="Arial"/>
                <w:color w:val="000000"/>
              </w:rPr>
            </w:pPr>
            <w:r w:rsidRPr="0062464C">
              <w:rPr>
                <w:rFonts w:ascii="Arial" w:hAnsi="Arial" w:cs="Arial"/>
                <w:color w:val="000000"/>
              </w:rPr>
              <w:t>9</w:t>
            </w:r>
          </w:p>
        </w:tc>
      </w:tr>
      <w:tr w:rsidR="001F575A" w:rsidRPr="0062464C" w14:paraId="4D353DAA" w14:textId="77777777" w:rsidTr="001F575A">
        <w:trPr>
          <w:trHeight w:val="312"/>
        </w:trPr>
        <w:tc>
          <w:tcPr>
            <w:tcW w:w="960" w:type="dxa"/>
            <w:vMerge w:val="restart"/>
            <w:vAlign w:val="center"/>
            <w:hideMark/>
          </w:tcPr>
          <w:p w14:paraId="5057AE39" w14:textId="77777777" w:rsidR="001F575A" w:rsidRPr="0062464C" w:rsidRDefault="001F575A">
            <w:pPr>
              <w:jc w:val="center"/>
              <w:rPr>
                <w:rFonts w:ascii="Arial" w:hAnsi="Arial" w:cs="Arial"/>
                <w:color w:val="000000"/>
              </w:rPr>
            </w:pPr>
            <w:r w:rsidRPr="0062464C">
              <w:rPr>
                <w:rFonts w:ascii="Arial" w:hAnsi="Arial" w:cs="Arial"/>
                <w:color w:val="000000"/>
              </w:rPr>
              <w:t>7</w:t>
            </w:r>
          </w:p>
        </w:tc>
        <w:tc>
          <w:tcPr>
            <w:tcW w:w="5220" w:type="dxa"/>
            <w:vMerge w:val="restart"/>
            <w:vAlign w:val="center"/>
            <w:hideMark/>
          </w:tcPr>
          <w:p w14:paraId="4EC3A76F" w14:textId="16DDBC87" w:rsidR="001F575A" w:rsidRPr="0062464C" w:rsidRDefault="0026139D">
            <w:pPr>
              <w:rPr>
                <w:rFonts w:ascii="Arial" w:hAnsi="Arial" w:cs="Arial"/>
                <w:color w:val="000000"/>
              </w:rPr>
            </w:pPr>
            <w:r w:rsidRPr="0062464C">
              <w:rPr>
                <w:rFonts w:ascii="Arial" w:hAnsi="Arial" w:cs="Arial"/>
              </w:rPr>
              <w:t>Topographer/ Land Surveyor</w:t>
            </w:r>
          </w:p>
        </w:tc>
        <w:tc>
          <w:tcPr>
            <w:tcW w:w="960" w:type="dxa"/>
            <w:vAlign w:val="center"/>
            <w:hideMark/>
          </w:tcPr>
          <w:p w14:paraId="4CC48276"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29CDCC86"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572BFA7C"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78BB7312" w14:textId="77777777" w:rsidTr="001F575A">
        <w:trPr>
          <w:trHeight w:val="312"/>
        </w:trPr>
        <w:tc>
          <w:tcPr>
            <w:tcW w:w="960" w:type="dxa"/>
            <w:vMerge/>
            <w:vAlign w:val="center"/>
            <w:hideMark/>
          </w:tcPr>
          <w:p w14:paraId="0E8B7BB3" w14:textId="77777777" w:rsidR="001F575A" w:rsidRPr="0062464C" w:rsidRDefault="001F575A">
            <w:pPr>
              <w:rPr>
                <w:rFonts w:ascii="Arial" w:hAnsi="Arial" w:cs="Arial"/>
                <w:color w:val="000000"/>
              </w:rPr>
            </w:pPr>
          </w:p>
        </w:tc>
        <w:tc>
          <w:tcPr>
            <w:tcW w:w="5220" w:type="dxa"/>
            <w:vMerge/>
            <w:vAlign w:val="center"/>
            <w:hideMark/>
          </w:tcPr>
          <w:p w14:paraId="18154CCF" w14:textId="77777777" w:rsidR="001F575A" w:rsidRPr="0062464C" w:rsidRDefault="001F575A">
            <w:pPr>
              <w:rPr>
                <w:rFonts w:ascii="Arial" w:hAnsi="Arial" w:cs="Arial"/>
                <w:color w:val="000000"/>
              </w:rPr>
            </w:pPr>
          </w:p>
        </w:tc>
        <w:tc>
          <w:tcPr>
            <w:tcW w:w="960" w:type="dxa"/>
            <w:vAlign w:val="center"/>
            <w:hideMark/>
          </w:tcPr>
          <w:p w14:paraId="683187C5"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4F328155"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5F9881E1" w14:textId="77777777" w:rsidR="001F575A" w:rsidRPr="0062464C" w:rsidRDefault="001F575A">
            <w:pPr>
              <w:jc w:val="center"/>
              <w:rPr>
                <w:rFonts w:ascii="Arial" w:hAnsi="Arial" w:cs="Arial"/>
                <w:color w:val="000000"/>
              </w:rPr>
            </w:pPr>
            <w:r w:rsidRPr="0062464C">
              <w:rPr>
                <w:rFonts w:ascii="Arial" w:hAnsi="Arial" w:cs="Arial"/>
                <w:color w:val="000000"/>
              </w:rPr>
              <w:t>1,8</w:t>
            </w:r>
          </w:p>
        </w:tc>
      </w:tr>
      <w:tr w:rsidR="001F575A" w:rsidRPr="0062464C" w14:paraId="2EB1B294" w14:textId="77777777" w:rsidTr="001F575A">
        <w:trPr>
          <w:trHeight w:val="312"/>
        </w:trPr>
        <w:tc>
          <w:tcPr>
            <w:tcW w:w="960" w:type="dxa"/>
            <w:vMerge w:val="restart"/>
            <w:vAlign w:val="center"/>
            <w:hideMark/>
          </w:tcPr>
          <w:p w14:paraId="4A3A6DAD" w14:textId="77777777" w:rsidR="001F575A" w:rsidRPr="0062464C" w:rsidRDefault="001F575A">
            <w:pPr>
              <w:jc w:val="center"/>
              <w:rPr>
                <w:rFonts w:ascii="Arial" w:hAnsi="Arial" w:cs="Arial"/>
                <w:color w:val="000000"/>
              </w:rPr>
            </w:pPr>
            <w:r w:rsidRPr="0062464C">
              <w:rPr>
                <w:rFonts w:ascii="Arial" w:hAnsi="Arial" w:cs="Arial"/>
                <w:color w:val="000000"/>
              </w:rPr>
              <w:t>8</w:t>
            </w:r>
          </w:p>
        </w:tc>
        <w:tc>
          <w:tcPr>
            <w:tcW w:w="5220" w:type="dxa"/>
            <w:vMerge w:val="restart"/>
            <w:vAlign w:val="center"/>
            <w:hideMark/>
          </w:tcPr>
          <w:p w14:paraId="3E8E74AB" w14:textId="12B5DC75" w:rsidR="001F575A" w:rsidRPr="0062464C" w:rsidRDefault="0026139D">
            <w:pPr>
              <w:rPr>
                <w:rFonts w:ascii="Arial" w:hAnsi="Arial" w:cs="Arial"/>
                <w:color w:val="000000"/>
              </w:rPr>
            </w:pPr>
            <w:r w:rsidRPr="0062464C">
              <w:rPr>
                <w:rFonts w:ascii="Arial" w:hAnsi="Arial" w:cs="Arial"/>
              </w:rPr>
              <w:t>Hydrogeological Engineer</w:t>
            </w:r>
          </w:p>
        </w:tc>
        <w:tc>
          <w:tcPr>
            <w:tcW w:w="960" w:type="dxa"/>
            <w:vAlign w:val="center"/>
            <w:hideMark/>
          </w:tcPr>
          <w:p w14:paraId="08FEAC94"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2D2F6E23"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FA1010B"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549E7D31" w14:textId="77777777" w:rsidTr="001F575A">
        <w:trPr>
          <w:trHeight w:val="312"/>
        </w:trPr>
        <w:tc>
          <w:tcPr>
            <w:tcW w:w="960" w:type="dxa"/>
            <w:vMerge/>
            <w:vAlign w:val="center"/>
            <w:hideMark/>
          </w:tcPr>
          <w:p w14:paraId="721C985A" w14:textId="77777777" w:rsidR="001F575A" w:rsidRPr="0062464C" w:rsidRDefault="001F575A">
            <w:pPr>
              <w:rPr>
                <w:rFonts w:ascii="Arial" w:hAnsi="Arial" w:cs="Arial"/>
                <w:color w:val="000000"/>
              </w:rPr>
            </w:pPr>
          </w:p>
        </w:tc>
        <w:tc>
          <w:tcPr>
            <w:tcW w:w="5220" w:type="dxa"/>
            <w:vMerge/>
            <w:vAlign w:val="center"/>
            <w:hideMark/>
          </w:tcPr>
          <w:p w14:paraId="4E0DA490" w14:textId="77777777" w:rsidR="001F575A" w:rsidRPr="0062464C" w:rsidRDefault="001F575A">
            <w:pPr>
              <w:rPr>
                <w:rFonts w:ascii="Arial" w:hAnsi="Arial" w:cs="Arial"/>
                <w:color w:val="000000"/>
              </w:rPr>
            </w:pPr>
          </w:p>
        </w:tc>
        <w:tc>
          <w:tcPr>
            <w:tcW w:w="960" w:type="dxa"/>
            <w:vAlign w:val="center"/>
            <w:hideMark/>
          </w:tcPr>
          <w:p w14:paraId="5B62723B"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6AC533B2"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2A5D33F1" w14:textId="77777777" w:rsidR="001F575A" w:rsidRPr="0062464C" w:rsidRDefault="001F575A">
            <w:pPr>
              <w:jc w:val="center"/>
              <w:rPr>
                <w:rFonts w:ascii="Arial" w:hAnsi="Arial" w:cs="Arial"/>
                <w:color w:val="000000"/>
              </w:rPr>
            </w:pPr>
            <w:r w:rsidRPr="0062464C">
              <w:rPr>
                <w:rFonts w:ascii="Arial" w:hAnsi="Arial" w:cs="Arial"/>
                <w:color w:val="000000"/>
              </w:rPr>
              <w:t>1,8</w:t>
            </w:r>
          </w:p>
        </w:tc>
      </w:tr>
      <w:tr w:rsidR="001F575A" w:rsidRPr="0062464C" w14:paraId="6409CB78" w14:textId="77777777" w:rsidTr="001F575A">
        <w:trPr>
          <w:trHeight w:val="312"/>
        </w:trPr>
        <w:tc>
          <w:tcPr>
            <w:tcW w:w="960" w:type="dxa"/>
            <w:vMerge w:val="restart"/>
            <w:vAlign w:val="center"/>
            <w:hideMark/>
          </w:tcPr>
          <w:p w14:paraId="5F359611" w14:textId="77777777" w:rsidR="001F575A" w:rsidRPr="0062464C" w:rsidRDefault="001F575A">
            <w:pPr>
              <w:jc w:val="center"/>
              <w:rPr>
                <w:rFonts w:ascii="Arial" w:hAnsi="Arial" w:cs="Arial"/>
                <w:color w:val="000000"/>
              </w:rPr>
            </w:pPr>
            <w:r w:rsidRPr="0062464C">
              <w:rPr>
                <w:rFonts w:ascii="Arial" w:hAnsi="Arial" w:cs="Arial"/>
                <w:color w:val="000000"/>
              </w:rPr>
              <w:t>9</w:t>
            </w:r>
          </w:p>
        </w:tc>
        <w:tc>
          <w:tcPr>
            <w:tcW w:w="5220" w:type="dxa"/>
            <w:vMerge w:val="restart"/>
            <w:vAlign w:val="center"/>
            <w:hideMark/>
          </w:tcPr>
          <w:p w14:paraId="25CAFF24" w14:textId="491B34B3" w:rsidR="001F575A" w:rsidRPr="0062464C" w:rsidRDefault="0026139D">
            <w:pPr>
              <w:rPr>
                <w:rFonts w:ascii="Arial" w:hAnsi="Arial" w:cs="Arial"/>
                <w:color w:val="000000"/>
              </w:rPr>
            </w:pPr>
            <w:r w:rsidRPr="0062464C">
              <w:rPr>
                <w:rFonts w:ascii="Arial" w:hAnsi="Arial" w:cs="Arial"/>
              </w:rPr>
              <w:t>Electrical Engineer/ Mechanical Engineer for electrical equipment</w:t>
            </w:r>
          </w:p>
        </w:tc>
        <w:tc>
          <w:tcPr>
            <w:tcW w:w="960" w:type="dxa"/>
            <w:vAlign w:val="center"/>
            <w:hideMark/>
          </w:tcPr>
          <w:p w14:paraId="5EA97D7C" w14:textId="77777777" w:rsidR="001F575A" w:rsidRPr="0062464C" w:rsidRDefault="001F575A">
            <w:pPr>
              <w:jc w:val="center"/>
              <w:rPr>
                <w:rFonts w:ascii="Arial" w:hAnsi="Arial" w:cs="Arial"/>
                <w:color w:val="000000"/>
              </w:rPr>
            </w:pPr>
            <w:r w:rsidRPr="0062464C">
              <w:rPr>
                <w:rFonts w:ascii="Arial" w:hAnsi="Arial" w:cs="Arial"/>
                <w:color w:val="000000"/>
              </w:rPr>
              <w:t>0,6</w:t>
            </w:r>
          </w:p>
        </w:tc>
        <w:tc>
          <w:tcPr>
            <w:tcW w:w="960" w:type="dxa"/>
            <w:vAlign w:val="center"/>
            <w:hideMark/>
          </w:tcPr>
          <w:p w14:paraId="273FE29A"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58E4FEA4"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5AE204FD" w14:textId="77777777" w:rsidTr="001F575A">
        <w:trPr>
          <w:trHeight w:val="312"/>
        </w:trPr>
        <w:tc>
          <w:tcPr>
            <w:tcW w:w="960" w:type="dxa"/>
            <w:vMerge/>
            <w:vAlign w:val="center"/>
            <w:hideMark/>
          </w:tcPr>
          <w:p w14:paraId="66CF9807" w14:textId="77777777" w:rsidR="001F575A" w:rsidRPr="0062464C" w:rsidRDefault="001F575A">
            <w:pPr>
              <w:rPr>
                <w:rFonts w:ascii="Arial" w:hAnsi="Arial" w:cs="Arial"/>
                <w:color w:val="000000"/>
              </w:rPr>
            </w:pPr>
          </w:p>
        </w:tc>
        <w:tc>
          <w:tcPr>
            <w:tcW w:w="5220" w:type="dxa"/>
            <w:vMerge/>
            <w:vAlign w:val="center"/>
            <w:hideMark/>
          </w:tcPr>
          <w:p w14:paraId="450831CA" w14:textId="77777777" w:rsidR="001F575A" w:rsidRPr="0062464C" w:rsidRDefault="001F575A">
            <w:pPr>
              <w:rPr>
                <w:rFonts w:ascii="Arial" w:hAnsi="Arial" w:cs="Arial"/>
                <w:color w:val="000000"/>
              </w:rPr>
            </w:pPr>
          </w:p>
        </w:tc>
        <w:tc>
          <w:tcPr>
            <w:tcW w:w="960" w:type="dxa"/>
            <w:vAlign w:val="center"/>
            <w:hideMark/>
          </w:tcPr>
          <w:p w14:paraId="22286F47"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441BE81" w14:textId="77777777" w:rsidR="001F575A" w:rsidRPr="0062464C" w:rsidRDefault="001F575A">
            <w:pPr>
              <w:jc w:val="center"/>
              <w:rPr>
                <w:rFonts w:ascii="Arial" w:hAnsi="Arial" w:cs="Arial"/>
                <w:color w:val="000000"/>
              </w:rPr>
            </w:pPr>
            <w:r w:rsidRPr="0062464C">
              <w:rPr>
                <w:rFonts w:ascii="Arial" w:hAnsi="Arial" w:cs="Arial"/>
                <w:color w:val="000000"/>
              </w:rPr>
              <w:t>0,6</w:t>
            </w:r>
          </w:p>
        </w:tc>
        <w:tc>
          <w:tcPr>
            <w:tcW w:w="960" w:type="dxa"/>
            <w:vAlign w:val="center"/>
            <w:hideMark/>
          </w:tcPr>
          <w:p w14:paraId="69361574" w14:textId="77777777" w:rsidR="001F575A" w:rsidRPr="0062464C" w:rsidRDefault="001F575A">
            <w:pPr>
              <w:jc w:val="center"/>
              <w:rPr>
                <w:rFonts w:ascii="Arial" w:hAnsi="Arial" w:cs="Arial"/>
                <w:color w:val="000000"/>
              </w:rPr>
            </w:pPr>
            <w:r w:rsidRPr="0062464C">
              <w:rPr>
                <w:rFonts w:ascii="Arial" w:hAnsi="Arial" w:cs="Arial"/>
                <w:color w:val="000000"/>
              </w:rPr>
              <w:t>1,2</w:t>
            </w:r>
          </w:p>
        </w:tc>
      </w:tr>
      <w:tr w:rsidR="001F575A" w:rsidRPr="0062464C" w14:paraId="1421C91B" w14:textId="77777777" w:rsidTr="001F575A">
        <w:trPr>
          <w:trHeight w:val="312"/>
        </w:trPr>
        <w:tc>
          <w:tcPr>
            <w:tcW w:w="960" w:type="dxa"/>
            <w:vMerge w:val="restart"/>
            <w:vAlign w:val="center"/>
            <w:hideMark/>
          </w:tcPr>
          <w:p w14:paraId="2BE655CC" w14:textId="77777777" w:rsidR="001F575A" w:rsidRPr="0062464C" w:rsidRDefault="001F575A">
            <w:pPr>
              <w:jc w:val="center"/>
              <w:rPr>
                <w:rFonts w:ascii="Arial" w:hAnsi="Arial" w:cs="Arial"/>
                <w:color w:val="000000"/>
              </w:rPr>
            </w:pPr>
            <w:r w:rsidRPr="0062464C">
              <w:rPr>
                <w:rFonts w:ascii="Arial" w:hAnsi="Arial" w:cs="Arial"/>
                <w:color w:val="000000"/>
              </w:rPr>
              <w:t>10</w:t>
            </w:r>
          </w:p>
        </w:tc>
        <w:tc>
          <w:tcPr>
            <w:tcW w:w="5220" w:type="dxa"/>
            <w:vMerge w:val="restart"/>
            <w:vAlign w:val="center"/>
            <w:hideMark/>
          </w:tcPr>
          <w:p w14:paraId="3E763E90" w14:textId="0003772B" w:rsidR="001F575A" w:rsidRPr="0062464C" w:rsidRDefault="00594FE5">
            <w:pPr>
              <w:rPr>
                <w:rFonts w:ascii="Arial" w:hAnsi="Arial" w:cs="Arial"/>
                <w:color w:val="000000"/>
              </w:rPr>
            </w:pPr>
            <w:r w:rsidRPr="0062464C">
              <w:rPr>
                <w:rFonts w:ascii="Arial" w:hAnsi="Arial" w:cs="Arial"/>
              </w:rPr>
              <w:t xml:space="preserve">Environmental, Occupational Health and Safety Specialist </w:t>
            </w:r>
          </w:p>
        </w:tc>
        <w:tc>
          <w:tcPr>
            <w:tcW w:w="960" w:type="dxa"/>
            <w:vAlign w:val="center"/>
            <w:hideMark/>
          </w:tcPr>
          <w:p w14:paraId="1F1D5F3D"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44DB77EF"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3294DE52"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49274945" w14:textId="77777777" w:rsidTr="001F575A">
        <w:trPr>
          <w:trHeight w:val="312"/>
        </w:trPr>
        <w:tc>
          <w:tcPr>
            <w:tcW w:w="960" w:type="dxa"/>
            <w:vMerge/>
            <w:vAlign w:val="center"/>
            <w:hideMark/>
          </w:tcPr>
          <w:p w14:paraId="6F2CD810" w14:textId="77777777" w:rsidR="001F575A" w:rsidRPr="0062464C" w:rsidRDefault="001F575A">
            <w:pPr>
              <w:rPr>
                <w:rFonts w:ascii="Arial" w:hAnsi="Arial" w:cs="Arial"/>
                <w:color w:val="000000"/>
              </w:rPr>
            </w:pPr>
          </w:p>
        </w:tc>
        <w:tc>
          <w:tcPr>
            <w:tcW w:w="5220" w:type="dxa"/>
            <w:vMerge/>
            <w:vAlign w:val="center"/>
            <w:hideMark/>
          </w:tcPr>
          <w:p w14:paraId="2669D40D" w14:textId="77777777" w:rsidR="001F575A" w:rsidRPr="0062464C" w:rsidRDefault="001F575A">
            <w:pPr>
              <w:rPr>
                <w:rFonts w:ascii="Arial" w:hAnsi="Arial" w:cs="Arial"/>
                <w:color w:val="000000"/>
              </w:rPr>
            </w:pPr>
          </w:p>
        </w:tc>
        <w:tc>
          <w:tcPr>
            <w:tcW w:w="960" w:type="dxa"/>
            <w:vAlign w:val="center"/>
            <w:hideMark/>
          </w:tcPr>
          <w:p w14:paraId="4C9EE84B"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7425AE5"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17A5A7E9" w14:textId="77777777" w:rsidR="001F575A" w:rsidRPr="0062464C" w:rsidRDefault="001F575A">
            <w:pPr>
              <w:jc w:val="center"/>
              <w:rPr>
                <w:rFonts w:ascii="Arial" w:hAnsi="Arial" w:cs="Arial"/>
                <w:color w:val="000000"/>
              </w:rPr>
            </w:pPr>
            <w:r w:rsidRPr="0062464C">
              <w:rPr>
                <w:rFonts w:ascii="Arial" w:hAnsi="Arial" w:cs="Arial"/>
                <w:color w:val="000000"/>
              </w:rPr>
              <w:t>1,8</w:t>
            </w:r>
          </w:p>
        </w:tc>
      </w:tr>
      <w:tr w:rsidR="00A129F9" w:rsidRPr="0062464C" w14:paraId="7416C013" w14:textId="77777777" w:rsidTr="001F575A">
        <w:trPr>
          <w:trHeight w:val="300"/>
        </w:trPr>
        <w:tc>
          <w:tcPr>
            <w:tcW w:w="960" w:type="dxa"/>
            <w:noWrap/>
            <w:vAlign w:val="bottom"/>
            <w:hideMark/>
          </w:tcPr>
          <w:p w14:paraId="23D9D6FC" w14:textId="77777777" w:rsidR="00A129F9" w:rsidRPr="0062464C" w:rsidRDefault="00A129F9" w:rsidP="00A129F9">
            <w:pPr>
              <w:rPr>
                <w:rFonts w:ascii="Arial" w:hAnsi="Arial" w:cs="Arial"/>
                <w:color w:val="000000"/>
              </w:rPr>
            </w:pPr>
            <w:r w:rsidRPr="0062464C">
              <w:rPr>
                <w:rFonts w:ascii="Arial" w:hAnsi="Arial" w:cs="Arial"/>
                <w:color w:val="000000"/>
              </w:rPr>
              <w:t> </w:t>
            </w:r>
          </w:p>
        </w:tc>
        <w:tc>
          <w:tcPr>
            <w:tcW w:w="5220" w:type="dxa"/>
            <w:vAlign w:val="center"/>
            <w:hideMark/>
          </w:tcPr>
          <w:p w14:paraId="771943DB" w14:textId="368E52D9" w:rsidR="00A129F9" w:rsidRPr="0062464C" w:rsidRDefault="00594FE5" w:rsidP="00A129F9">
            <w:pPr>
              <w:rPr>
                <w:rFonts w:ascii="Arial" w:hAnsi="Arial" w:cs="Arial"/>
                <w:b/>
                <w:bCs/>
              </w:rPr>
            </w:pPr>
            <w:r w:rsidRPr="0062464C">
              <w:rPr>
                <w:rFonts w:ascii="Arial" w:hAnsi="Arial" w:cs="Arial"/>
                <w:b/>
                <w:bCs/>
              </w:rPr>
              <w:t>Subtotal B</w:t>
            </w:r>
          </w:p>
        </w:tc>
        <w:tc>
          <w:tcPr>
            <w:tcW w:w="960" w:type="dxa"/>
            <w:vAlign w:val="center"/>
            <w:hideMark/>
          </w:tcPr>
          <w:p w14:paraId="546495CE" w14:textId="237CBEB0" w:rsidR="00A129F9" w:rsidRPr="0062464C" w:rsidRDefault="00A129F9" w:rsidP="00A129F9">
            <w:pPr>
              <w:jc w:val="center"/>
              <w:rPr>
                <w:rFonts w:ascii="Arial" w:hAnsi="Arial" w:cs="Arial"/>
                <w:b/>
                <w:bCs/>
                <w:color w:val="000000"/>
              </w:rPr>
            </w:pPr>
            <w:r w:rsidRPr="0062464C">
              <w:rPr>
                <w:rFonts w:ascii="Arial" w:hAnsi="Arial" w:cs="Arial"/>
                <w:b/>
                <w:bCs/>
                <w:color w:val="000000"/>
              </w:rPr>
              <w:t>1</w:t>
            </w:r>
            <w:r w:rsidR="00814797" w:rsidRPr="0062464C">
              <w:rPr>
                <w:rFonts w:ascii="Arial" w:hAnsi="Arial" w:cs="Arial"/>
                <w:b/>
                <w:bCs/>
                <w:color w:val="000000"/>
              </w:rPr>
              <w:t>6,8</w:t>
            </w:r>
          </w:p>
        </w:tc>
        <w:tc>
          <w:tcPr>
            <w:tcW w:w="960" w:type="dxa"/>
            <w:vAlign w:val="center"/>
            <w:hideMark/>
          </w:tcPr>
          <w:p w14:paraId="31D3F2C7" w14:textId="77777777" w:rsidR="00A129F9" w:rsidRPr="0062464C" w:rsidRDefault="00A129F9" w:rsidP="00A129F9">
            <w:pPr>
              <w:jc w:val="center"/>
              <w:rPr>
                <w:rFonts w:ascii="Arial" w:hAnsi="Arial" w:cs="Arial"/>
                <w:b/>
                <w:bCs/>
                <w:color w:val="000000"/>
              </w:rPr>
            </w:pPr>
            <w:r w:rsidRPr="0062464C">
              <w:rPr>
                <w:rFonts w:ascii="Arial" w:hAnsi="Arial" w:cs="Arial"/>
                <w:b/>
                <w:bCs/>
                <w:color w:val="000000"/>
              </w:rPr>
              <w:t>16,8</w:t>
            </w:r>
          </w:p>
        </w:tc>
        <w:tc>
          <w:tcPr>
            <w:tcW w:w="960" w:type="dxa"/>
            <w:vAlign w:val="center"/>
            <w:hideMark/>
          </w:tcPr>
          <w:p w14:paraId="2B158832" w14:textId="45CBE170" w:rsidR="00A129F9" w:rsidRPr="0062464C" w:rsidRDefault="00A129F9" w:rsidP="00A129F9">
            <w:pPr>
              <w:jc w:val="center"/>
              <w:rPr>
                <w:rFonts w:ascii="Arial" w:hAnsi="Arial" w:cs="Arial"/>
                <w:b/>
                <w:bCs/>
                <w:color w:val="000000"/>
              </w:rPr>
            </w:pPr>
            <w:r w:rsidRPr="0062464C">
              <w:rPr>
                <w:rFonts w:ascii="Arial" w:hAnsi="Arial" w:cs="Arial"/>
                <w:b/>
                <w:bCs/>
                <w:color w:val="000000"/>
              </w:rPr>
              <w:t>3</w:t>
            </w:r>
            <w:r w:rsidR="00814797" w:rsidRPr="0062464C">
              <w:rPr>
                <w:rFonts w:ascii="Arial" w:hAnsi="Arial" w:cs="Arial"/>
                <w:b/>
                <w:bCs/>
                <w:color w:val="000000"/>
              </w:rPr>
              <w:t>3</w:t>
            </w:r>
            <w:r w:rsidRPr="0062464C">
              <w:rPr>
                <w:rFonts w:ascii="Arial" w:hAnsi="Arial" w:cs="Arial"/>
                <w:b/>
                <w:bCs/>
                <w:color w:val="000000"/>
              </w:rPr>
              <w:t>,</w:t>
            </w:r>
            <w:r w:rsidR="00814797" w:rsidRPr="0062464C">
              <w:rPr>
                <w:rFonts w:ascii="Arial" w:hAnsi="Arial" w:cs="Arial"/>
                <w:b/>
                <w:bCs/>
                <w:color w:val="000000"/>
              </w:rPr>
              <w:t>6</w:t>
            </w:r>
          </w:p>
        </w:tc>
      </w:tr>
      <w:tr w:rsidR="00A129F9" w:rsidRPr="0062464C" w14:paraId="58BDAC60" w14:textId="77777777" w:rsidTr="001F575A">
        <w:trPr>
          <w:trHeight w:val="300"/>
        </w:trPr>
        <w:tc>
          <w:tcPr>
            <w:tcW w:w="960" w:type="dxa"/>
            <w:vAlign w:val="center"/>
            <w:hideMark/>
          </w:tcPr>
          <w:p w14:paraId="27D397E8" w14:textId="77777777" w:rsidR="00A129F9" w:rsidRPr="0062464C" w:rsidRDefault="00A129F9" w:rsidP="00A129F9">
            <w:pPr>
              <w:jc w:val="center"/>
              <w:rPr>
                <w:rFonts w:ascii="Arial" w:hAnsi="Arial" w:cs="Arial"/>
                <w:b/>
                <w:bCs/>
                <w:color w:val="000000"/>
              </w:rPr>
            </w:pPr>
            <w:r w:rsidRPr="0062464C">
              <w:rPr>
                <w:rFonts w:ascii="Arial" w:hAnsi="Arial" w:cs="Arial"/>
                <w:b/>
                <w:bCs/>
                <w:color w:val="000000"/>
              </w:rPr>
              <w:t> </w:t>
            </w:r>
          </w:p>
        </w:tc>
        <w:tc>
          <w:tcPr>
            <w:tcW w:w="5220" w:type="dxa"/>
            <w:vAlign w:val="center"/>
            <w:hideMark/>
          </w:tcPr>
          <w:p w14:paraId="7B77749F" w14:textId="47C3AD5B" w:rsidR="00A129F9" w:rsidRPr="0062464C" w:rsidRDefault="00594FE5" w:rsidP="00A129F9">
            <w:pPr>
              <w:jc w:val="both"/>
              <w:rPr>
                <w:rFonts w:ascii="Arial" w:hAnsi="Arial" w:cs="Arial"/>
                <w:b/>
                <w:bCs/>
                <w:color w:val="000000"/>
              </w:rPr>
            </w:pPr>
            <w:r w:rsidRPr="0062464C">
              <w:rPr>
                <w:rFonts w:ascii="Arial" w:hAnsi="Arial" w:cs="Arial"/>
                <w:b/>
                <w:bCs/>
              </w:rPr>
              <w:t>Total A + B</w:t>
            </w:r>
          </w:p>
        </w:tc>
        <w:tc>
          <w:tcPr>
            <w:tcW w:w="960" w:type="dxa"/>
            <w:vAlign w:val="center"/>
            <w:hideMark/>
          </w:tcPr>
          <w:p w14:paraId="68D403A5" w14:textId="682B9613" w:rsidR="00A129F9" w:rsidRPr="0062464C" w:rsidRDefault="00A129F9" w:rsidP="00A129F9">
            <w:pPr>
              <w:jc w:val="center"/>
              <w:rPr>
                <w:rFonts w:ascii="Arial" w:hAnsi="Arial" w:cs="Arial"/>
                <w:b/>
                <w:bCs/>
                <w:color w:val="000000"/>
              </w:rPr>
            </w:pPr>
            <w:r w:rsidRPr="0062464C">
              <w:rPr>
                <w:rFonts w:ascii="Arial" w:hAnsi="Arial" w:cs="Arial"/>
                <w:b/>
                <w:bCs/>
                <w:color w:val="000000"/>
              </w:rPr>
              <w:t>3</w:t>
            </w:r>
            <w:r w:rsidR="00814797" w:rsidRPr="0062464C">
              <w:rPr>
                <w:rFonts w:ascii="Arial" w:hAnsi="Arial" w:cs="Arial"/>
                <w:b/>
                <w:bCs/>
                <w:color w:val="000000"/>
              </w:rPr>
              <w:t>0,3</w:t>
            </w:r>
          </w:p>
        </w:tc>
        <w:tc>
          <w:tcPr>
            <w:tcW w:w="960" w:type="dxa"/>
            <w:vAlign w:val="center"/>
            <w:hideMark/>
          </w:tcPr>
          <w:p w14:paraId="289CCCBA" w14:textId="6956C056" w:rsidR="00A129F9" w:rsidRPr="0062464C" w:rsidRDefault="00814797" w:rsidP="00A129F9">
            <w:pPr>
              <w:jc w:val="center"/>
              <w:rPr>
                <w:rFonts w:ascii="Arial" w:hAnsi="Arial" w:cs="Arial"/>
                <w:b/>
                <w:bCs/>
                <w:color w:val="000000"/>
              </w:rPr>
            </w:pPr>
            <w:r w:rsidRPr="0062464C">
              <w:rPr>
                <w:rFonts w:ascii="Arial" w:hAnsi="Arial" w:cs="Arial"/>
                <w:b/>
                <w:bCs/>
                <w:color w:val="000000"/>
              </w:rPr>
              <w:t>30,3</w:t>
            </w:r>
          </w:p>
        </w:tc>
        <w:tc>
          <w:tcPr>
            <w:tcW w:w="960" w:type="dxa"/>
            <w:vAlign w:val="center"/>
            <w:hideMark/>
          </w:tcPr>
          <w:p w14:paraId="2266B1BF" w14:textId="592B8AA2" w:rsidR="00A129F9" w:rsidRPr="0062464C" w:rsidRDefault="00814797" w:rsidP="00A129F9">
            <w:pPr>
              <w:jc w:val="center"/>
              <w:rPr>
                <w:rFonts w:ascii="Arial" w:hAnsi="Arial" w:cs="Arial"/>
                <w:b/>
                <w:bCs/>
                <w:color w:val="000000"/>
              </w:rPr>
            </w:pPr>
            <w:r w:rsidRPr="0062464C">
              <w:rPr>
                <w:rFonts w:ascii="Arial" w:hAnsi="Arial" w:cs="Arial"/>
                <w:b/>
                <w:bCs/>
                <w:color w:val="000000"/>
              </w:rPr>
              <w:t>60,6</w:t>
            </w:r>
          </w:p>
        </w:tc>
      </w:tr>
    </w:tbl>
    <w:p w14:paraId="194B1F59" w14:textId="77777777" w:rsidR="00363A96" w:rsidRPr="0062464C" w:rsidRDefault="00363A96" w:rsidP="00363A96">
      <w:pPr>
        <w:spacing w:after="160" w:line="259" w:lineRule="auto"/>
        <w:rPr>
          <w:rFonts w:ascii="Arial" w:hAnsi="Arial" w:cs="Arial"/>
          <w:b/>
          <w:bCs/>
          <w:u w:val="single"/>
        </w:rPr>
      </w:pPr>
    </w:p>
    <w:p w14:paraId="56CDD1C0" w14:textId="2A62D5F5" w:rsidR="00363A96" w:rsidRPr="0062464C" w:rsidRDefault="00594FE5" w:rsidP="00363A96">
      <w:pPr>
        <w:spacing w:after="160" w:line="259" w:lineRule="auto"/>
        <w:rPr>
          <w:rFonts w:ascii="Arial" w:hAnsi="Arial" w:cs="Arial"/>
          <w:b/>
          <w:bCs/>
          <w:u w:val="single"/>
        </w:rPr>
      </w:pPr>
      <w:r w:rsidRPr="0062464C">
        <w:rPr>
          <w:rFonts w:ascii="Arial" w:hAnsi="Arial" w:cs="Arial"/>
          <w:b/>
          <w:bCs/>
          <w:u w:val="single"/>
        </w:rPr>
        <w:t>Table 7 Proposed reimbursable costs for author’s supervision</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20"/>
        <w:gridCol w:w="2000"/>
        <w:gridCol w:w="2000"/>
      </w:tblGrid>
      <w:tr w:rsidR="00594FE5" w:rsidRPr="0062464C" w14:paraId="1101B622" w14:textId="370D2635" w:rsidTr="008268D1">
        <w:trPr>
          <w:trHeight w:val="570"/>
        </w:trPr>
        <w:tc>
          <w:tcPr>
            <w:tcW w:w="960" w:type="dxa"/>
            <w:noWrap/>
            <w:vAlign w:val="center"/>
            <w:hideMark/>
          </w:tcPr>
          <w:p w14:paraId="281E74B3" w14:textId="016B9D04" w:rsidR="00594FE5" w:rsidRPr="0062464C" w:rsidRDefault="00594FE5" w:rsidP="00594FE5">
            <w:pPr>
              <w:jc w:val="center"/>
              <w:rPr>
                <w:rFonts w:ascii="Arial" w:hAnsi="Arial" w:cs="Arial"/>
                <w:b/>
                <w:bCs/>
                <w:color w:val="000000"/>
              </w:rPr>
            </w:pPr>
            <w:r w:rsidRPr="0062464C">
              <w:rPr>
                <w:rFonts w:ascii="Arial" w:hAnsi="Arial" w:cs="Arial"/>
                <w:b/>
                <w:bCs/>
                <w:color w:val="000000"/>
              </w:rPr>
              <w:t>No.</w:t>
            </w:r>
          </w:p>
        </w:tc>
        <w:tc>
          <w:tcPr>
            <w:tcW w:w="4120" w:type="dxa"/>
            <w:vAlign w:val="center"/>
            <w:hideMark/>
          </w:tcPr>
          <w:p w14:paraId="336FB598" w14:textId="1B050507" w:rsidR="00594FE5" w:rsidRPr="0062464C" w:rsidRDefault="00594FE5" w:rsidP="00594FE5">
            <w:pPr>
              <w:jc w:val="center"/>
              <w:rPr>
                <w:rFonts w:ascii="Arial" w:hAnsi="Arial" w:cs="Arial"/>
                <w:b/>
                <w:bCs/>
                <w:color w:val="000000"/>
              </w:rPr>
            </w:pPr>
            <w:r w:rsidRPr="0062464C">
              <w:rPr>
                <w:rFonts w:ascii="Arial" w:hAnsi="Arial" w:cs="Arial"/>
                <w:b/>
                <w:bCs/>
                <w:color w:val="000000"/>
              </w:rPr>
              <w:t xml:space="preserve">Description </w:t>
            </w:r>
          </w:p>
        </w:tc>
        <w:tc>
          <w:tcPr>
            <w:tcW w:w="2000" w:type="dxa"/>
            <w:vAlign w:val="center"/>
            <w:hideMark/>
          </w:tcPr>
          <w:p w14:paraId="2556E0FB" w14:textId="1F43F908" w:rsidR="00594FE5" w:rsidRPr="0062464C" w:rsidRDefault="00594FE5" w:rsidP="00594FE5">
            <w:pPr>
              <w:jc w:val="center"/>
              <w:rPr>
                <w:rFonts w:ascii="Arial" w:hAnsi="Arial" w:cs="Arial"/>
                <w:b/>
                <w:bCs/>
                <w:color w:val="000000"/>
              </w:rPr>
            </w:pPr>
            <w:r w:rsidRPr="0062464C">
              <w:rPr>
                <w:rFonts w:ascii="Arial" w:hAnsi="Arial" w:cs="Arial"/>
                <w:b/>
                <w:bCs/>
                <w:color w:val="000000"/>
              </w:rPr>
              <w:t>Quantity</w:t>
            </w:r>
          </w:p>
        </w:tc>
        <w:tc>
          <w:tcPr>
            <w:tcW w:w="2000" w:type="dxa"/>
          </w:tcPr>
          <w:p w14:paraId="4009028C" w14:textId="02E5702D" w:rsidR="00594FE5" w:rsidRPr="0062464C" w:rsidRDefault="00594FE5" w:rsidP="00594FE5">
            <w:pPr>
              <w:jc w:val="center"/>
              <w:rPr>
                <w:rFonts w:ascii="Arial" w:hAnsi="Arial" w:cs="Arial"/>
                <w:b/>
                <w:bCs/>
                <w:color w:val="000000"/>
              </w:rPr>
            </w:pPr>
            <w:r w:rsidRPr="0062464C">
              <w:rPr>
                <w:rFonts w:ascii="Arial" w:hAnsi="Arial" w:cs="Arial"/>
                <w:b/>
                <w:bCs/>
                <w:color w:val="000000"/>
              </w:rPr>
              <w:t>Note</w:t>
            </w:r>
          </w:p>
        </w:tc>
      </w:tr>
      <w:tr w:rsidR="00363A96" w:rsidRPr="0062464C" w14:paraId="7AB29193" w14:textId="38EFC351" w:rsidTr="008268D1">
        <w:trPr>
          <w:trHeight w:val="300"/>
        </w:trPr>
        <w:tc>
          <w:tcPr>
            <w:tcW w:w="960" w:type="dxa"/>
            <w:noWrap/>
            <w:vAlign w:val="center"/>
            <w:hideMark/>
          </w:tcPr>
          <w:p w14:paraId="09B4EBA1" w14:textId="4FA12C1C" w:rsidR="00363A96" w:rsidRPr="0062464C" w:rsidRDefault="00363A96" w:rsidP="00363A96">
            <w:pPr>
              <w:jc w:val="center"/>
              <w:rPr>
                <w:rFonts w:ascii="Arial" w:hAnsi="Arial" w:cs="Arial"/>
                <w:color w:val="000000"/>
              </w:rPr>
            </w:pPr>
            <w:r w:rsidRPr="0062464C">
              <w:rPr>
                <w:rFonts w:ascii="Arial" w:hAnsi="Arial" w:cs="Arial"/>
                <w:color w:val="000000"/>
              </w:rPr>
              <w:t>1</w:t>
            </w:r>
          </w:p>
        </w:tc>
        <w:tc>
          <w:tcPr>
            <w:tcW w:w="4120" w:type="dxa"/>
            <w:vAlign w:val="center"/>
            <w:hideMark/>
          </w:tcPr>
          <w:p w14:paraId="7CC03895" w14:textId="5197CF89" w:rsidR="00363A96" w:rsidRPr="0062464C" w:rsidRDefault="00594FE5" w:rsidP="00363A96">
            <w:pPr>
              <w:rPr>
                <w:rFonts w:ascii="Arial" w:hAnsi="Arial" w:cs="Arial"/>
                <w:color w:val="000000"/>
              </w:rPr>
            </w:pPr>
            <w:r w:rsidRPr="0062464C">
              <w:rPr>
                <w:rFonts w:ascii="Arial" w:hAnsi="Arial" w:cs="Arial"/>
                <w:color w:val="000000"/>
              </w:rPr>
              <w:t>Per diem (international experts)</w:t>
            </w:r>
          </w:p>
        </w:tc>
        <w:tc>
          <w:tcPr>
            <w:tcW w:w="2000" w:type="dxa"/>
            <w:vAlign w:val="center"/>
            <w:hideMark/>
          </w:tcPr>
          <w:p w14:paraId="5646F1AE" w14:textId="7E05897B" w:rsidR="00363A96" w:rsidRPr="0062464C" w:rsidRDefault="00363A96" w:rsidP="00363A96">
            <w:pPr>
              <w:jc w:val="center"/>
              <w:rPr>
                <w:rFonts w:ascii="Arial" w:hAnsi="Arial" w:cs="Arial"/>
                <w:color w:val="000000"/>
              </w:rPr>
            </w:pPr>
            <w:r w:rsidRPr="0062464C">
              <w:rPr>
                <w:rFonts w:ascii="Arial" w:hAnsi="Arial" w:cs="Arial"/>
                <w:color w:val="000000"/>
              </w:rPr>
              <w:t>324</w:t>
            </w:r>
          </w:p>
        </w:tc>
        <w:tc>
          <w:tcPr>
            <w:tcW w:w="2000" w:type="dxa"/>
          </w:tcPr>
          <w:p w14:paraId="69114834" w14:textId="5EC4A4B6" w:rsidR="00363A96" w:rsidRPr="0062464C" w:rsidRDefault="00594FE5" w:rsidP="00363A96">
            <w:pPr>
              <w:jc w:val="center"/>
              <w:rPr>
                <w:rFonts w:ascii="Arial" w:hAnsi="Arial" w:cs="Arial"/>
                <w:color w:val="000000"/>
              </w:rPr>
            </w:pPr>
            <w:r w:rsidRPr="0062464C">
              <w:rPr>
                <w:rFonts w:ascii="Arial" w:hAnsi="Arial" w:cs="Arial"/>
              </w:rPr>
              <w:t>on a paid-on-delivery basis</w:t>
            </w:r>
          </w:p>
        </w:tc>
      </w:tr>
      <w:tr w:rsidR="00363A96" w:rsidRPr="0062464C" w14:paraId="157CA6AB" w14:textId="454C68C4" w:rsidTr="008268D1">
        <w:trPr>
          <w:trHeight w:val="600"/>
        </w:trPr>
        <w:tc>
          <w:tcPr>
            <w:tcW w:w="960" w:type="dxa"/>
            <w:noWrap/>
            <w:vAlign w:val="center"/>
            <w:hideMark/>
          </w:tcPr>
          <w:p w14:paraId="2F87ADCA" w14:textId="5D1284D2" w:rsidR="00363A96" w:rsidRPr="0062464C" w:rsidRDefault="00363A96" w:rsidP="00363A96">
            <w:pPr>
              <w:jc w:val="center"/>
              <w:rPr>
                <w:rFonts w:ascii="Arial" w:hAnsi="Arial" w:cs="Arial"/>
                <w:color w:val="000000"/>
              </w:rPr>
            </w:pPr>
            <w:r w:rsidRPr="0062464C">
              <w:rPr>
                <w:rFonts w:ascii="Arial" w:hAnsi="Arial" w:cs="Arial"/>
                <w:color w:val="000000"/>
              </w:rPr>
              <w:t>2</w:t>
            </w:r>
          </w:p>
        </w:tc>
        <w:tc>
          <w:tcPr>
            <w:tcW w:w="4120" w:type="dxa"/>
            <w:vAlign w:val="center"/>
            <w:hideMark/>
          </w:tcPr>
          <w:p w14:paraId="0322DBC1" w14:textId="4D5A435C" w:rsidR="00363A96" w:rsidRPr="0062464C" w:rsidRDefault="00594FE5" w:rsidP="00363A96">
            <w:pPr>
              <w:rPr>
                <w:rFonts w:ascii="Arial" w:hAnsi="Arial" w:cs="Arial"/>
                <w:color w:val="000000"/>
              </w:rPr>
            </w:pPr>
            <w:r w:rsidRPr="0062464C">
              <w:rPr>
                <w:rFonts w:ascii="Arial" w:hAnsi="Arial" w:cs="Arial"/>
                <w:color w:val="000000"/>
              </w:rPr>
              <w:t xml:space="preserve">Accommodation rent + per diem (for non-residents) </w:t>
            </w:r>
          </w:p>
        </w:tc>
        <w:tc>
          <w:tcPr>
            <w:tcW w:w="2000" w:type="dxa"/>
            <w:vAlign w:val="center"/>
            <w:hideMark/>
          </w:tcPr>
          <w:p w14:paraId="3C8D582E" w14:textId="47598AD6" w:rsidR="00363A96" w:rsidRPr="0062464C" w:rsidRDefault="00363A96" w:rsidP="00363A96">
            <w:pPr>
              <w:jc w:val="center"/>
              <w:rPr>
                <w:rFonts w:ascii="Arial" w:hAnsi="Arial" w:cs="Arial"/>
                <w:color w:val="000000"/>
              </w:rPr>
            </w:pPr>
            <w:r w:rsidRPr="0062464C">
              <w:rPr>
                <w:rFonts w:ascii="Arial" w:hAnsi="Arial" w:cs="Arial"/>
                <w:color w:val="000000"/>
              </w:rPr>
              <w:t>324</w:t>
            </w:r>
          </w:p>
        </w:tc>
        <w:tc>
          <w:tcPr>
            <w:tcW w:w="2000" w:type="dxa"/>
          </w:tcPr>
          <w:p w14:paraId="7E54AA17" w14:textId="3A32AE10" w:rsidR="00363A96" w:rsidRPr="0062464C" w:rsidRDefault="00594FE5" w:rsidP="00363A96">
            <w:pPr>
              <w:jc w:val="center"/>
              <w:rPr>
                <w:rFonts w:ascii="Arial" w:hAnsi="Arial" w:cs="Arial"/>
                <w:color w:val="000000"/>
              </w:rPr>
            </w:pPr>
            <w:r w:rsidRPr="0062464C">
              <w:rPr>
                <w:rFonts w:ascii="Arial" w:hAnsi="Arial" w:cs="Arial"/>
              </w:rPr>
              <w:t>on a paid-on-delivery basis</w:t>
            </w:r>
          </w:p>
        </w:tc>
      </w:tr>
      <w:tr w:rsidR="001D13B1" w:rsidRPr="0062464C" w14:paraId="44071960" w14:textId="4192BBB3" w:rsidTr="008268D1">
        <w:trPr>
          <w:trHeight w:val="300"/>
        </w:trPr>
        <w:tc>
          <w:tcPr>
            <w:tcW w:w="960" w:type="dxa"/>
            <w:noWrap/>
            <w:vAlign w:val="center"/>
            <w:hideMark/>
          </w:tcPr>
          <w:p w14:paraId="6A12AC4F" w14:textId="250312CE" w:rsidR="001D13B1" w:rsidRPr="0062464C" w:rsidRDefault="001D13B1" w:rsidP="001D13B1">
            <w:pPr>
              <w:jc w:val="center"/>
              <w:rPr>
                <w:rFonts w:ascii="Arial" w:hAnsi="Arial" w:cs="Arial"/>
                <w:color w:val="000000"/>
              </w:rPr>
            </w:pPr>
            <w:r w:rsidRPr="0062464C">
              <w:rPr>
                <w:rFonts w:ascii="Arial" w:hAnsi="Arial" w:cs="Arial"/>
                <w:color w:val="000000"/>
              </w:rPr>
              <w:t>3</w:t>
            </w:r>
          </w:p>
        </w:tc>
        <w:tc>
          <w:tcPr>
            <w:tcW w:w="4120" w:type="dxa"/>
            <w:vAlign w:val="center"/>
            <w:hideMark/>
          </w:tcPr>
          <w:p w14:paraId="696949C2" w14:textId="3365D992" w:rsidR="001D13B1" w:rsidRPr="0062464C" w:rsidRDefault="001D13B1" w:rsidP="001D13B1">
            <w:pPr>
              <w:rPr>
                <w:rFonts w:ascii="Arial" w:hAnsi="Arial" w:cs="Arial"/>
                <w:color w:val="000000"/>
              </w:rPr>
            </w:pPr>
            <w:r w:rsidRPr="0062464C">
              <w:rPr>
                <w:rFonts w:ascii="Arial" w:hAnsi="Arial" w:cs="Arial"/>
                <w:color w:val="000000"/>
              </w:rPr>
              <w:t>Per diem (local experts)</w:t>
            </w:r>
          </w:p>
        </w:tc>
        <w:tc>
          <w:tcPr>
            <w:tcW w:w="2000" w:type="dxa"/>
            <w:vAlign w:val="center"/>
            <w:hideMark/>
          </w:tcPr>
          <w:p w14:paraId="2B85B896" w14:textId="11B431FE" w:rsidR="001D13B1" w:rsidRPr="0062464C" w:rsidRDefault="001D13B1" w:rsidP="001D13B1">
            <w:pPr>
              <w:jc w:val="center"/>
              <w:rPr>
                <w:rFonts w:ascii="Arial" w:hAnsi="Arial" w:cs="Arial"/>
                <w:color w:val="000000"/>
              </w:rPr>
            </w:pPr>
            <w:r w:rsidRPr="0062464C">
              <w:rPr>
                <w:rFonts w:ascii="Arial" w:hAnsi="Arial" w:cs="Arial"/>
                <w:color w:val="000000"/>
              </w:rPr>
              <w:t>403,2</w:t>
            </w:r>
          </w:p>
        </w:tc>
        <w:tc>
          <w:tcPr>
            <w:tcW w:w="2000" w:type="dxa"/>
          </w:tcPr>
          <w:p w14:paraId="662BE47D" w14:textId="067B41AA"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46444C5E" w14:textId="67E77F7B" w:rsidTr="008268D1">
        <w:trPr>
          <w:trHeight w:val="300"/>
        </w:trPr>
        <w:tc>
          <w:tcPr>
            <w:tcW w:w="960" w:type="dxa"/>
            <w:noWrap/>
            <w:vAlign w:val="center"/>
            <w:hideMark/>
          </w:tcPr>
          <w:p w14:paraId="5F654B45" w14:textId="2ECB6332" w:rsidR="001D13B1" w:rsidRPr="0062464C" w:rsidRDefault="001D13B1" w:rsidP="001D13B1">
            <w:pPr>
              <w:jc w:val="center"/>
              <w:rPr>
                <w:rFonts w:ascii="Arial" w:hAnsi="Arial" w:cs="Arial"/>
                <w:color w:val="000000"/>
              </w:rPr>
            </w:pPr>
            <w:r w:rsidRPr="0062464C">
              <w:rPr>
                <w:rFonts w:ascii="Arial" w:hAnsi="Arial" w:cs="Arial"/>
                <w:color w:val="000000"/>
              </w:rPr>
              <w:t>4</w:t>
            </w:r>
          </w:p>
        </w:tc>
        <w:tc>
          <w:tcPr>
            <w:tcW w:w="4120" w:type="dxa"/>
            <w:vAlign w:val="center"/>
            <w:hideMark/>
          </w:tcPr>
          <w:p w14:paraId="4C057646" w14:textId="38265819" w:rsidR="001D13B1" w:rsidRPr="0062464C" w:rsidRDefault="001D13B1" w:rsidP="001D13B1">
            <w:pPr>
              <w:rPr>
                <w:rFonts w:ascii="Arial" w:hAnsi="Arial" w:cs="Arial"/>
                <w:color w:val="000000"/>
              </w:rPr>
            </w:pPr>
            <w:r w:rsidRPr="0062464C">
              <w:rPr>
                <w:rFonts w:ascii="Arial" w:hAnsi="Arial" w:cs="Arial"/>
                <w:color w:val="000000"/>
              </w:rPr>
              <w:t>Hotel (local experts)</w:t>
            </w:r>
          </w:p>
        </w:tc>
        <w:tc>
          <w:tcPr>
            <w:tcW w:w="2000" w:type="dxa"/>
            <w:vAlign w:val="center"/>
            <w:hideMark/>
          </w:tcPr>
          <w:p w14:paraId="2D30DABD" w14:textId="72EBEA23" w:rsidR="001D13B1" w:rsidRPr="0062464C" w:rsidRDefault="001D13B1" w:rsidP="001D13B1">
            <w:pPr>
              <w:jc w:val="center"/>
              <w:rPr>
                <w:rFonts w:ascii="Arial" w:hAnsi="Arial" w:cs="Arial"/>
                <w:color w:val="000000"/>
              </w:rPr>
            </w:pPr>
            <w:r w:rsidRPr="0062464C">
              <w:rPr>
                <w:rFonts w:ascii="Arial" w:hAnsi="Arial" w:cs="Arial"/>
                <w:color w:val="000000"/>
              </w:rPr>
              <w:t>403,2</w:t>
            </w:r>
          </w:p>
        </w:tc>
        <w:tc>
          <w:tcPr>
            <w:tcW w:w="2000" w:type="dxa"/>
          </w:tcPr>
          <w:p w14:paraId="64828ADF" w14:textId="22746F88"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6A623225" w14:textId="2B537749" w:rsidTr="008268D1">
        <w:trPr>
          <w:trHeight w:val="600"/>
        </w:trPr>
        <w:tc>
          <w:tcPr>
            <w:tcW w:w="960" w:type="dxa"/>
            <w:noWrap/>
            <w:vAlign w:val="center"/>
            <w:hideMark/>
          </w:tcPr>
          <w:p w14:paraId="45328578" w14:textId="5E7942E0" w:rsidR="001D13B1" w:rsidRPr="0062464C" w:rsidRDefault="001D13B1" w:rsidP="001D13B1">
            <w:pPr>
              <w:jc w:val="center"/>
              <w:rPr>
                <w:rFonts w:ascii="Arial" w:hAnsi="Arial" w:cs="Arial"/>
                <w:color w:val="000000"/>
              </w:rPr>
            </w:pPr>
            <w:r w:rsidRPr="0062464C">
              <w:rPr>
                <w:rFonts w:ascii="Arial" w:hAnsi="Arial" w:cs="Arial"/>
                <w:color w:val="000000"/>
              </w:rPr>
              <w:t>5</w:t>
            </w:r>
          </w:p>
        </w:tc>
        <w:tc>
          <w:tcPr>
            <w:tcW w:w="4120" w:type="dxa"/>
            <w:vAlign w:val="center"/>
            <w:hideMark/>
          </w:tcPr>
          <w:p w14:paraId="3E3725D5" w14:textId="12516CEA" w:rsidR="001D13B1" w:rsidRPr="0062464C" w:rsidRDefault="001D13B1" w:rsidP="001D13B1">
            <w:pPr>
              <w:rPr>
                <w:rFonts w:ascii="Arial" w:hAnsi="Arial" w:cs="Arial"/>
                <w:color w:val="000000"/>
              </w:rPr>
            </w:pPr>
            <w:r w:rsidRPr="0062464C">
              <w:rPr>
                <w:rFonts w:ascii="Arial" w:hAnsi="Arial" w:cs="Arial"/>
                <w:color w:val="000000"/>
              </w:rPr>
              <w:t>International air travel (international experts)</w:t>
            </w:r>
          </w:p>
        </w:tc>
        <w:tc>
          <w:tcPr>
            <w:tcW w:w="2000" w:type="dxa"/>
            <w:vAlign w:val="center"/>
            <w:hideMark/>
          </w:tcPr>
          <w:p w14:paraId="4C1F5DE7" w14:textId="24D10B81" w:rsidR="001D13B1" w:rsidRPr="0062464C" w:rsidRDefault="001D13B1" w:rsidP="001D13B1">
            <w:pPr>
              <w:jc w:val="center"/>
              <w:rPr>
                <w:rFonts w:ascii="Arial" w:hAnsi="Arial" w:cs="Arial"/>
                <w:color w:val="000000"/>
              </w:rPr>
            </w:pPr>
            <w:r w:rsidRPr="0062464C">
              <w:rPr>
                <w:rFonts w:ascii="Arial" w:hAnsi="Arial" w:cs="Arial"/>
                <w:color w:val="000000"/>
              </w:rPr>
              <w:t>18</w:t>
            </w:r>
          </w:p>
        </w:tc>
        <w:tc>
          <w:tcPr>
            <w:tcW w:w="2000" w:type="dxa"/>
          </w:tcPr>
          <w:p w14:paraId="1E7F30CD" w14:textId="2EB68685"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21D780DB" w14:textId="3D4DD62A" w:rsidTr="008268D1">
        <w:trPr>
          <w:trHeight w:val="600"/>
        </w:trPr>
        <w:tc>
          <w:tcPr>
            <w:tcW w:w="960" w:type="dxa"/>
            <w:noWrap/>
            <w:vAlign w:val="center"/>
            <w:hideMark/>
          </w:tcPr>
          <w:p w14:paraId="542A9D5E" w14:textId="620286EF" w:rsidR="001D13B1" w:rsidRPr="0062464C" w:rsidRDefault="001D13B1" w:rsidP="001D13B1">
            <w:pPr>
              <w:jc w:val="center"/>
              <w:rPr>
                <w:rFonts w:ascii="Arial" w:hAnsi="Arial" w:cs="Arial"/>
                <w:color w:val="000000"/>
              </w:rPr>
            </w:pPr>
            <w:r w:rsidRPr="0062464C">
              <w:rPr>
                <w:rFonts w:ascii="Arial" w:hAnsi="Arial" w:cs="Arial"/>
                <w:color w:val="000000"/>
              </w:rPr>
              <w:t>6</w:t>
            </w:r>
          </w:p>
        </w:tc>
        <w:tc>
          <w:tcPr>
            <w:tcW w:w="4120" w:type="dxa"/>
            <w:vAlign w:val="center"/>
            <w:hideMark/>
          </w:tcPr>
          <w:p w14:paraId="01E3F685" w14:textId="04F2AA24" w:rsidR="001D13B1" w:rsidRPr="0062464C" w:rsidRDefault="001D13B1" w:rsidP="001D13B1">
            <w:pPr>
              <w:rPr>
                <w:rFonts w:ascii="Arial" w:hAnsi="Arial" w:cs="Arial"/>
                <w:color w:val="000000"/>
              </w:rPr>
            </w:pPr>
            <w:r w:rsidRPr="0062464C">
              <w:rPr>
                <w:rFonts w:ascii="Arial" w:hAnsi="Arial" w:cs="Arial"/>
                <w:color w:val="000000"/>
              </w:rPr>
              <w:t>Domestic air travel (local experts)</w:t>
            </w:r>
          </w:p>
        </w:tc>
        <w:tc>
          <w:tcPr>
            <w:tcW w:w="2000" w:type="dxa"/>
            <w:vAlign w:val="center"/>
            <w:hideMark/>
          </w:tcPr>
          <w:p w14:paraId="1F552E22" w14:textId="029B90C0" w:rsidR="001D13B1" w:rsidRPr="0062464C" w:rsidRDefault="001D13B1" w:rsidP="001D13B1">
            <w:pPr>
              <w:jc w:val="center"/>
              <w:rPr>
                <w:rFonts w:ascii="Arial" w:hAnsi="Arial" w:cs="Arial"/>
                <w:color w:val="000000"/>
              </w:rPr>
            </w:pPr>
            <w:r w:rsidRPr="0062464C">
              <w:rPr>
                <w:rFonts w:ascii="Arial" w:hAnsi="Arial" w:cs="Arial"/>
                <w:color w:val="000000"/>
              </w:rPr>
              <w:t>18</w:t>
            </w:r>
          </w:p>
        </w:tc>
        <w:tc>
          <w:tcPr>
            <w:tcW w:w="2000" w:type="dxa"/>
          </w:tcPr>
          <w:p w14:paraId="188118C6" w14:textId="766289D0"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5A1D707C" w14:textId="3D2BE6A8" w:rsidTr="008268D1">
        <w:trPr>
          <w:trHeight w:val="300"/>
        </w:trPr>
        <w:tc>
          <w:tcPr>
            <w:tcW w:w="960" w:type="dxa"/>
            <w:noWrap/>
            <w:vAlign w:val="center"/>
            <w:hideMark/>
          </w:tcPr>
          <w:p w14:paraId="6377155E" w14:textId="0D5E7395" w:rsidR="001D13B1" w:rsidRPr="0062464C" w:rsidRDefault="001D13B1" w:rsidP="001D13B1">
            <w:pPr>
              <w:jc w:val="center"/>
              <w:rPr>
                <w:rFonts w:ascii="Arial" w:hAnsi="Arial" w:cs="Arial"/>
                <w:color w:val="000000"/>
              </w:rPr>
            </w:pPr>
            <w:r w:rsidRPr="0062464C">
              <w:rPr>
                <w:rFonts w:ascii="Arial" w:hAnsi="Arial" w:cs="Arial"/>
                <w:color w:val="000000"/>
              </w:rPr>
              <w:t>10</w:t>
            </w:r>
          </w:p>
        </w:tc>
        <w:tc>
          <w:tcPr>
            <w:tcW w:w="4120" w:type="dxa"/>
            <w:vAlign w:val="center"/>
            <w:hideMark/>
          </w:tcPr>
          <w:p w14:paraId="6A7B9FBF" w14:textId="324FD276" w:rsidR="001D13B1" w:rsidRPr="0062464C" w:rsidRDefault="001D13B1" w:rsidP="001D13B1">
            <w:pPr>
              <w:jc w:val="both"/>
              <w:rPr>
                <w:rFonts w:ascii="Arial" w:hAnsi="Arial" w:cs="Arial"/>
                <w:color w:val="000000"/>
              </w:rPr>
            </w:pPr>
            <w:r w:rsidRPr="0062464C">
              <w:rPr>
                <w:rFonts w:ascii="Arial" w:hAnsi="Arial" w:cs="Arial"/>
                <w:color w:val="000000"/>
              </w:rPr>
              <w:t>Office rent</w:t>
            </w:r>
          </w:p>
        </w:tc>
        <w:tc>
          <w:tcPr>
            <w:tcW w:w="2000" w:type="dxa"/>
            <w:vAlign w:val="center"/>
            <w:hideMark/>
          </w:tcPr>
          <w:p w14:paraId="24D6A8FB" w14:textId="1ABAB4B4"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3974EE05" w14:textId="7DEB0BAD"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728841B5" w14:textId="2320A118" w:rsidTr="008268D1">
        <w:trPr>
          <w:trHeight w:val="600"/>
        </w:trPr>
        <w:tc>
          <w:tcPr>
            <w:tcW w:w="960" w:type="dxa"/>
            <w:noWrap/>
            <w:vAlign w:val="center"/>
            <w:hideMark/>
          </w:tcPr>
          <w:p w14:paraId="367133F1" w14:textId="257E93D3" w:rsidR="001D13B1" w:rsidRPr="0062464C" w:rsidRDefault="001D13B1" w:rsidP="001D13B1">
            <w:pPr>
              <w:jc w:val="center"/>
              <w:rPr>
                <w:rFonts w:ascii="Arial" w:hAnsi="Arial" w:cs="Arial"/>
                <w:color w:val="000000"/>
              </w:rPr>
            </w:pPr>
            <w:r w:rsidRPr="0062464C">
              <w:rPr>
                <w:rFonts w:ascii="Arial" w:hAnsi="Arial" w:cs="Arial"/>
                <w:color w:val="000000"/>
              </w:rPr>
              <w:lastRenderedPageBreak/>
              <w:t>11</w:t>
            </w:r>
          </w:p>
        </w:tc>
        <w:tc>
          <w:tcPr>
            <w:tcW w:w="4120" w:type="dxa"/>
            <w:vAlign w:val="center"/>
            <w:hideMark/>
          </w:tcPr>
          <w:p w14:paraId="2FE277CC" w14:textId="2358FDF3" w:rsidR="001D13B1" w:rsidRPr="0062464C" w:rsidRDefault="001D13B1" w:rsidP="001D13B1">
            <w:pPr>
              <w:jc w:val="both"/>
              <w:rPr>
                <w:rFonts w:ascii="Arial" w:hAnsi="Arial" w:cs="Arial"/>
                <w:color w:val="000000"/>
              </w:rPr>
            </w:pPr>
            <w:r w:rsidRPr="0062464C">
              <w:rPr>
                <w:rFonts w:ascii="Arial" w:hAnsi="Arial" w:cs="Arial"/>
                <w:color w:val="000000"/>
              </w:rPr>
              <w:t>Office supplies, equipment, materials, etc.</w:t>
            </w:r>
          </w:p>
        </w:tc>
        <w:tc>
          <w:tcPr>
            <w:tcW w:w="2000" w:type="dxa"/>
            <w:vAlign w:val="center"/>
            <w:hideMark/>
          </w:tcPr>
          <w:p w14:paraId="7E613702" w14:textId="7E38DD4C"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766870AA" w14:textId="36959277"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448B3D12" w14:textId="3381CA69" w:rsidTr="008268D1">
        <w:trPr>
          <w:trHeight w:val="300"/>
        </w:trPr>
        <w:tc>
          <w:tcPr>
            <w:tcW w:w="960" w:type="dxa"/>
            <w:noWrap/>
            <w:vAlign w:val="center"/>
            <w:hideMark/>
          </w:tcPr>
          <w:p w14:paraId="704DB1DD" w14:textId="2991C8FF" w:rsidR="001D13B1" w:rsidRPr="0062464C" w:rsidRDefault="001D13B1" w:rsidP="001D13B1">
            <w:pPr>
              <w:jc w:val="center"/>
              <w:rPr>
                <w:rFonts w:ascii="Arial" w:hAnsi="Arial" w:cs="Arial"/>
                <w:color w:val="000000"/>
              </w:rPr>
            </w:pPr>
            <w:r w:rsidRPr="0062464C">
              <w:rPr>
                <w:rFonts w:ascii="Arial" w:hAnsi="Arial" w:cs="Arial"/>
                <w:color w:val="000000"/>
              </w:rPr>
              <w:t>12</w:t>
            </w:r>
          </w:p>
        </w:tc>
        <w:tc>
          <w:tcPr>
            <w:tcW w:w="4120" w:type="dxa"/>
            <w:vAlign w:val="center"/>
            <w:hideMark/>
          </w:tcPr>
          <w:p w14:paraId="6FAD67E3" w14:textId="0AB46E51" w:rsidR="001D13B1" w:rsidRPr="0062464C" w:rsidRDefault="001D13B1" w:rsidP="001D13B1">
            <w:pPr>
              <w:jc w:val="both"/>
              <w:rPr>
                <w:rFonts w:ascii="Arial" w:hAnsi="Arial" w:cs="Arial"/>
                <w:color w:val="000000"/>
              </w:rPr>
            </w:pPr>
            <w:r w:rsidRPr="0062464C">
              <w:rPr>
                <w:rFonts w:ascii="Arial" w:hAnsi="Arial" w:cs="Arial"/>
                <w:color w:val="000000"/>
              </w:rPr>
              <w:t>Mobile communication</w:t>
            </w:r>
          </w:p>
        </w:tc>
        <w:tc>
          <w:tcPr>
            <w:tcW w:w="2000" w:type="dxa"/>
            <w:vAlign w:val="center"/>
            <w:hideMark/>
          </w:tcPr>
          <w:p w14:paraId="036B4037" w14:textId="54CD8993"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518F4B94" w14:textId="32E91971"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32FB2CD2" w14:textId="3CD76166" w:rsidTr="008268D1">
        <w:trPr>
          <w:trHeight w:val="300"/>
        </w:trPr>
        <w:tc>
          <w:tcPr>
            <w:tcW w:w="960" w:type="dxa"/>
            <w:noWrap/>
            <w:vAlign w:val="center"/>
            <w:hideMark/>
          </w:tcPr>
          <w:p w14:paraId="2CB2B322" w14:textId="29358D52" w:rsidR="001D13B1" w:rsidRPr="0062464C" w:rsidRDefault="001D13B1" w:rsidP="001D13B1">
            <w:pPr>
              <w:jc w:val="center"/>
              <w:rPr>
                <w:rFonts w:ascii="Arial" w:hAnsi="Arial" w:cs="Arial"/>
                <w:color w:val="000000"/>
              </w:rPr>
            </w:pPr>
            <w:r w:rsidRPr="0062464C">
              <w:rPr>
                <w:rFonts w:ascii="Arial" w:hAnsi="Arial" w:cs="Arial"/>
                <w:color w:val="000000"/>
              </w:rPr>
              <w:t>13</w:t>
            </w:r>
          </w:p>
        </w:tc>
        <w:tc>
          <w:tcPr>
            <w:tcW w:w="4120" w:type="dxa"/>
            <w:vAlign w:val="center"/>
            <w:hideMark/>
          </w:tcPr>
          <w:p w14:paraId="5E8EDFCA" w14:textId="40C675E6" w:rsidR="001D13B1" w:rsidRPr="0062464C" w:rsidRDefault="001D13B1" w:rsidP="001D13B1">
            <w:pPr>
              <w:jc w:val="both"/>
              <w:rPr>
                <w:rFonts w:ascii="Arial" w:hAnsi="Arial" w:cs="Arial"/>
                <w:color w:val="000000"/>
              </w:rPr>
            </w:pPr>
            <w:r w:rsidRPr="0062464C">
              <w:rPr>
                <w:rFonts w:ascii="Arial" w:hAnsi="Arial" w:cs="Arial"/>
                <w:color w:val="000000"/>
              </w:rPr>
              <w:t>Hiring a translator</w:t>
            </w:r>
          </w:p>
        </w:tc>
        <w:tc>
          <w:tcPr>
            <w:tcW w:w="2000" w:type="dxa"/>
            <w:vAlign w:val="center"/>
            <w:hideMark/>
          </w:tcPr>
          <w:p w14:paraId="7B602869" w14:textId="2E2BCB5B"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733E54AD" w14:textId="67DA4D61"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bl>
    <w:p w14:paraId="57210A7C" w14:textId="6D00DBCA" w:rsidR="00363A96" w:rsidRPr="0062464C" w:rsidRDefault="00363A96" w:rsidP="001F575A">
      <w:pPr>
        <w:pStyle w:val="HeadingCCLS1"/>
        <w:numPr>
          <w:ilvl w:val="0"/>
          <w:numId w:val="0"/>
        </w:numPr>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34E9CB" w14:textId="4CEED1B4" w:rsidR="001F575A" w:rsidRPr="0062464C" w:rsidRDefault="001F575A" w:rsidP="001F575A">
      <w:pPr>
        <w:pStyle w:val="HeadingCCLS1"/>
        <w:numPr>
          <w:ilvl w:val="0"/>
          <w:numId w:val="0"/>
        </w:numPr>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 </w:t>
      </w:r>
      <w:r w:rsidR="00CA6628"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REQUIREMENTS FOR THE CONSULTANT'S COMPETENCE</w:t>
      </w:r>
    </w:p>
    <w:p w14:paraId="211308D4" w14:textId="7FDBB260" w:rsidR="00CA6628" w:rsidRPr="0062464C" w:rsidRDefault="00CA6628" w:rsidP="00DB0A6F">
      <w:pPr>
        <w:spacing w:before="160" w:after="160" w:line="259" w:lineRule="auto"/>
        <w:jc w:val="both"/>
        <w:rPr>
          <w:rFonts w:ascii="Arial" w:hAnsi="Arial" w:cs="Arial"/>
        </w:rPr>
      </w:pPr>
      <w:r w:rsidRPr="0062464C">
        <w:rPr>
          <w:rFonts w:ascii="Arial" w:hAnsi="Arial" w:cs="Arial"/>
        </w:rPr>
        <w:t>The consultant or its sub-consultants must have a license for design activities issued by the State Agency for Architecture, Construction and Housing and Communal Services of the Kyrgyz Republic.</w:t>
      </w:r>
      <w:r w:rsidRPr="00D152EE">
        <w:rPr>
          <w:rFonts w:ascii="Arial" w:hAnsi="Arial"/>
        </w:rPr>
        <w:t xml:space="preserve"> </w:t>
      </w:r>
      <w:r w:rsidR="00C30170">
        <w:rPr>
          <w:rFonts w:ascii="Arial" w:hAnsi="Arial" w:cs="Arial"/>
        </w:rPr>
        <w:t>H</w:t>
      </w:r>
      <w:r w:rsidR="00C30170" w:rsidRPr="00C30170">
        <w:rPr>
          <w:rFonts w:ascii="Arial" w:hAnsi="Arial" w:cs="Arial"/>
        </w:rPr>
        <w:t>owever, the absence of a license will not be a reason for rejecting the proposal</w:t>
      </w:r>
      <w:r w:rsidR="00896882">
        <w:rPr>
          <w:rFonts w:ascii="Arial" w:hAnsi="Arial" w:cs="Arial"/>
        </w:rPr>
        <w:t>s</w:t>
      </w:r>
      <w:r w:rsidR="00C30170" w:rsidRPr="00C30170">
        <w:rPr>
          <w:rFonts w:ascii="Arial" w:hAnsi="Arial" w:cs="Arial"/>
        </w:rPr>
        <w:t>.</w:t>
      </w:r>
      <w:r w:rsidRPr="0062464C">
        <w:rPr>
          <w:rFonts w:ascii="Arial" w:hAnsi="Arial" w:cs="Arial"/>
        </w:rPr>
        <w:t xml:space="preserve"> If the successful Consultant does not have such a license, </w:t>
      </w:r>
      <w:r w:rsidR="00573671" w:rsidRPr="0062464C">
        <w:rPr>
          <w:rFonts w:ascii="Arial" w:hAnsi="Arial" w:cs="Arial"/>
        </w:rPr>
        <w:t>the Consultant</w:t>
      </w:r>
      <w:r w:rsidRPr="0062464C">
        <w:rPr>
          <w:rFonts w:ascii="Arial" w:hAnsi="Arial" w:cs="Arial"/>
        </w:rPr>
        <w:t xml:space="preserve"> will be given a 30-day period to obtain such a license.</w:t>
      </w:r>
    </w:p>
    <w:p w14:paraId="19AEEB61" w14:textId="4FBD2ACD" w:rsidR="009B5AAD" w:rsidRPr="0062464C" w:rsidRDefault="00573671" w:rsidP="00DB0A6F">
      <w:pPr>
        <w:spacing w:before="160" w:after="160" w:line="259" w:lineRule="auto"/>
        <w:jc w:val="both"/>
        <w:rPr>
          <w:rFonts w:ascii="Arial" w:hAnsi="Arial" w:cs="Arial"/>
          <w:b/>
          <w:bCs/>
          <w:u w:val="single"/>
        </w:rPr>
      </w:pPr>
      <w:r w:rsidRPr="0062464C">
        <w:rPr>
          <w:rFonts w:ascii="Arial" w:hAnsi="Arial" w:cs="Arial"/>
          <w:b/>
          <w:bCs/>
          <w:u w:val="single"/>
        </w:rPr>
        <w:t>The consulting company must meet the following minimum requirements to be shortlisted:</w:t>
      </w:r>
    </w:p>
    <w:p w14:paraId="609E8728" w14:textId="36B2DA72" w:rsidR="00E94851" w:rsidRPr="0062464C" w:rsidRDefault="00967B25" w:rsidP="003A40C9">
      <w:pPr>
        <w:pStyle w:val="a0"/>
        <w:numPr>
          <w:ilvl w:val="0"/>
          <w:numId w:val="27"/>
        </w:numPr>
        <w:spacing w:before="160" w:after="160" w:line="259" w:lineRule="auto"/>
        <w:jc w:val="both"/>
        <w:rPr>
          <w:rFonts w:ascii="Arial" w:hAnsi="Arial" w:cs="Arial"/>
        </w:rPr>
      </w:pPr>
      <w:r w:rsidRPr="0062464C">
        <w:rPr>
          <w:rFonts w:ascii="Arial" w:hAnsi="Arial" w:cs="Arial"/>
        </w:rPr>
        <w:t>Overall</w:t>
      </w:r>
      <w:r w:rsidR="00573671" w:rsidRPr="0062464C">
        <w:rPr>
          <w:rFonts w:ascii="Arial" w:hAnsi="Arial" w:cs="Arial"/>
        </w:rPr>
        <w:t xml:space="preserve"> experience </w:t>
      </w:r>
      <w:r w:rsidRPr="0062464C">
        <w:rPr>
          <w:rFonts w:ascii="Arial" w:hAnsi="Arial" w:cs="Arial"/>
        </w:rPr>
        <w:t>in</w:t>
      </w:r>
      <w:r w:rsidR="00573671" w:rsidRPr="0062464C">
        <w:rPr>
          <w:rFonts w:ascii="Arial" w:hAnsi="Arial" w:cs="Arial"/>
        </w:rPr>
        <w:t xml:space="preserve"> </w:t>
      </w:r>
      <w:r w:rsidR="0024625B">
        <w:rPr>
          <w:rFonts w:ascii="Arial" w:hAnsi="Arial" w:cs="Arial"/>
        </w:rPr>
        <w:t>the design and supervision of</w:t>
      </w:r>
      <w:r w:rsidR="0024625B" w:rsidRPr="0062464C">
        <w:rPr>
          <w:rFonts w:ascii="Arial" w:hAnsi="Arial" w:cs="Arial"/>
        </w:rPr>
        <w:t xml:space="preserve"> </w:t>
      </w:r>
      <w:r w:rsidR="00573671" w:rsidRPr="0062464C">
        <w:rPr>
          <w:rFonts w:ascii="Arial" w:hAnsi="Arial" w:cs="Arial"/>
        </w:rPr>
        <w:t xml:space="preserve">water supply </w:t>
      </w:r>
      <w:r w:rsidR="0024625B">
        <w:rPr>
          <w:rFonts w:ascii="Arial" w:hAnsi="Arial" w:cs="Arial"/>
        </w:rPr>
        <w:t>investments</w:t>
      </w:r>
      <w:r w:rsidR="0024625B" w:rsidRPr="0062464C">
        <w:rPr>
          <w:rFonts w:ascii="Arial" w:hAnsi="Arial" w:cs="Arial"/>
        </w:rPr>
        <w:t xml:space="preserve"> </w:t>
      </w:r>
      <w:r w:rsidR="00573671" w:rsidRPr="0062464C">
        <w:rPr>
          <w:rFonts w:ascii="Arial" w:hAnsi="Arial" w:cs="Arial"/>
        </w:rPr>
        <w:t>as a lead</w:t>
      </w:r>
      <w:r w:rsidRPr="0062464C">
        <w:rPr>
          <w:rFonts w:ascii="Arial" w:hAnsi="Arial" w:cs="Arial"/>
        </w:rPr>
        <w:t>ing</w:t>
      </w:r>
      <w:r w:rsidR="00573671" w:rsidRPr="0062464C">
        <w:rPr>
          <w:rFonts w:ascii="Arial" w:hAnsi="Arial" w:cs="Arial"/>
        </w:rPr>
        <w:t xml:space="preserve"> consult</w:t>
      </w:r>
      <w:r w:rsidRPr="0062464C">
        <w:rPr>
          <w:rFonts w:ascii="Arial" w:hAnsi="Arial" w:cs="Arial"/>
        </w:rPr>
        <w:t>ing company</w:t>
      </w:r>
      <w:r w:rsidR="00573671" w:rsidRPr="0062464C">
        <w:rPr>
          <w:rFonts w:ascii="Arial" w:hAnsi="Arial" w:cs="Arial"/>
        </w:rPr>
        <w:t xml:space="preserve"> </w:t>
      </w:r>
      <w:r w:rsidRPr="0062464C">
        <w:rPr>
          <w:rFonts w:ascii="Arial" w:hAnsi="Arial" w:cs="Arial"/>
        </w:rPr>
        <w:t>for the past</w:t>
      </w:r>
      <w:r w:rsidR="00573671" w:rsidRPr="0062464C">
        <w:rPr>
          <w:rFonts w:ascii="Arial" w:hAnsi="Arial" w:cs="Arial"/>
        </w:rPr>
        <w:t xml:space="preserve"> </w:t>
      </w:r>
      <w:r w:rsidR="00A541F5">
        <w:rPr>
          <w:rFonts w:ascii="Arial" w:hAnsi="Arial" w:cs="Arial"/>
        </w:rPr>
        <w:t>ten</w:t>
      </w:r>
      <w:r w:rsidR="00A541F5" w:rsidRPr="0062464C">
        <w:rPr>
          <w:rFonts w:ascii="Arial" w:hAnsi="Arial" w:cs="Arial"/>
        </w:rPr>
        <w:t xml:space="preserve"> </w:t>
      </w:r>
      <w:r w:rsidR="00573671" w:rsidRPr="0062464C">
        <w:rPr>
          <w:rFonts w:ascii="Arial" w:hAnsi="Arial" w:cs="Arial"/>
        </w:rPr>
        <w:t>(</w:t>
      </w:r>
      <w:r w:rsidR="00A541F5">
        <w:rPr>
          <w:rFonts w:ascii="Arial" w:hAnsi="Arial" w:cs="Arial"/>
        </w:rPr>
        <w:t>10</w:t>
      </w:r>
      <w:r w:rsidR="00573671" w:rsidRPr="0062464C">
        <w:rPr>
          <w:rFonts w:ascii="Arial" w:hAnsi="Arial" w:cs="Arial"/>
        </w:rPr>
        <w:t>) years</w:t>
      </w:r>
      <w:r w:rsidR="00693144" w:rsidRPr="0062464C">
        <w:rPr>
          <w:rFonts w:ascii="Arial" w:hAnsi="Arial" w:cs="Arial"/>
        </w:rPr>
        <w:t>;</w:t>
      </w:r>
    </w:p>
    <w:p w14:paraId="1C34CA02" w14:textId="1E4228FA" w:rsidR="00937D06" w:rsidRPr="0062464C" w:rsidRDefault="00C24D0B" w:rsidP="003E58AB">
      <w:pPr>
        <w:pStyle w:val="a0"/>
        <w:numPr>
          <w:ilvl w:val="0"/>
          <w:numId w:val="27"/>
        </w:numPr>
        <w:spacing w:before="160" w:after="160" w:line="259" w:lineRule="auto"/>
        <w:jc w:val="both"/>
        <w:rPr>
          <w:rFonts w:ascii="Arial" w:hAnsi="Arial" w:cs="Arial"/>
        </w:rPr>
      </w:pPr>
      <w:r w:rsidRPr="00C24D0B">
        <w:rPr>
          <w:rFonts w:ascii="Arial" w:hAnsi="Arial" w:cs="Arial"/>
        </w:rPr>
        <w:t>Specific experience in implementing at least one water supply system design contract covering a population of at least 70,000 residents in the last ten (10) years</w:t>
      </w:r>
      <w:r w:rsidRPr="00C24D0B">
        <w:rPr>
          <w:rFonts w:ascii="Arial" w:hAnsi="Arial" w:cs="Arial"/>
        </w:rPr>
        <w:t>;</w:t>
      </w:r>
    </w:p>
    <w:p w14:paraId="297C010F" w14:textId="4D3E431C" w:rsidR="00E94851" w:rsidRPr="0062464C" w:rsidRDefault="00E24EA8" w:rsidP="003E58AB">
      <w:pPr>
        <w:pStyle w:val="a0"/>
        <w:numPr>
          <w:ilvl w:val="0"/>
          <w:numId w:val="27"/>
        </w:numPr>
        <w:spacing w:before="160" w:after="160" w:line="259" w:lineRule="auto"/>
        <w:jc w:val="both"/>
        <w:rPr>
          <w:rFonts w:ascii="Arial" w:hAnsi="Arial" w:cs="Arial"/>
        </w:rPr>
      </w:pPr>
      <w:r w:rsidRPr="0062464C">
        <w:rPr>
          <w:rFonts w:ascii="Arial" w:hAnsi="Arial" w:cs="Arial"/>
        </w:rPr>
        <w:t xml:space="preserve">with a consulting </w:t>
      </w:r>
      <w:r w:rsidR="004446B3">
        <w:rPr>
          <w:rFonts w:ascii="Arial" w:hAnsi="Arial" w:cs="Arial"/>
        </w:rPr>
        <w:t>contract of at least</w:t>
      </w:r>
      <w:r w:rsidRPr="0062464C">
        <w:rPr>
          <w:rFonts w:ascii="Arial" w:hAnsi="Arial" w:cs="Arial"/>
        </w:rPr>
        <w:t xml:space="preserve"> US$</w:t>
      </w:r>
      <w:r w:rsidR="004446B3">
        <w:rPr>
          <w:rFonts w:ascii="Arial" w:hAnsi="Arial" w:cs="Arial"/>
        </w:rPr>
        <w:t>1.0</w:t>
      </w:r>
      <w:r w:rsidRPr="0062464C">
        <w:rPr>
          <w:rFonts w:ascii="Arial" w:hAnsi="Arial" w:cs="Arial"/>
        </w:rPr>
        <w:t xml:space="preserve"> million for each contract for the past five (5) years</w:t>
      </w:r>
      <w:r w:rsidR="00693144" w:rsidRPr="0062464C">
        <w:rPr>
          <w:rFonts w:ascii="Arial" w:hAnsi="Arial" w:cs="Arial"/>
        </w:rPr>
        <w:t>;</w:t>
      </w:r>
    </w:p>
    <w:p w14:paraId="4C20201A" w14:textId="68A157EB" w:rsidR="00184E4F" w:rsidRPr="008A1E4C" w:rsidRDefault="00184E4F" w:rsidP="003E58AB">
      <w:pPr>
        <w:pStyle w:val="a0"/>
        <w:numPr>
          <w:ilvl w:val="0"/>
          <w:numId w:val="27"/>
        </w:numPr>
        <w:spacing w:before="160" w:after="160" w:line="259" w:lineRule="auto"/>
        <w:jc w:val="both"/>
        <w:rPr>
          <w:rFonts w:ascii="Arial" w:hAnsi="Arial" w:cs="Arial"/>
        </w:rPr>
      </w:pPr>
      <w:r w:rsidRPr="008A1E4C">
        <w:rPr>
          <w:rFonts w:ascii="Arial" w:hAnsi="Arial" w:cs="Arial"/>
        </w:rPr>
        <w:t>Experience in successful design of water supply systems</w:t>
      </w:r>
      <w:r w:rsidR="008A1E4C">
        <w:rPr>
          <w:rFonts w:ascii="Arial" w:hAnsi="Arial" w:cs="Arial"/>
        </w:rPr>
        <w:t>,</w:t>
      </w:r>
      <w:r w:rsidR="008A1E4C" w:rsidRPr="007414E0">
        <w:rPr>
          <w:rFonts w:ascii="Arial" w:hAnsi="Arial" w:cs="Arial"/>
        </w:rPr>
        <w:t xml:space="preserve"> </w:t>
      </w:r>
      <w:r w:rsidR="008A1E4C" w:rsidRPr="008A1E4C">
        <w:rPr>
          <w:rFonts w:ascii="Arial" w:hAnsi="Arial" w:cs="Arial"/>
        </w:rPr>
        <w:t>including at least one similar contract with</w:t>
      </w:r>
      <w:r w:rsidRPr="008A1E4C">
        <w:rPr>
          <w:rFonts w:ascii="Arial" w:hAnsi="Arial" w:cs="Arial"/>
        </w:rPr>
        <w:t xml:space="preserve"> a total construction cost of at least $20 million in the last 5 years</w:t>
      </w:r>
      <w:r w:rsidR="008A1E4C">
        <w:rPr>
          <w:rFonts w:ascii="Arial" w:hAnsi="Arial" w:cs="Arial"/>
        </w:rPr>
        <w:t>.</w:t>
      </w:r>
    </w:p>
    <w:p w14:paraId="41EA25D7" w14:textId="77777777" w:rsidR="00896A57" w:rsidRPr="008A1E4C" w:rsidRDefault="00896A57" w:rsidP="007414E0">
      <w:pPr>
        <w:pStyle w:val="a0"/>
        <w:spacing w:before="160" w:after="160" w:line="259" w:lineRule="auto"/>
        <w:jc w:val="both"/>
        <w:rPr>
          <w:rFonts w:ascii="Arial" w:hAnsi="Arial" w:cs="Arial"/>
        </w:rPr>
      </w:pPr>
    </w:p>
    <w:p w14:paraId="0BAC4A27" w14:textId="710CD348" w:rsidR="006A6E3E" w:rsidRPr="007414E0" w:rsidRDefault="00966439" w:rsidP="00534AEF">
      <w:pPr>
        <w:spacing w:before="160" w:after="160" w:line="259" w:lineRule="auto"/>
        <w:jc w:val="both"/>
        <w:rPr>
          <w:rFonts w:ascii="Arial" w:hAnsi="Arial" w:cs="Arial"/>
          <w:b/>
          <w:bCs/>
          <w:u w:val="single"/>
          <w:lang w:val="ky-KG"/>
        </w:rPr>
      </w:pPr>
      <w:bookmarkStart w:id="16" w:name="_Hlk139467667"/>
      <w:r w:rsidRPr="007414E0">
        <w:rPr>
          <w:rFonts w:ascii="Arial" w:hAnsi="Arial" w:cs="Arial"/>
          <w:b/>
          <w:bCs/>
          <w:u w:val="single"/>
        </w:rPr>
        <w:t>Consultant's material and technical support</w:t>
      </w:r>
      <w:r w:rsidRPr="00D03078" w:rsidDel="00AD7CE6">
        <w:t xml:space="preserve"> </w:t>
      </w:r>
    </w:p>
    <w:p w14:paraId="51B52A4B" w14:textId="4A8B4530" w:rsidR="00EC7D2E" w:rsidRPr="0062464C" w:rsidRDefault="00EC7D2E" w:rsidP="00EC7D2E">
      <w:pPr>
        <w:spacing w:before="160" w:after="160" w:line="259" w:lineRule="auto"/>
        <w:jc w:val="both"/>
        <w:rPr>
          <w:rFonts w:ascii="Arial" w:hAnsi="Arial" w:cs="Arial"/>
        </w:rPr>
      </w:pPr>
      <w:r w:rsidRPr="0062464C">
        <w:rPr>
          <w:rFonts w:ascii="Arial" w:hAnsi="Arial" w:cs="Arial"/>
        </w:rPr>
        <w:t>The Consultant's head</w:t>
      </w:r>
      <w:r w:rsidR="00087FAB" w:rsidRPr="0062464C">
        <w:rPr>
          <w:rFonts w:ascii="Arial" w:hAnsi="Arial" w:cs="Arial"/>
        </w:rPr>
        <w:t xml:space="preserve"> office</w:t>
      </w:r>
      <w:r w:rsidRPr="0062464C">
        <w:rPr>
          <w:rFonts w:ascii="Arial" w:hAnsi="Arial" w:cs="Arial"/>
        </w:rPr>
        <w:t xml:space="preserve"> </w:t>
      </w:r>
      <w:r w:rsidR="00087FAB" w:rsidRPr="0062464C">
        <w:rPr>
          <w:rFonts w:ascii="Arial" w:hAnsi="Arial" w:cs="Arial"/>
        </w:rPr>
        <w:t>shall</w:t>
      </w:r>
      <w:r w:rsidRPr="0062464C">
        <w:rPr>
          <w:rFonts w:ascii="Arial" w:hAnsi="Arial" w:cs="Arial"/>
        </w:rPr>
        <w:t xml:space="preserve"> provide </w:t>
      </w:r>
      <w:r w:rsidR="00087FAB" w:rsidRPr="0062464C">
        <w:rPr>
          <w:rFonts w:ascii="Arial" w:hAnsi="Arial" w:cs="Arial"/>
        </w:rPr>
        <w:t>continuous</w:t>
      </w:r>
      <w:r w:rsidRPr="0062464C">
        <w:rPr>
          <w:rFonts w:ascii="Arial" w:hAnsi="Arial" w:cs="Arial"/>
        </w:rPr>
        <w:t xml:space="preserve"> support to the team operating in the Kyrgyz Republic.</w:t>
      </w:r>
      <w:r w:rsidR="00EF2DDF">
        <w:rPr>
          <w:rFonts w:ascii="Arial" w:hAnsi="Arial" w:cs="Arial"/>
        </w:rPr>
        <w:t xml:space="preserve"> </w:t>
      </w:r>
      <w:r w:rsidR="00EF2DDF" w:rsidRPr="00EF2DDF">
        <w:rPr>
          <w:rFonts w:ascii="Arial" w:hAnsi="Arial" w:cs="Arial"/>
        </w:rPr>
        <w:t>The consultant sh</w:t>
      </w:r>
      <w:r w:rsidR="00722DC9">
        <w:rPr>
          <w:rFonts w:ascii="Arial" w:hAnsi="Arial" w:cs="Arial"/>
        </w:rPr>
        <w:t>all</w:t>
      </w:r>
      <w:r w:rsidR="00EF2DDF" w:rsidRPr="00EF2DDF">
        <w:rPr>
          <w:rFonts w:ascii="Arial" w:hAnsi="Arial" w:cs="Arial"/>
        </w:rPr>
        <w:t xml:space="preserve"> organize an adequately equipped office in Bishkek, Kyrgyz Republic</w:t>
      </w:r>
      <w:r w:rsidR="00202399">
        <w:rPr>
          <w:rFonts w:ascii="Arial" w:hAnsi="Arial" w:cs="Arial"/>
        </w:rPr>
        <w:t>.</w:t>
      </w:r>
    </w:p>
    <w:p w14:paraId="2E24605B" w14:textId="3DB2C743" w:rsidR="00EC7D2E" w:rsidRPr="0062464C" w:rsidRDefault="00EC7D2E" w:rsidP="00EC7D2E">
      <w:pPr>
        <w:spacing w:before="160" w:after="160" w:line="259" w:lineRule="auto"/>
        <w:jc w:val="both"/>
        <w:rPr>
          <w:rFonts w:ascii="Arial" w:hAnsi="Arial" w:cs="Arial"/>
        </w:rPr>
      </w:pPr>
      <w:r w:rsidRPr="0062464C">
        <w:rPr>
          <w:rFonts w:ascii="Arial" w:hAnsi="Arial" w:cs="Arial"/>
        </w:rPr>
        <w:t>The Consultant shall p</w:t>
      </w:r>
      <w:r w:rsidR="00087FAB" w:rsidRPr="0062464C">
        <w:rPr>
          <w:rFonts w:ascii="Arial" w:hAnsi="Arial" w:cs="Arial"/>
        </w:rPr>
        <w:t>rocure</w:t>
      </w:r>
      <w:r w:rsidRPr="0062464C">
        <w:rPr>
          <w:rFonts w:ascii="Arial" w:hAnsi="Arial" w:cs="Arial"/>
        </w:rPr>
        <w:t xml:space="preserve"> the necessary office supplies, including fax, computers, software, printers, scanners, copiers and other communication equipment </w:t>
      </w:r>
      <w:r w:rsidR="00087FAB" w:rsidRPr="0062464C">
        <w:rPr>
          <w:rFonts w:ascii="Arial" w:hAnsi="Arial" w:cs="Arial"/>
        </w:rPr>
        <w:t>required</w:t>
      </w:r>
      <w:r w:rsidRPr="0062464C">
        <w:rPr>
          <w:rFonts w:ascii="Arial" w:hAnsi="Arial" w:cs="Arial"/>
        </w:rPr>
        <w:t xml:space="preserve"> for its activities, as well as equipment. The Consultant </w:t>
      </w:r>
      <w:r w:rsidR="00877AE5" w:rsidRPr="0062464C">
        <w:rPr>
          <w:rFonts w:ascii="Arial" w:hAnsi="Arial" w:cs="Arial"/>
        </w:rPr>
        <w:t>shall be</w:t>
      </w:r>
      <w:r w:rsidRPr="0062464C">
        <w:rPr>
          <w:rFonts w:ascii="Arial" w:hAnsi="Arial" w:cs="Arial"/>
        </w:rPr>
        <w:t xml:space="preserve"> responsible for the maintenance of equipment, premises and communications.</w:t>
      </w:r>
    </w:p>
    <w:p w14:paraId="4491461F" w14:textId="609C4819" w:rsidR="00EC7D2E" w:rsidRPr="0062464C" w:rsidRDefault="00EC7D2E" w:rsidP="00EC7D2E">
      <w:pPr>
        <w:spacing w:before="160" w:after="160" w:line="259" w:lineRule="auto"/>
        <w:jc w:val="both"/>
        <w:rPr>
          <w:rFonts w:ascii="Arial" w:hAnsi="Arial" w:cs="Arial"/>
        </w:rPr>
      </w:pPr>
      <w:r w:rsidRPr="0062464C">
        <w:rPr>
          <w:rFonts w:ascii="Arial" w:hAnsi="Arial" w:cs="Arial"/>
        </w:rPr>
        <w:t xml:space="preserve">The Consultant shall bear all expenses of its employees, including all travel expenses, compensation, insurance, emergency medical care, </w:t>
      </w:r>
      <w:r w:rsidR="001C4200" w:rsidRPr="0062464C">
        <w:rPr>
          <w:rFonts w:ascii="Arial" w:hAnsi="Arial" w:cs="Arial"/>
        </w:rPr>
        <w:t>accommodation</w:t>
      </w:r>
      <w:r w:rsidRPr="0062464C">
        <w:rPr>
          <w:rFonts w:ascii="Arial" w:hAnsi="Arial" w:cs="Arial"/>
        </w:rPr>
        <w:t xml:space="preserve"> and communication</w:t>
      </w:r>
      <w:r w:rsidR="001C4200" w:rsidRPr="0062464C">
        <w:rPr>
          <w:rFonts w:ascii="Arial" w:hAnsi="Arial" w:cs="Arial"/>
        </w:rPr>
        <w:t>s</w:t>
      </w:r>
      <w:r w:rsidRPr="0062464C">
        <w:rPr>
          <w:rFonts w:ascii="Arial" w:hAnsi="Arial" w:cs="Arial"/>
        </w:rPr>
        <w:t xml:space="preserve">, translation of documents and reports, </w:t>
      </w:r>
      <w:r w:rsidR="001C4200" w:rsidRPr="0062464C">
        <w:rPr>
          <w:rFonts w:ascii="Arial" w:hAnsi="Arial" w:cs="Arial"/>
        </w:rPr>
        <w:t>preparation</w:t>
      </w:r>
      <w:r w:rsidRPr="0062464C">
        <w:rPr>
          <w:rFonts w:ascii="Arial" w:hAnsi="Arial" w:cs="Arial"/>
        </w:rPr>
        <w:t xml:space="preserve"> of drawings and </w:t>
      </w:r>
      <w:r w:rsidR="001C4200" w:rsidRPr="0062464C">
        <w:rPr>
          <w:rFonts w:ascii="Arial" w:hAnsi="Arial" w:cs="Arial"/>
        </w:rPr>
        <w:t>all other expenses</w:t>
      </w:r>
      <w:r w:rsidRPr="0062464C">
        <w:rPr>
          <w:rFonts w:ascii="Arial" w:hAnsi="Arial" w:cs="Arial"/>
        </w:rPr>
        <w:t xml:space="preserve"> necessary for the </w:t>
      </w:r>
      <w:r w:rsidR="001C4200" w:rsidRPr="0062464C">
        <w:rPr>
          <w:rFonts w:ascii="Arial" w:hAnsi="Arial" w:cs="Arial"/>
        </w:rPr>
        <w:t>proper</w:t>
      </w:r>
      <w:r w:rsidRPr="0062464C">
        <w:rPr>
          <w:rFonts w:ascii="Arial" w:hAnsi="Arial" w:cs="Arial"/>
        </w:rPr>
        <w:t xml:space="preserve"> functioning of the Consultant's team.</w:t>
      </w:r>
    </w:p>
    <w:p w14:paraId="7BEA6DA5" w14:textId="5BC05C54" w:rsidR="00EC7D2E" w:rsidRPr="0062464C" w:rsidRDefault="00EC7D2E" w:rsidP="00EC7D2E">
      <w:pPr>
        <w:spacing w:before="160" w:after="160" w:line="259" w:lineRule="auto"/>
        <w:jc w:val="both"/>
        <w:rPr>
          <w:rFonts w:ascii="Arial" w:hAnsi="Arial" w:cs="Arial"/>
        </w:rPr>
      </w:pPr>
      <w:r w:rsidRPr="0062464C">
        <w:rPr>
          <w:rFonts w:ascii="Arial" w:hAnsi="Arial" w:cs="Arial"/>
        </w:rPr>
        <w:lastRenderedPageBreak/>
        <w:t>All furniture, technical and office equipment, cars, software p</w:t>
      </w:r>
      <w:r w:rsidR="004A4EC1" w:rsidRPr="0062464C">
        <w:rPr>
          <w:rFonts w:ascii="Arial" w:hAnsi="Arial" w:cs="Arial"/>
        </w:rPr>
        <w:t>rocured</w:t>
      </w:r>
      <w:r w:rsidRPr="0062464C">
        <w:rPr>
          <w:rFonts w:ascii="Arial" w:hAnsi="Arial" w:cs="Arial"/>
        </w:rPr>
        <w:t xml:space="preserve"> by the Consultant </w:t>
      </w:r>
      <w:r w:rsidR="004A4EC1" w:rsidRPr="0062464C">
        <w:rPr>
          <w:rFonts w:ascii="Arial" w:hAnsi="Arial" w:cs="Arial"/>
        </w:rPr>
        <w:t>under these</w:t>
      </w:r>
      <w:r w:rsidRPr="0062464C">
        <w:rPr>
          <w:rFonts w:ascii="Arial" w:hAnsi="Arial" w:cs="Arial"/>
        </w:rPr>
        <w:t xml:space="preserve"> </w:t>
      </w:r>
      <w:r w:rsidR="004A4EC1" w:rsidRPr="0062464C">
        <w:rPr>
          <w:rFonts w:ascii="Arial" w:hAnsi="Arial" w:cs="Arial"/>
        </w:rPr>
        <w:t>T</w:t>
      </w:r>
      <w:r w:rsidRPr="0062464C">
        <w:rPr>
          <w:rFonts w:ascii="Arial" w:hAnsi="Arial" w:cs="Arial"/>
        </w:rPr>
        <w:t>e</w:t>
      </w:r>
      <w:r w:rsidR="004A4EC1" w:rsidRPr="0062464C">
        <w:rPr>
          <w:rFonts w:ascii="Arial" w:hAnsi="Arial" w:cs="Arial"/>
        </w:rPr>
        <w:t>rms of Reference</w:t>
      </w:r>
      <w:r w:rsidRPr="0062464C">
        <w:rPr>
          <w:rFonts w:ascii="Arial" w:hAnsi="Arial" w:cs="Arial"/>
        </w:rPr>
        <w:t xml:space="preserve"> </w:t>
      </w:r>
      <w:r w:rsidR="004A4EC1" w:rsidRPr="0062464C">
        <w:rPr>
          <w:rFonts w:ascii="Arial" w:hAnsi="Arial" w:cs="Arial"/>
        </w:rPr>
        <w:t xml:space="preserve">shall </w:t>
      </w:r>
      <w:r w:rsidRPr="0062464C">
        <w:rPr>
          <w:rFonts w:ascii="Arial" w:hAnsi="Arial" w:cs="Arial"/>
        </w:rPr>
        <w:t xml:space="preserve">be </w:t>
      </w:r>
      <w:r w:rsidR="004A4EC1" w:rsidRPr="0062464C">
        <w:rPr>
          <w:rFonts w:ascii="Arial" w:hAnsi="Arial" w:cs="Arial"/>
        </w:rPr>
        <w:t>handed over</w:t>
      </w:r>
      <w:r w:rsidRPr="0062464C">
        <w:rPr>
          <w:rFonts w:ascii="Arial" w:hAnsi="Arial" w:cs="Arial"/>
        </w:rPr>
        <w:t xml:space="preserve"> to the Client upon completion of the services. </w:t>
      </w:r>
    </w:p>
    <w:bookmarkEnd w:id="16"/>
    <w:p w14:paraId="5B253085" w14:textId="5475DAC2" w:rsidR="009B5AAD" w:rsidRPr="0062464C" w:rsidRDefault="009B5AAD" w:rsidP="00150E19">
      <w:pPr>
        <w:spacing w:before="160" w:after="160" w:line="259" w:lineRule="auto"/>
        <w:jc w:val="both"/>
        <w:rPr>
          <w:rFonts w:ascii="Arial" w:hAnsi="Arial" w:cs="Arial"/>
        </w:rPr>
      </w:pPr>
      <w:r w:rsidRPr="0062464C">
        <w:rPr>
          <w:rFonts w:ascii="Arial" w:hAnsi="Arial" w:cs="Arial"/>
          <w:b/>
          <w:bCs/>
        </w:rPr>
        <w:tab/>
      </w:r>
      <w:r w:rsidRPr="0062464C">
        <w:rPr>
          <w:rFonts w:ascii="Arial" w:hAnsi="Arial" w:cs="Arial"/>
          <w:b/>
          <w:bCs/>
        </w:rPr>
        <w:tab/>
      </w:r>
      <w:r w:rsidRPr="0062464C">
        <w:rPr>
          <w:rFonts w:ascii="Arial" w:hAnsi="Arial" w:cs="Arial"/>
          <w:b/>
          <w:bCs/>
        </w:rPr>
        <w:tab/>
      </w:r>
      <w:r w:rsidRPr="0062464C">
        <w:rPr>
          <w:rFonts w:ascii="Arial" w:hAnsi="Arial" w:cs="Arial"/>
          <w:b/>
          <w:bCs/>
        </w:rPr>
        <w:tab/>
      </w:r>
      <w:r w:rsidRPr="0062464C">
        <w:rPr>
          <w:rFonts w:ascii="Arial" w:hAnsi="Arial" w:cs="Arial"/>
          <w:b/>
          <w:bCs/>
        </w:rPr>
        <w:tab/>
      </w:r>
    </w:p>
    <w:p w14:paraId="038DC628" w14:textId="6EBF9731" w:rsidR="008467C6" w:rsidRDefault="009B5AAD" w:rsidP="006514B3">
      <w:pPr>
        <w:spacing w:before="160" w:after="160" w:line="259" w:lineRule="auto"/>
        <w:jc w:val="center"/>
        <w:rPr>
          <w:rFonts w:ascii="Arial" w:hAnsi="Arial" w:cs="Arial"/>
          <w:b/>
          <w:bCs/>
        </w:rPr>
      </w:pPr>
      <w:r w:rsidRPr="0062464C">
        <w:rPr>
          <w:rFonts w:ascii="Arial" w:hAnsi="Arial" w:cs="Arial"/>
          <w:b/>
          <w:bCs/>
        </w:rPr>
        <w:br w:type="page"/>
      </w:r>
      <w:r w:rsidR="004A4EC1" w:rsidRPr="0062464C">
        <w:rPr>
          <w:rFonts w:ascii="Arial" w:hAnsi="Arial" w:cs="Arial"/>
          <w:b/>
          <w:bCs/>
        </w:rPr>
        <w:lastRenderedPageBreak/>
        <w:t xml:space="preserve">Appendix </w:t>
      </w:r>
      <w:r w:rsidR="008D1137" w:rsidRPr="0062464C">
        <w:rPr>
          <w:rFonts w:ascii="Arial" w:hAnsi="Arial" w:cs="Arial"/>
          <w:b/>
          <w:bCs/>
        </w:rPr>
        <w:t>“</w:t>
      </w:r>
      <w:r w:rsidR="004A4EC1" w:rsidRPr="0062464C">
        <w:rPr>
          <w:rFonts w:ascii="Arial" w:hAnsi="Arial" w:cs="Arial"/>
          <w:b/>
          <w:bCs/>
        </w:rPr>
        <w:t>A</w:t>
      </w:r>
      <w:r w:rsidR="008D1137" w:rsidRPr="0062464C">
        <w:rPr>
          <w:rFonts w:ascii="Arial" w:hAnsi="Arial" w:cs="Arial"/>
          <w:b/>
          <w:bCs/>
        </w:rPr>
        <w:t>”</w:t>
      </w:r>
      <w:r w:rsidR="004A4EC1" w:rsidRPr="0062464C">
        <w:rPr>
          <w:rFonts w:ascii="Arial" w:hAnsi="Arial" w:cs="Arial"/>
          <w:b/>
          <w:bCs/>
        </w:rPr>
        <w:t xml:space="preserve"> - List of settlements in </w:t>
      </w:r>
      <w:r w:rsidR="0037168E">
        <w:rPr>
          <w:rFonts w:ascii="Arial" w:hAnsi="Arial" w:cs="Arial"/>
          <w:b/>
          <w:bCs/>
        </w:rPr>
        <w:t>Osh</w:t>
      </w:r>
      <w:r w:rsidR="00267860">
        <w:rPr>
          <w:rFonts w:ascii="Arial" w:hAnsi="Arial" w:cs="Arial"/>
          <w:b/>
          <w:bCs/>
        </w:rPr>
        <w:t xml:space="preserve"> oblasts</w:t>
      </w:r>
      <w:r w:rsidR="004A4EC1" w:rsidRPr="0062464C">
        <w:rPr>
          <w:rFonts w:ascii="Arial" w:hAnsi="Arial" w:cs="Arial"/>
          <w:b/>
          <w:bCs/>
        </w:rPr>
        <w:t xml:space="preserve"> (</w:t>
      </w:r>
      <w:r w:rsidR="0037168E">
        <w:rPr>
          <w:rFonts w:ascii="Arial" w:hAnsi="Arial" w:cs="Arial"/>
          <w:b/>
          <w:bCs/>
        </w:rPr>
        <w:t>Alai</w:t>
      </w:r>
      <w:r w:rsidR="007C3D47">
        <w:rPr>
          <w:rFonts w:ascii="Arial" w:hAnsi="Arial" w:cs="Arial"/>
          <w:b/>
          <w:bCs/>
        </w:rPr>
        <w:t xml:space="preserve"> and </w:t>
      </w:r>
      <w:proofErr w:type="spellStart"/>
      <w:r w:rsidR="007C3D47">
        <w:rPr>
          <w:rFonts w:ascii="Arial" w:hAnsi="Arial" w:cs="Arial"/>
          <w:b/>
          <w:bCs/>
        </w:rPr>
        <w:t>A</w:t>
      </w:r>
      <w:r w:rsidR="0037168E">
        <w:rPr>
          <w:rFonts w:ascii="Arial" w:hAnsi="Arial" w:cs="Arial"/>
          <w:b/>
          <w:bCs/>
        </w:rPr>
        <w:t>ravan</w:t>
      </w:r>
      <w:proofErr w:type="spellEnd"/>
      <w:r w:rsidR="00267860">
        <w:rPr>
          <w:rFonts w:ascii="Arial" w:hAnsi="Arial" w:cs="Arial"/>
          <w:b/>
          <w:bCs/>
        </w:rPr>
        <w:t xml:space="preserve"> d</w:t>
      </w:r>
      <w:r w:rsidR="004A4EC1" w:rsidRPr="0062464C">
        <w:rPr>
          <w:rFonts w:ascii="Arial" w:hAnsi="Arial" w:cs="Arial"/>
          <w:b/>
          <w:bCs/>
        </w:rPr>
        <w:t>istricts)</w:t>
      </w:r>
    </w:p>
    <w:p w14:paraId="471833AD" w14:textId="77777777" w:rsidR="0037168E" w:rsidRDefault="0037168E" w:rsidP="006514B3">
      <w:pPr>
        <w:spacing w:before="160" w:after="160" w:line="259" w:lineRule="auto"/>
        <w:jc w:val="center"/>
        <w:rPr>
          <w:rFonts w:ascii="Arial" w:hAnsi="Arial" w:cs="Arial"/>
          <w:b/>
          <w:bCs/>
        </w:rPr>
      </w:pPr>
    </w:p>
    <w:tbl>
      <w:tblPr>
        <w:tblW w:w="8847" w:type="dxa"/>
        <w:tblLook w:val="04A0" w:firstRow="1" w:lastRow="0" w:firstColumn="1" w:lastColumn="0" w:noHBand="0" w:noVBand="1"/>
      </w:tblPr>
      <w:tblGrid>
        <w:gridCol w:w="974"/>
        <w:gridCol w:w="1650"/>
        <w:gridCol w:w="926"/>
        <w:gridCol w:w="2505"/>
        <w:gridCol w:w="2739"/>
        <w:gridCol w:w="53"/>
      </w:tblGrid>
      <w:tr w:rsidR="0037168E" w:rsidRPr="00937D06" w14:paraId="322CD1BA" w14:textId="77777777" w:rsidTr="00FB5788">
        <w:trPr>
          <w:trHeight w:val="570"/>
        </w:trPr>
        <w:tc>
          <w:tcPr>
            <w:tcW w:w="974" w:type="dxa"/>
            <w:tcBorders>
              <w:top w:val="single" w:sz="4" w:space="0" w:color="auto"/>
              <w:left w:val="single" w:sz="4" w:space="0" w:color="auto"/>
              <w:bottom w:val="single" w:sz="4" w:space="0" w:color="auto"/>
              <w:right w:val="single" w:sz="4" w:space="0" w:color="auto"/>
            </w:tcBorders>
            <w:vAlign w:val="center"/>
            <w:hideMark/>
          </w:tcPr>
          <w:p w14:paraId="6C570054" w14:textId="77777777" w:rsidR="0037168E" w:rsidRPr="0062464C" w:rsidRDefault="0037168E" w:rsidP="00FB5788">
            <w:pPr>
              <w:jc w:val="center"/>
              <w:rPr>
                <w:rFonts w:ascii="Arial" w:hAnsi="Arial" w:cs="Arial"/>
                <w:b/>
                <w:bCs/>
                <w:color w:val="000000"/>
                <w:sz w:val="22"/>
                <w:szCs w:val="22"/>
              </w:rPr>
            </w:pPr>
            <w:r w:rsidRPr="0062464C">
              <w:rPr>
                <w:rFonts w:ascii="Arial" w:hAnsi="Arial" w:cs="Arial"/>
                <w:b/>
                <w:bCs/>
                <w:color w:val="000000"/>
                <w:sz w:val="22"/>
                <w:szCs w:val="22"/>
              </w:rPr>
              <w:t>District No.</w:t>
            </w:r>
          </w:p>
        </w:tc>
        <w:tc>
          <w:tcPr>
            <w:tcW w:w="1650" w:type="dxa"/>
            <w:tcBorders>
              <w:top w:val="single" w:sz="4" w:space="0" w:color="auto"/>
              <w:left w:val="nil"/>
              <w:bottom w:val="single" w:sz="4" w:space="0" w:color="auto"/>
              <w:right w:val="single" w:sz="4" w:space="0" w:color="auto"/>
            </w:tcBorders>
            <w:vAlign w:val="center"/>
            <w:hideMark/>
          </w:tcPr>
          <w:p w14:paraId="60B486C2" w14:textId="77777777" w:rsidR="0037168E" w:rsidRPr="0062464C" w:rsidRDefault="0037168E" w:rsidP="00FB5788">
            <w:pPr>
              <w:jc w:val="center"/>
              <w:rPr>
                <w:rFonts w:ascii="Arial" w:hAnsi="Arial" w:cs="Arial"/>
                <w:b/>
                <w:bCs/>
                <w:color w:val="000000"/>
                <w:sz w:val="22"/>
                <w:szCs w:val="22"/>
              </w:rPr>
            </w:pPr>
            <w:r w:rsidRPr="0062464C">
              <w:rPr>
                <w:rFonts w:ascii="Arial" w:hAnsi="Arial" w:cs="Arial"/>
                <w:b/>
                <w:bCs/>
                <w:color w:val="000000"/>
                <w:sz w:val="22"/>
                <w:szCs w:val="22"/>
              </w:rPr>
              <w:t>District</w:t>
            </w:r>
          </w:p>
        </w:tc>
        <w:tc>
          <w:tcPr>
            <w:tcW w:w="926" w:type="dxa"/>
            <w:tcBorders>
              <w:top w:val="single" w:sz="4" w:space="0" w:color="auto"/>
              <w:left w:val="nil"/>
              <w:bottom w:val="single" w:sz="4" w:space="0" w:color="auto"/>
              <w:right w:val="single" w:sz="4" w:space="0" w:color="auto"/>
            </w:tcBorders>
            <w:vAlign w:val="center"/>
            <w:hideMark/>
          </w:tcPr>
          <w:p w14:paraId="08A29E37" w14:textId="77777777" w:rsidR="0037168E" w:rsidRPr="0062464C" w:rsidRDefault="0037168E" w:rsidP="00FB5788">
            <w:pPr>
              <w:jc w:val="center"/>
              <w:rPr>
                <w:rFonts w:ascii="Arial" w:hAnsi="Arial" w:cs="Arial"/>
                <w:b/>
                <w:bCs/>
                <w:color w:val="000000"/>
                <w:sz w:val="22"/>
                <w:szCs w:val="22"/>
              </w:rPr>
            </w:pPr>
            <w:r w:rsidRPr="0062464C">
              <w:rPr>
                <w:rFonts w:ascii="Arial" w:hAnsi="Arial" w:cs="Arial"/>
                <w:b/>
                <w:bCs/>
                <w:color w:val="000000"/>
                <w:sz w:val="22"/>
                <w:szCs w:val="22"/>
              </w:rPr>
              <w:t>Village No.</w:t>
            </w:r>
          </w:p>
        </w:tc>
        <w:tc>
          <w:tcPr>
            <w:tcW w:w="2505" w:type="dxa"/>
            <w:tcBorders>
              <w:top w:val="single" w:sz="4" w:space="0" w:color="auto"/>
              <w:left w:val="nil"/>
              <w:bottom w:val="single" w:sz="4" w:space="0" w:color="auto"/>
              <w:right w:val="single" w:sz="4" w:space="0" w:color="auto"/>
            </w:tcBorders>
            <w:vAlign w:val="center"/>
            <w:hideMark/>
          </w:tcPr>
          <w:p w14:paraId="619C605F" w14:textId="77777777" w:rsidR="0037168E" w:rsidRPr="0062464C" w:rsidRDefault="0037168E" w:rsidP="00FB5788">
            <w:pPr>
              <w:jc w:val="center"/>
              <w:rPr>
                <w:rFonts w:ascii="Arial" w:hAnsi="Arial" w:cs="Arial"/>
                <w:b/>
                <w:bCs/>
                <w:color w:val="000000"/>
                <w:sz w:val="22"/>
                <w:szCs w:val="22"/>
              </w:rPr>
            </w:pPr>
            <w:r w:rsidRPr="0062464C">
              <w:rPr>
                <w:rFonts w:ascii="Arial" w:hAnsi="Arial" w:cs="Arial"/>
                <w:b/>
                <w:bCs/>
                <w:color w:val="000000"/>
                <w:sz w:val="22"/>
                <w:szCs w:val="22"/>
              </w:rPr>
              <w:t>Village</w:t>
            </w:r>
          </w:p>
        </w:tc>
        <w:tc>
          <w:tcPr>
            <w:tcW w:w="2792" w:type="dxa"/>
            <w:gridSpan w:val="2"/>
            <w:tcBorders>
              <w:top w:val="single" w:sz="4" w:space="0" w:color="auto"/>
              <w:left w:val="nil"/>
              <w:bottom w:val="single" w:sz="4" w:space="0" w:color="auto"/>
              <w:right w:val="single" w:sz="4" w:space="0" w:color="auto"/>
            </w:tcBorders>
            <w:vAlign w:val="center"/>
            <w:hideMark/>
          </w:tcPr>
          <w:p w14:paraId="472A05C9" w14:textId="77777777" w:rsidR="0037168E" w:rsidRPr="0062464C" w:rsidRDefault="0037168E" w:rsidP="00FB5788">
            <w:pPr>
              <w:jc w:val="center"/>
              <w:rPr>
                <w:rFonts w:ascii="Arial" w:hAnsi="Arial" w:cs="Arial"/>
                <w:b/>
                <w:bCs/>
                <w:color w:val="000000"/>
                <w:sz w:val="22"/>
                <w:szCs w:val="22"/>
              </w:rPr>
            </w:pPr>
            <w:r w:rsidRPr="0062464C">
              <w:rPr>
                <w:rFonts w:ascii="Arial" w:hAnsi="Arial" w:cs="Arial"/>
                <w:b/>
                <w:bCs/>
                <w:color w:val="000000"/>
                <w:sz w:val="22"/>
                <w:szCs w:val="22"/>
              </w:rPr>
              <w:t>Population size as of 2024</w:t>
            </w:r>
          </w:p>
        </w:tc>
      </w:tr>
      <w:tr w:rsidR="0037168E" w:rsidRPr="00937D06" w14:paraId="15E3593F" w14:textId="77777777" w:rsidTr="00FB5788">
        <w:trPr>
          <w:trHeight w:val="300"/>
        </w:trPr>
        <w:tc>
          <w:tcPr>
            <w:tcW w:w="974" w:type="dxa"/>
            <w:vMerge w:val="restart"/>
            <w:tcBorders>
              <w:top w:val="nil"/>
              <w:left w:val="single" w:sz="4" w:space="0" w:color="auto"/>
              <w:bottom w:val="single" w:sz="4" w:space="0" w:color="000000"/>
              <w:right w:val="single" w:sz="4" w:space="0" w:color="auto"/>
            </w:tcBorders>
            <w:vAlign w:val="center"/>
            <w:hideMark/>
          </w:tcPr>
          <w:p w14:paraId="7C76A103" w14:textId="77777777" w:rsidR="0037168E" w:rsidRPr="00937D06" w:rsidRDefault="0037168E" w:rsidP="00FB5788">
            <w:pPr>
              <w:jc w:val="center"/>
              <w:rPr>
                <w:b/>
                <w:bCs/>
                <w:color w:val="000000"/>
                <w:lang w:eastAsia="ru-RU"/>
              </w:rPr>
            </w:pPr>
            <w:r w:rsidRPr="00937D06">
              <w:rPr>
                <w:b/>
                <w:bCs/>
                <w:color w:val="000000"/>
                <w:lang w:eastAsia="ru-RU"/>
              </w:rPr>
              <w:t>1</w:t>
            </w:r>
          </w:p>
        </w:tc>
        <w:tc>
          <w:tcPr>
            <w:tcW w:w="1650" w:type="dxa"/>
            <w:tcBorders>
              <w:top w:val="nil"/>
              <w:left w:val="nil"/>
              <w:bottom w:val="single" w:sz="4" w:space="0" w:color="auto"/>
              <w:right w:val="single" w:sz="4" w:space="0" w:color="auto"/>
            </w:tcBorders>
            <w:vAlign w:val="center"/>
            <w:hideMark/>
          </w:tcPr>
          <w:p w14:paraId="6E0BE520" w14:textId="77777777" w:rsidR="0037168E" w:rsidRDefault="0037168E" w:rsidP="00FB5788">
            <w:pPr>
              <w:jc w:val="center"/>
              <w:rPr>
                <w:color w:val="000000"/>
                <w:sz w:val="22"/>
                <w:szCs w:val="22"/>
                <w:lang w:val="ru-RU"/>
              </w:rPr>
            </w:pPr>
            <w:r>
              <w:rPr>
                <w:color w:val="000000"/>
                <w:sz w:val="22"/>
                <w:szCs w:val="22"/>
              </w:rPr>
              <w:t>Alai</w:t>
            </w:r>
          </w:p>
        </w:tc>
        <w:tc>
          <w:tcPr>
            <w:tcW w:w="926" w:type="dxa"/>
            <w:tcBorders>
              <w:top w:val="nil"/>
              <w:left w:val="nil"/>
              <w:bottom w:val="single" w:sz="4" w:space="0" w:color="auto"/>
              <w:right w:val="single" w:sz="4" w:space="0" w:color="auto"/>
            </w:tcBorders>
            <w:noWrap/>
            <w:vAlign w:val="center"/>
            <w:hideMark/>
          </w:tcPr>
          <w:p w14:paraId="5961F256" w14:textId="77777777" w:rsidR="0037168E" w:rsidRPr="00937D06" w:rsidRDefault="0037168E" w:rsidP="00FB5788">
            <w:pPr>
              <w:jc w:val="center"/>
              <w:rPr>
                <w:color w:val="000000"/>
                <w:lang w:eastAsia="ru-RU"/>
              </w:rPr>
            </w:pPr>
            <w:r w:rsidRPr="00937D06">
              <w:rPr>
                <w:color w:val="000000"/>
                <w:lang w:eastAsia="ru-RU"/>
              </w:rPr>
              <w:t>1</w:t>
            </w:r>
          </w:p>
        </w:tc>
        <w:tc>
          <w:tcPr>
            <w:tcW w:w="2505" w:type="dxa"/>
            <w:tcBorders>
              <w:top w:val="nil"/>
              <w:left w:val="nil"/>
              <w:bottom w:val="single" w:sz="4" w:space="0" w:color="auto"/>
              <w:right w:val="single" w:sz="4" w:space="0" w:color="auto"/>
            </w:tcBorders>
            <w:noWrap/>
            <w:vAlign w:val="center"/>
            <w:hideMark/>
          </w:tcPr>
          <w:p w14:paraId="1D9AB4DF" w14:textId="77777777" w:rsidR="0037168E" w:rsidRDefault="0037168E" w:rsidP="00FB5788">
            <w:pPr>
              <w:jc w:val="center"/>
              <w:rPr>
                <w:color w:val="000000"/>
                <w:sz w:val="22"/>
                <w:szCs w:val="22"/>
                <w:lang w:val="ru-RU"/>
              </w:rPr>
            </w:pPr>
            <w:r>
              <w:rPr>
                <w:color w:val="000000"/>
                <w:sz w:val="22"/>
                <w:szCs w:val="22"/>
              </w:rPr>
              <w:t>Terek</w:t>
            </w:r>
          </w:p>
        </w:tc>
        <w:tc>
          <w:tcPr>
            <w:tcW w:w="2792" w:type="dxa"/>
            <w:gridSpan w:val="2"/>
            <w:tcBorders>
              <w:top w:val="nil"/>
              <w:left w:val="nil"/>
              <w:bottom w:val="single" w:sz="4" w:space="0" w:color="auto"/>
              <w:right w:val="single" w:sz="4" w:space="0" w:color="auto"/>
            </w:tcBorders>
            <w:noWrap/>
            <w:vAlign w:val="center"/>
            <w:hideMark/>
          </w:tcPr>
          <w:p w14:paraId="53198A81" w14:textId="77777777" w:rsidR="0037168E" w:rsidRPr="00937D06" w:rsidRDefault="0037168E" w:rsidP="00FB5788">
            <w:pPr>
              <w:jc w:val="center"/>
              <w:rPr>
                <w:color w:val="000000"/>
                <w:lang w:eastAsia="ru-RU"/>
              </w:rPr>
            </w:pPr>
            <w:r w:rsidRPr="00937D06">
              <w:rPr>
                <w:color w:val="000000"/>
                <w:lang w:eastAsia="ru-RU"/>
              </w:rPr>
              <w:t>1 602</w:t>
            </w:r>
          </w:p>
        </w:tc>
      </w:tr>
      <w:tr w:rsidR="0037168E" w:rsidRPr="00937D06" w14:paraId="2D59BB6F" w14:textId="77777777" w:rsidTr="00FB5788">
        <w:trPr>
          <w:trHeight w:val="300"/>
        </w:trPr>
        <w:tc>
          <w:tcPr>
            <w:tcW w:w="974" w:type="dxa"/>
            <w:vMerge/>
            <w:tcBorders>
              <w:top w:val="nil"/>
              <w:left w:val="single" w:sz="4" w:space="0" w:color="auto"/>
              <w:bottom w:val="single" w:sz="4" w:space="0" w:color="000000"/>
              <w:right w:val="single" w:sz="4" w:space="0" w:color="auto"/>
            </w:tcBorders>
            <w:vAlign w:val="center"/>
            <w:hideMark/>
          </w:tcPr>
          <w:p w14:paraId="4DE38C52" w14:textId="77777777" w:rsidR="0037168E" w:rsidRPr="00937D06" w:rsidRDefault="0037168E" w:rsidP="00FB5788">
            <w:pPr>
              <w:rPr>
                <w:b/>
                <w:bCs/>
                <w:color w:val="000000"/>
                <w:lang w:eastAsia="ru-RU"/>
              </w:rPr>
            </w:pPr>
          </w:p>
        </w:tc>
        <w:tc>
          <w:tcPr>
            <w:tcW w:w="1650" w:type="dxa"/>
            <w:tcBorders>
              <w:top w:val="nil"/>
              <w:left w:val="nil"/>
              <w:bottom w:val="single" w:sz="4" w:space="0" w:color="auto"/>
              <w:right w:val="single" w:sz="4" w:space="0" w:color="auto"/>
            </w:tcBorders>
            <w:vAlign w:val="center"/>
            <w:hideMark/>
          </w:tcPr>
          <w:p w14:paraId="2D8AF5BD" w14:textId="77777777" w:rsidR="0037168E" w:rsidRDefault="0037168E" w:rsidP="00FB5788">
            <w:pPr>
              <w:jc w:val="center"/>
              <w:rPr>
                <w:color w:val="000000"/>
                <w:sz w:val="22"/>
                <w:szCs w:val="22"/>
              </w:rPr>
            </w:pPr>
            <w:r>
              <w:rPr>
                <w:color w:val="000000"/>
                <w:sz w:val="22"/>
                <w:szCs w:val="22"/>
              </w:rPr>
              <w:t>Alai</w:t>
            </w:r>
          </w:p>
        </w:tc>
        <w:tc>
          <w:tcPr>
            <w:tcW w:w="926" w:type="dxa"/>
            <w:tcBorders>
              <w:top w:val="nil"/>
              <w:left w:val="nil"/>
              <w:bottom w:val="single" w:sz="4" w:space="0" w:color="auto"/>
              <w:right w:val="single" w:sz="4" w:space="0" w:color="auto"/>
            </w:tcBorders>
            <w:noWrap/>
            <w:vAlign w:val="center"/>
            <w:hideMark/>
          </w:tcPr>
          <w:p w14:paraId="4702263B" w14:textId="77777777" w:rsidR="0037168E" w:rsidRPr="00937D06" w:rsidRDefault="0037168E" w:rsidP="00FB5788">
            <w:pPr>
              <w:jc w:val="center"/>
              <w:rPr>
                <w:color w:val="000000"/>
                <w:lang w:eastAsia="ru-RU"/>
              </w:rPr>
            </w:pPr>
            <w:r w:rsidRPr="00937D06">
              <w:rPr>
                <w:color w:val="000000"/>
                <w:lang w:eastAsia="ru-RU"/>
              </w:rPr>
              <w:t>2</w:t>
            </w:r>
          </w:p>
        </w:tc>
        <w:tc>
          <w:tcPr>
            <w:tcW w:w="2505" w:type="dxa"/>
            <w:tcBorders>
              <w:top w:val="nil"/>
              <w:left w:val="nil"/>
              <w:bottom w:val="single" w:sz="4" w:space="0" w:color="auto"/>
              <w:right w:val="single" w:sz="4" w:space="0" w:color="auto"/>
            </w:tcBorders>
            <w:noWrap/>
            <w:vAlign w:val="center"/>
            <w:hideMark/>
          </w:tcPr>
          <w:p w14:paraId="388185B8" w14:textId="77777777" w:rsidR="0037168E" w:rsidRDefault="0037168E" w:rsidP="00FB5788">
            <w:pPr>
              <w:jc w:val="center"/>
              <w:rPr>
                <w:color w:val="000000"/>
                <w:sz w:val="22"/>
                <w:szCs w:val="22"/>
              </w:rPr>
            </w:pPr>
            <w:r>
              <w:rPr>
                <w:color w:val="000000"/>
                <w:sz w:val="22"/>
                <w:szCs w:val="22"/>
              </w:rPr>
              <w:t>Tash-</w:t>
            </w:r>
            <w:proofErr w:type="spellStart"/>
            <w:r>
              <w:rPr>
                <w:color w:val="000000"/>
                <w:sz w:val="22"/>
                <w:szCs w:val="22"/>
              </w:rPr>
              <w:t>Koroo</w:t>
            </w:r>
            <w:proofErr w:type="spellEnd"/>
          </w:p>
        </w:tc>
        <w:tc>
          <w:tcPr>
            <w:tcW w:w="2792" w:type="dxa"/>
            <w:gridSpan w:val="2"/>
            <w:tcBorders>
              <w:top w:val="nil"/>
              <w:left w:val="nil"/>
              <w:bottom w:val="single" w:sz="4" w:space="0" w:color="auto"/>
              <w:right w:val="single" w:sz="4" w:space="0" w:color="auto"/>
            </w:tcBorders>
            <w:noWrap/>
            <w:vAlign w:val="center"/>
            <w:hideMark/>
          </w:tcPr>
          <w:p w14:paraId="5BF3A6FA" w14:textId="77777777" w:rsidR="0037168E" w:rsidRPr="00937D06" w:rsidRDefault="0037168E" w:rsidP="00FB5788">
            <w:pPr>
              <w:jc w:val="center"/>
              <w:rPr>
                <w:color w:val="000000"/>
                <w:lang w:eastAsia="ru-RU"/>
              </w:rPr>
            </w:pPr>
            <w:r w:rsidRPr="00937D06">
              <w:rPr>
                <w:color w:val="000000"/>
                <w:lang w:eastAsia="ru-RU"/>
              </w:rPr>
              <w:t>1 469</w:t>
            </w:r>
          </w:p>
        </w:tc>
      </w:tr>
      <w:tr w:rsidR="0037168E" w:rsidRPr="00937D06" w14:paraId="236A1210" w14:textId="77777777" w:rsidTr="00FB5788">
        <w:trPr>
          <w:trHeight w:val="300"/>
        </w:trPr>
        <w:tc>
          <w:tcPr>
            <w:tcW w:w="974" w:type="dxa"/>
            <w:vMerge/>
            <w:tcBorders>
              <w:top w:val="nil"/>
              <w:left w:val="single" w:sz="4" w:space="0" w:color="auto"/>
              <w:bottom w:val="single" w:sz="4" w:space="0" w:color="000000"/>
              <w:right w:val="single" w:sz="4" w:space="0" w:color="auto"/>
            </w:tcBorders>
            <w:vAlign w:val="center"/>
            <w:hideMark/>
          </w:tcPr>
          <w:p w14:paraId="66785967" w14:textId="77777777" w:rsidR="0037168E" w:rsidRPr="00937D06" w:rsidRDefault="0037168E" w:rsidP="00FB5788">
            <w:pPr>
              <w:rPr>
                <w:b/>
                <w:bCs/>
                <w:color w:val="000000"/>
                <w:lang w:eastAsia="ru-RU"/>
              </w:rPr>
            </w:pPr>
          </w:p>
        </w:tc>
        <w:tc>
          <w:tcPr>
            <w:tcW w:w="1650" w:type="dxa"/>
            <w:tcBorders>
              <w:top w:val="nil"/>
              <w:left w:val="nil"/>
              <w:bottom w:val="single" w:sz="4" w:space="0" w:color="auto"/>
              <w:right w:val="single" w:sz="4" w:space="0" w:color="auto"/>
            </w:tcBorders>
            <w:vAlign w:val="center"/>
            <w:hideMark/>
          </w:tcPr>
          <w:p w14:paraId="320ABA95" w14:textId="77777777" w:rsidR="0037168E" w:rsidRDefault="0037168E" w:rsidP="00FB5788">
            <w:pPr>
              <w:jc w:val="center"/>
              <w:rPr>
                <w:color w:val="000000"/>
                <w:sz w:val="22"/>
                <w:szCs w:val="22"/>
              </w:rPr>
            </w:pPr>
            <w:r>
              <w:rPr>
                <w:color w:val="000000"/>
                <w:sz w:val="22"/>
                <w:szCs w:val="22"/>
              </w:rPr>
              <w:t>Alai</w:t>
            </w:r>
          </w:p>
        </w:tc>
        <w:tc>
          <w:tcPr>
            <w:tcW w:w="926" w:type="dxa"/>
            <w:tcBorders>
              <w:top w:val="nil"/>
              <w:left w:val="nil"/>
              <w:bottom w:val="single" w:sz="4" w:space="0" w:color="auto"/>
              <w:right w:val="single" w:sz="4" w:space="0" w:color="auto"/>
            </w:tcBorders>
            <w:noWrap/>
            <w:vAlign w:val="center"/>
            <w:hideMark/>
          </w:tcPr>
          <w:p w14:paraId="60A4AAC3" w14:textId="77777777" w:rsidR="0037168E" w:rsidRPr="00937D06" w:rsidRDefault="0037168E" w:rsidP="00FB5788">
            <w:pPr>
              <w:jc w:val="center"/>
              <w:rPr>
                <w:color w:val="000000"/>
                <w:lang w:eastAsia="ru-RU"/>
              </w:rPr>
            </w:pPr>
            <w:r w:rsidRPr="00937D06">
              <w:rPr>
                <w:color w:val="000000"/>
                <w:lang w:eastAsia="ru-RU"/>
              </w:rPr>
              <w:t>3</w:t>
            </w:r>
          </w:p>
        </w:tc>
        <w:tc>
          <w:tcPr>
            <w:tcW w:w="2505" w:type="dxa"/>
            <w:tcBorders>
              <w:top w:val="nil"/>
              <w:left w:val="nil"/>
              <w:bottom w:val="single" w:sz="4" w:space="0" w:color="auto"/>
              <w:right w:val="single" w:sz="4" w:space="0" w:color="auto"/>
            </w:tcBorders>
            <w:noWrap/>
            <w:vAlign w:val="center"/>
            <w:hideMark/>
          </w:tcPr>
          <w:p w14:paraId="2837E35E" w14:textId="77777777" w:rsidR="0037168E" w:rsidRDefault="0037168E" w:rsidP="00FB5788">
            <w:pPr>
              <w:jc w:val="center"/>
              <w:rPr>
                <w:color w:val="000000"/>
                <w:sz w:val="22"/>
                <w:szCs w:val="22"/>
              </w:rPr>
            </w:pPr>
            <w:proofErr w:type="spellStart"/>
            <w:r>
              <w:rPr>
                <w:color w:val="000000"/>
                <w:sz w:val="22"/>
                <w:szCs w:val="22"/>
              </w:rPr>
              <w:t>Gulcho</w:t>
            </w:r>
            <w:proofErr w:type="spellEnd"/>
          </w:p>
        </w:tc>
        <w:tc>
          <w:tcPr>
            <w:tcW w:w="2792" w:type="dxa"/>
            <w:gridSpan w:val="2"/>
            <w:tcBorders>
              <w:top w:val="nil"/>
              <w:left w:val="nil"/>
              <w:bottom w:val="single" w:sz="4" w:space="0" w:color="auto"/>
              <w:right w:val="single" w:sz="4" w:space="0" w:color="auto"/>
            </w:tcBorders>
            <w:noWrap/>
            <w:vAlign w:val="center"/>
            <w:hideMark/>
          </w:tcPr>
          <w:p w14:paraId="031A4F8A" w14:textId="77777777" w:rsidR="0037168E" w:rsidRPr="00937D06" w:rsidRDefault="0037168E" w:rsidP="00FB5788">
            <w:pPr>
              <w:jc w:val="center"/>
              <w:rPr>
                <w:color w:val="000000"/>
                <w:lang w:eastAsia="ru-RU"/>
              </w:rPr>
            </w:pPr>
            <w:r w:rsidRPr="00937D06">
              <w:rPr>
                <w:color w:val="000000"/>
                <w:lang w:eastAsia="ru-RU"/>
              </w:rPr>
              <w:t>14 121</w:t>
            </w:r>
          </w:p>
        </w:tc>
      </w:tr>
      <w:tr w:rsidR="0037168E" w:rsidRPr="00937D06" w14:paraId="711A8C82" w14:textId="77777777" w:rsidTr="00FB5788">
        <w:trPr>
          <w:trHeight w:val="300"/>
        </w:trPr>
        <w:tc>
          <w:tcPr>
            <w:tcW w:w="974" w:type="dxa"/>
            <w:vMerge/>
            <w:tcBorders>
              <w:top w:val="nil"/>
              <w:left w:val="single" w:sz="4" w:space="0" w:color="auto"/>
              <w:bottom w:val="single" w:sz="4" w:space="0" w:color="000000"/>
              <w:right w:val="single" w:sz="4" w:space="0" w:color="auto"/>
            </w:tcBorders>
            <w:vAlign w:val="center"/>
            <w:hideMark/>
          </w:tcPr>
          <w:p w14:paraId="3743BABE" w14:textId="77777777" w:rsidR="0037168E" w:rsidRPr="00937D06" w:rsidRDefault="0037168E" w:rsidP="00FB5788">
            <w:pPr>
              <w:rPr>
                <w:b/>
                <w:bCs/>
                <w:color w:val="000000"/>
                <w:lang w:eastAsia="ru-RU"/>
              </w:rPr>
            </w:pPr>
          </w:p>
        </w:tc>
        <w:tc>
          <w:tcPr>
            <w:tcW w:w="1650" w:type="dxa"/>
            <w:tcBorders>
              <w:top w:val="nil"/>
              <w:left w:val="nil"/>
              <w:bottom w:val="single" w:sz="4" w:space="0" w:color="auto"/>
              <w:right w:val="single" w:sz="4" w:space="0" w:color="auto"/>
            </w:tcBorders>
            <w:vAlign w:val="center"/>
            <w:hideMark/>
          </w:tcPr>
          <w:p w14:paraId="3C5FEE14" w14:textId="77777777" w:rsidR="0037168E" w:rsidRDefault="0037168E" w:rsidP="00FB5788">
            <w:pPr>
              <w:jc w:val="center"/>
              <w:rPr>
                <w:color w:val="000000"/>
                <w:sz w:val="22"/>
                <w:szCs w:val="22"/>
              </w:rPr>
            </w:pPr>
            <w:r>
              <w:rPr>
                <w:color w:val="000000"/>
                <w:sz w:val="22"/>
                <w:szCs w:val="22"/>
              </w:rPr>
              <w:t>Alai</w:t>
            </w:r>
          </w:p>
        </w:tc>
        <w:tc>
          <w:tcPr>
            <w:tcW w:w="926" w:type="dxa"/>
            <w:tcBorders>
              <w:top w:val="nil"/>
              <w:left w:val="nil"/>
              <w:bottom w:val="single" w:sz="4" w:space="0" w:color="auto"/>
              <w:right w:val="single" w:sz="4" w:space="0" w:color="auto"/>
            </w:tcBorders>
            <w:noWrap/>
            <w:vAlign w:val="center"/>
            <w:hideMark/>
          </w:tcPr>
          <w:p w14:paraId="473D540D" w14:textId="77777777" w:rsidR="0037168E" w:rsidRPr="00937D06" w:rsidRDefault="0037168E" w:rsidP="00FB5788">
            <w:pPr>
              <w:jc w:val="center"/>
              <w:rPr>
                <w:color w:val="000000"/>
                <w:lang w:eastAsia="ru-RU"/>
              </w:rPr>
            </w:pPr>
            <w:r w:rsidRPr="00937D06">
              <w:rPr>
                <w:color w:val="000000"/>
                <w:lang w:eastAsia="ru-RU"/>
              </w:rPr>
              <w:t>4</w:t>
            </w:r>
          </w:p>
        </w:tc>
        <w:tc>
          <w:tcPr>
            <w:tcW w:w="2505" w:type="dxa"/>
            <w:tcBorders>
              <w:top w:val="nil"/>
              <w:left w:val="nil"/>
              <w:bottom w:val="single" w:sz="4" w:space="0" w:color="auto"/>
              <w:right w:val="single" w:sz="4" w:space="0" w:color="auto"/>
            </w:tcBorders>
            <w:noWrap/>
            <w:vAlign w:val="center"/>
            <w:hideMark/>
          </w:tcPr>
          <w:p w14:paraId="16CE47F3" w14:textId="77777777" w:rsidR="0037168E" w:rsidRDefault="0037168E" w:rsidP="00FB5788">
            <w:pPr>
              <w:jc w:val="center"/>
              <w:rPr>
                <w:color w:val="000000"/>
                <w:sz w:val="22"/>
                <w:szCs w:val="22"/>
              </w:rPr>
            </w:pPr>
            <w:proofErr w:type="spellStart"/>
            <w:r>
              <w:rPr>
                <w:color w:val="000000"/>
                <w:sz w:val="22"/>
                <w:szCs w:val="22"/>
              </w:rPr>
              <w:t>Nura</w:t>
            </w:r>
            <w:proofErr w:type="spellEnd"/>
          </w:p>
        </w:tc>
        <w:tc>
          <w:tcPr>
            <w:tcW w:w="2792" w:type="dxa"/>
            <w:gridSpan w:val="2"/>
            <w:tcBorders>
              <w:top w:val="nil"/>
              <w:left w:val="nil"/>
              <w:bottom w:val="single" w:sz="4" w:space="0" w:color="auto"/>
              <w:right w:val="single" w:sz="4" w:space="0" w:color="auto"/>
            </w:tcBorders>
            <w:noWrap/>
            <w:vAlign w:val="center"/>
            <w:hideMark/>
          </w:tcPr>
          <w:p w14:paraId="02AAE4DC" w14:textId="77777777" w:rsidR="0037168E" w:rsidRPr="00937D06" w:rsidRDefault="0037168E" w:rsidP="00FB5788">
            <w:pPr>
              <w:jc w:val="center"/>
              <w:rPr>
                <w:color w:val="000000"/>
                <w:lang w:eastAsia="ru-RU"/>
              </w:rPr>
            </w:pPr>
            <w:r w:rsidRPr="00937D06">
              <w:rPr>
                <w:color w:val="000000"/>
                <w:lang w:eastAsia="ru-RU"/>
              </w:rPr>
              <w:t>1 136</w:t>
            </w:r>
          </w:p>
        </w:tc>
      </w:tr>
      <w:tr w:rsidR="0037168E" w:rsidRPr="003E5B41" w14:paraId="4CFBFA85"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restart"/>
            <w:vAlign w:val="center"/>
            <w:hideMark/>
          </w:tcPr>
          <w:p w14:paraId="228D4719" w14:textId="77777777" w:rsidR="0037168E" w:rsidRPr="003E5B41" w:rsidRDefault="0037168E" w:rsidP="00FB5788">
            <w:pPr>
              <w:jc w:val="center"/>
              <w:rPr>
                <w:b/>
                <w:bCs/>
                <w:color w:val="000000"/>
              </w:rPr>
            </w:pPr>
            <w:r>
              <w:rPr>
                <w:b/>
                <w:bCs/>
                <w:color w:val="000000"/>
              </w:rPr>
              <w:t>2</w:t>
            </w:r>
          </w:p>
        </w:tc>
        <w:tc>
          <w:tcPr>
            <w:tcW w:w="1650" w:type="dxa"/>
            <w:noWrap/>
            <w:vAlign w:val="center"/>
            <w:hideMark/>
          </w:tcPr>
          <w:p w14:paraId="20ED5BD5" w14:textId="77777777" w:rsidR="0037168E" w:rsidRDefault="0037168E" w:rsidP="00FB5788">
            <w:pPr>
              <w:jc w:val="center"/>
              <w:rPr>
                <w:color w:val="000000"/>
                <w:sz w:val="22"/>
                <w:szCs w:val="22"/>
                <w:lang w:val="ru-RU"/>
              </w:rPr>
            </w:pPr>
            <w:proofErr w:type="spellStart"/>
            <w:r>
              <w:rPr>
                <w:color w:val="000000"/>
                <w:sz w:val="22"/>
                <w:szCs w:val="22"/>
              </w:rPr>
              <w:t>Aravan</w:t>
            </w:r>
            <w:proofErr w:type="spellEnd"/>
          </w:p>
        </w:tc>
        <w:tc>
          <w:tcPr>
            <w:tcW w:w="926" w:type="dxa"/>
            <w:noWrap/>
            <w:vAlign w:val="center"/>
            <w:hideMark/>
          </w:tcPr>
          <w:p w14:paraId="4CE8B45F" w14:textId="77777777" w:rsidR="0037168E" w:rsidRPr="003E5B41" w:rsidRDefault="0037168E" w:rsidP="00FB5788">
            <w:pPr>
              <w:jc w:val="center"/>
              <w:rPr>
                <w:color w:val="000000"/>
              </w:rPr>
            </w:pPr>
            <w:r w:rsidRPr="003E5B41">
              <w:rPr>
                <w:color w:val="000000"/>
              </w:rPr>
              <w:t>1</w:t>
            </w:r>
          </w:p>
        </w:tc>
        <w:tc>
          <w:tcPr>
            <w:tcW w:w="2505" w:type="dxa"/>
            <w:vAlign w:val="center"/>
            <w:hideMark/>
          </w:tcPr>
          <w:p w14:paraId="165C90FB" w14:textId="77777777" w:rsidR="0037168E" w:rsidRDefault="0037168E" w:rsidP="00FB5788">
            <w:pPr>
              <w:jc w:val="center"/>
              <w:rPr>
                <w:color w:val="000000"/>
                <w:sz w:val="22"/>
                <w:szCs w:val="22"/>
                <w:lang w:val="ru-RU"/>
              </w:rPr>
            </w:pPr>
            <w:proofErr w:type="spellStart"/>
            <w:r>
              <w:rPr>
                <w:color w:val="000000"/>
                <w:sz w:val="22"/>
                <w:szCs w:val="22"/>
              </w:rPr>
              <w:t>Jany-Aravan</w:t>
            </w:r>
            <w:proofErr w:type="spellEnd"/>
          </w:p>
        </w:tc>
        <w:tc>
          <w:tcPr>
            <w:tcW w:w="2739" w:type="dxa"/>
            <w:noWrap/>
            <w:vAlign w:val="bottom"/>
            <w:hideMark/>
          </w:tcPr>
          <w:p w14:paraId="7832B94F" w14:textId="77777777" w:rsidR="0037168E" w:rsidRPr="003E5B41" w:rsidRDefault="0037168E" w:rsidP="00FB5788">
            <w:pPr>
              <w:jc w:val="center"/>
              <w:rPr>
                <w:color w:val="000000"/>
              </w:rPr>
            </w:pPr>
            <w:r w:rsidRPr="003E5B41">
              <w:rPr>
                <w:color w:val="000000"/>
              </w:rPr>
              <w:t>1 785</w:t>
            </w:r>
          </w:p>
        </w:tc>
      </w:tr>
      <w:tr w:rsidR="0037168E" w:rsidRPr="003E5B41" w14:paraId="014FA15C"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79C68CAA" w14:textId="77777777" w:rsidR="0037168E" w:rsidRPr="003E5B41" w:rsidRDefault="0037168E" w:rsidP="00FB5788">
            <w:pPr>
              <w:rPr>
                <w:b/>
                <w:bCs/>
                <w:color w:val="000000"/>
              </w:rPr>
            </w:pPr>
          </w:p>
        </w:tc>
        <w:tc>
          <w:tcPr>
            <w:tcW w:w="1650" w:type="dxa"/>
            <w:noWrap/>
            <w:vAlign w:val="center"/>
            <w:hideMark/>
          </w:tcPr>
          <w:p w14:paraId="510F597B"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54E8AA1C" w14:textId="77777777" w:rsidR="0037168E" w:rsidRPr="003E5B41" w:rsidRDefault="0037168E" w:rsidP="00FB5788">
            <w:pPr>
              <w:jc w:val="center"/>
              <w:rPr>
                <w:color w:val="000000"/>
              </w:rPr>
            </w:pPr>
            <w:r w:rsidRPr="003E5B41">
              <w:rPr>
                <w:color w:val="000000"/>
              </w:rPr>
              <w:t>2</w:t>
            </w:r>
          </w:p>
        </w:tc>
        <w:tc>
          <w:tcPr>
            <w:tcW w:w="2505" w:type="dxa"/>
            <w:vAlign w:val="center"/>
            <w:hideMark/>
          </w:tcPr>
          <w:p w14:paraId="7CD2D99F"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2739" w:type="dxa"/>
            <w:noWrap/>
            <w:vAlign w:val="bottom"/>
            <w:hideMark/>
          </w:tcPr>
          <w:p w14:paraId="3FF3A6B7" w14:textId="77777777" w:rsidR="0037168E" w:rsidRPr="003E5B41" w:rsidRDefault="0037168E" w:rsidP="00FB5788">
            <w:pPr>
              <w:jc w:val="center"/>
              <w:rPr>
                <w:color w:val="000000"/>
              </w:rPr>
            </w:pPr>
            <w:r w:rsidRPr="003E5B41">
              <w:rPr>
                <w:color w:val="000000"/>
              </w:rPr>
              <w:t>4 800</w:t>
            </w:r>
          </w:p>
        </w:tc>
      </w:tr>
      <w:tr w:rsidR="0037168E" w:rsidRPr="003E5B41" w14:paraId="7C6BAE26"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66EE08F5" w14:textId="77777777" w:rsidR="0037168E" w:rsidRPr="003E5B41" w:rsidRDefault="0037168E" w:rsidP="00FB5788">
            <w:pPr>
              <w:rPr>
                <w:b/>
                <w:bCs/>
                <w:color w:val="000000"/>
              </w:rPr>
            </w:pPr>
          </w:p>
        </w:tc>
        <w:tc>
          <w:tcPr>
            <w:tcW w:w="1650" w:type="dxa"/>
            <w:noWrap/>
            <w:vAlign w:val="center"/>
            <w:hideMark/>
          </w:tcPr>
          <w:p w14:paraId="54DA843B"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5E0FBFF2" w14:textId="77777777" w:rsidR="0037168E" w:rsidRPr="003E5B41" w:rsidRDefault="0037168E" w:rsidP="00FB5788">
            <w:pPr>
              <w:jc w:val="center"/>
              <w:rPr>
                <w:color w:val="000000"/>
              </w:rPr>
            </w:pPr>
            <w:r w:rsidRPr="003E5B41">
              <w:rPr>
                <w:color w:val="000000"/>
              </w:rPr>
              <w:t>3</w:t>
            </w:r>
          </w:p>
        </w:tc>
        <w:tc>
          <w:tcPr>
            <w:tcW w:w="2505" w:type="dxa"/>
            <w:vAlign w:val="center"/>
            <w:hideMark/>
          </w:tcPr>
          <w:p w14:paraId="1D439210" w14:textId="77777777" w:rsidR="0037168E" w:rsidRDefault="0037168E" w:rsidP="00FB5788">
            <w:pPr>
              <w:jc w:val="center"/>
              <w:rPr>
                <w:color w:val="000000"/>
                <w:sz w:val="22"/>
                <w:szCs w:val="22"/>
              </w:rPr>
            </w:pPr>
            <w:proofErr w:type="spellStart"/>
            <w:r>
              <w:rPr>
                <w:color w:val="000000"/>
                <w:sz w:val="22"/>
                <w:szCs w:val="22"/>
              </w:rPr>
              <w:t>Karrak</w:t>
            </w:r>
            <w:proofErr w:type="spellEnd"/>
          </w:p>
        </w:tc>
        <w:tc>
          <w:tcPr>
            <w:tcW w:w="2739" w:type="dxa"/>
            <w:noWrap/>
            <w:vAlign w:val="bottom"/>
            <w:hideMark/>
          </w:tcPr>
          <w:p w14:paraId="44473FE9" w14:textId="77777777" w:rsidR="0037168E" w:rsidRPr="003E5B41" w:rsidRDefault="0037168E" w:rsidP="00FB5788">
            <w:pPr>
              <w:jc w:val="center"/>
              <w:rPr>
                <w:color w:val="000000"/>
              </w:rPr>
            </w:pPr>
            <w:r w:rsidRPr="003E5B41">
              <w:rPr>
                <w:color w:val="000000"/>
              </w:rPr>
              <w:t>1 242</w:t>
            </w:r>
          </w:p>
        </w:tc>
      </w:tr>
      <w:tr w:rsidR="0037168E" w:rsidRPr="003E5B41" w14:paraId="6EAEC878"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4A04E635" w14:textId="77777777" w:rsidR="0037168E" w:rsidRPr="003E5B41" w:rsidRDefault="0037168E" w:rsidP="00FB5788">
            <w:pPr>
              <w:rPr>
                <w:b/>
                <w:bCs/>
                <w:color w:val="000000"/>
              </w:rPr>
            </w:pPr>
          </w:p>
        </w:tc>
        <w:tc>
          <w:tcPr>
            <w:tcW w:w="1650" w:type="dxa"/>
            <w:noWrap/>
            <w:vAlign w:val="center"/>
            <w:hideMark/>
          </w:tcPr>
          <w:p w14:paraId="39006994"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5FDF22F0" w14:textId="77777777" w:rsidR="0037168E" w:rsidRPr="003E5B41" w:rsidRDefault="0037168E" w:rsidP="00FB5788">
            <w:pPr>
              <w:jc w:val="center"/>
              <w:rPr>
                <w:color w:val="000000"/>
              </w:rPr>
            </w:pPr>
            <w:r w:rsidRPr="003E5B41">
              <w:rPr>
                <w:color w:val="000000"/>
              </w:rPr>
              <w:t>4</w:t>
            </w:r>
          </w:p>
        </w:tc>
        <w:tc>
          <w:tcPr>
            <w:tcW w:w="2505" w:type="dxa"/>
            <w:vAlign w:val="center"/>
            <w:hideMark/>
          </w:tcPr>
          <w:p w14:paraId="0E4C38AB" w14:textId="77777777" w:rsidR="0037168E" w:rsidRDefault="0037168E" w:rsidP="00FB5788">
            <w:pPr>
              <w:jc w:val="center"/>
              <w:rPr>
                <w:color w:val="000000"/>
                <w:sz w:val="22"/>
                <w:szCs w:val="22"/>
              </w:rPr>
            </w:pPr>
            <w:proofErr w:type="spellStart"/>
            <w:r>
              <w:rPr>
                <w:color w:val="000000"/>
                <w:sz w:val="22"/>
                <w:szCs w:val="22"/>
              </w:rPr>
              <w:t>Mangyt</w:t>
            </w:r>
            <w:proofErr w:type="spellEnd"/>
          </w:p>
        </w:tc>
        <w:tc>
          <w:tcPr>
            <w:tcW w:w="2739" w:type="dxa"/>
            <w:noWrap/>
            <w:vAlign w:val="bottom"/>
            <w:hideMark/>
          </w:tcPr>
          <w:p w14:paraId="1D26A5AE" w14:textId="77777777" w:rsidR="0037168E" w:rsidRPr="003E5B41" w:rsidRDefault="0037168E" w:rsidP="00FB5788">
            <w:pPr>
              <w:jc w:val="center"/>
              <w:rPr>
                <w:color w:val="000000"/>
              </w:rPr>
            </w:pPr>
            <w:r w:rsidRPr="003E5B41">
              <w:rPr>
                <w:color w:val="000000"/>
              </w:rPr>
              <w:t>2 864</w:t>
            </w:r>
          </w:p>
        </w:tc>
      </w:tr>
      <w:tr w:rsidR="0037168E" w:rsidRPr="003E5B41" w14:paraId="5DFBC9C5"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424D8FA4" w14:textId="77777777" w:rsidR="0037168E" w:rsidRPr="003E5B41" w:rsidRDefault="0037168E" w:rsidP="00FB5788">
            <w:pPr>
              <w:rPr>
                <w:b/>
                <w:bCs/>
                <w:color w:val="000000"/>
              </w:rPr>
            </w:pPr>
          </w:p>
        </w:tc>
        <w:tc>
          <w:tcPr>
            <w:tcW w:w="1650" w:type="dxa"/>
            <w:noWrap/>
            <w:vAlign w:val="center"/>
            <w:hideMark/>
          </w:tcPr>
          <w:p w14:paraId="348C5DB9"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07F43F34" w14:textId="77777777" w:rsidR="0037168E" w:rsidRPr="003E5B41" w:rsidRDefault="0037168E" w:rsidP="00FB5788">
            <w:pPr>
              <w:jc w:val="center"/>
              <w:rPr>
                <w:color w:val="000000"/>
              </w:rPr>
            </w:pPr>
            <w:r w:rsidRPr="003E5B41">
              <w:rPr>
                <w:color w:val="000000"/>
              </w:rPr>
              <w:t>5</w:t>
            </w:r>
          </w:p>
        </w:tc>
        <w:tc>
          <w:tcPr>
            <w:tcW w:w="2505" w:type="dxa"/>
            <w:vAlign w:val="center"/>
            <w:hideMark/>
          </w:tcPr>
          <w:p w14:paraId="40295BD2" w14:textId="77777777" w:rsidR="0037168E" w:rsidRDefault="0037168E" w:rsidP="00FB5788">
            <w:pPr>
              <w:jc w:val="center"/>
              <w:rPr>
                <w:color w:val="000000"/>
                <w:sz w:val="22"/>
                <w:szCs w:val="22"/>
              </w:rPr>
            </w:pPr>
            <w:proofErr w:type="spellStart"/>
            <w:r>
              <w:rPr>
                <w:color w:val="000000"/>
                <w:sz w:val="22"/>
                <w:szCs w:val="22"/>
              </w:rPr>
              <w:t>Toloikon</w:t>
            </w:r>
            <w:proofErr w:type="spellEnd"/>
          </w:p>
        </w:tc>
        <w:tc>
          <w:tcPr>
            <w:tcW w:w="2739" w:type="dxa"/>
            <w:noWrap/>
            <w:vAlign w:val="bottom"/>
            <w:hideMark/>
          </w:tcPr>
          <w:p w14:paraId="0DB46E65" w14:textId="77777777" w:rsidR="0037168E" w:rsidRPr="003E5B41" w:rsidRDefault="0037168E" w:rsidP="00FB5788">
            <w:pPr>
              <w:jc w:val="center"/>
              <w:rPr>
                <w:color w:val="000000"/>
              </w:rPr>
            </w:pPr>
            <w:r w:rsidRPr="003E5B41">
              <w:rPr>
                <w:color w:val="000000"/>
              </w:rPr>
              <w:t>4 193</w:t>
            </w:r>
          </w:p>
        </w:tc>
      </w:tr>
      <w:tr w:rsidR="0037168E" w:rsidRPr="003E5B41" w14:paraId="630BE3A6"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1F78636F" w14:textId="77777777" w:rsidR="0037168E" w:rsidRPr="003E5B41" w:rsidRDefault="0037168E" w:rsidP="00FB5788">
            <w:pPr>
              <w:rPr>
                <w:b/>
                <w:bCs/>
                <w:color w:val="000000"/>
              </w:rPr>
            </w:pPr>
          </w:p>
        </w:tc>
        <w:tc>
          <w:tcPr>
            <w:tcW w:w="1650" w:type="dxa"/>
            <w:noWrap/>
            <w:vAlign w:val="center"/>
            <w:hideMark/>
          </w:tcPr>
          <w:p w14:paraId="688B5D22"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4580C9F4" w14:textId="77777777" w:rsidR="0037168E" w:rsidRPr="003E5B41" w:rsidRDefault="0037168E" w:rsidP="00FB5788">
            <w:pPr>
              <w:jc w:val="center"/>
              <w:rPr>
                <w:color w:val="000000"/>
              </w:rPr>
            </w:pPr>
            <w:r w:rsidRPr="003E5B41">
              <w:rPr>
                <w:color w:val="000000"/>
              </w:rPr>
              <w:t>6</w:t>
            </w:r>
          </w:p>
        </w:tc>
        <w:tc>
          <w:tcPr>
            <w:tcW w:w="2505" w:type="dxa"/>
            <w:vAlign w:val="center"/>
            <w:hideMark/>
          </w:tcPr>
          <w:p w14:paraId="78D05EFE" w14:textId="77777777" w:rsidR="0037168E" w:rsidRDefault="0037168E" w:rsidP="00FB5788">
            <w:pPr>
              <w:jc w:val="center"/>
              <w:rPr>
                <w:color w:val="000000"/>
                <w:sz w:val="22"/>
                <w:szCs w:val="22"/>
              </w:rPr>
            </w:pPr>
            <w:proofErr w:type="spellStart"/>
            <w:r>
              <w:rPr>
                <w:color w:val="000000"/>
                <w:sz w:val="22"/>
                <w:szCs w:val="22"/>
              </w:rPr>
              <w:t>Sutkor</w:t>
            </w:r>
            <w:proofErr w:type="spellEnd"/>
          </w:p>
        </w:tc>
        <w:tc>
          <w:tcPr>
            <w:tcW w:w="2739" w:type="dxa"/>
            <w:noWrap/>
            <w:vAlign w:val="bottom"/>
            <w:hideMark/>
          </w:tcPr>
          <w:p w14:paraId="6CD92FCE" w14:textId="77777777" w:rsidR="0037168E" w:rsidRPr="003E5B41" w:rsidRDefault="0037168E" w:rsidP="00FB5788">
            <w:pPr>
              <w:jc w:val="center"/>
              <w:rPr>
                <w:color w:val="000000"/>
              </w:rPr>
            </w:pPr>
            <w:r w:rsidRPr="003E5B41">
              <w:rPr>
                <w:color w:val="000000"/>
              </w:rPr>
              <w:t>5 227</w:t>
            </w:r>
          </w:p>
        </w:tc>
      </w:tr>
      <w:tr w:rsidR="0037168E" w:rsidRPr="003E5B41" w14:paraId="2AF45A5D"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5A295435" w14:textId="77777777" w:rsidR="0037168E" w:rsidRPr="003E5B41" w:rsidRDefault="0037168E" w:rsidP="00FB5788">
            <w:pPr>
              <w:rPr>
                <w:b/>
                <w:bCs/>
                <w:color w:val="000000"/>
              </w:rPr>
            </w:pPr>
          </w:p>
        </w:tc>
        <w:tc>
          <w:tcPr>
            <w:tcW w:w="1650" w:type="dxa"/>
            <w:noWrap/>
            <w:vAlign w:val="center"/>
            <w:hideMark/>
          </w:tcPr>
          <w:p w14:paraId="7E906D96"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05C908C2" w14:textId="77777777" w:rsidR="0037168E" w:rsidRPr="003E5B41" w:rsidRDefault="0037168E" w:rsidP="00FB5788">
            <w:pPr>
              <w:jc w:val="center"/>
              <w:rPr>
                <w:color w:val="000000"/>
              </w:rPr>
            </w:pPr>
            <w:r w:rsidRPr="003E5B41">
              <w:rPr>
                <w:color w:val="000000"/>
              </w:rPr>
              <w:t>7</w:t>
            </w:r>
          </w:p>
        </w:tc>
        <w:tc>
          <w:tcPr>
            <w:tcW w:w="2505" w:type="dxa"/>
            <w:vAlign w:val="center"/>
            <w:hideMark/>
          </w:tcPr>
          <w:p w14:paraId="0C61B84C" w14:textId="77777777" w:rsidR="0037168E" w:rsidRDefault="0037168E" w:rsidP="00FB5788">
            <w:pPr>
              <w:jc w:val="center"/>
              <w:rPr>
                <w:color w:val="000000"/>
                <w:sz w:val="22"/>
                <w:szCs w:val="22"/>
              </w:rPr>
            </w:pPr>
            <w:proofErr w:type="spellStart"/>
            <w:r>
              <w:rPr>
                <w:color w:val="000000"/>
                <w:sz w:val="22"/>
                <w:szCs w:val="22"/>
              </w:rPr>
              <w:t>Oktyabr</w:t>
            </w:r>
            <w:proofErr w:type="spellEnd"/>
          </w:p>
        </w:tc>
        <w:tc>
          <w:tcPr>
            <w:tcW w:w="2739" w:type="dxa"/>
            <w:noWrap/>
            <w:vAlign w:val="bottom"/>
            <w:hideMark/>
          </w:tcPr>
          <w:p w14:paraId="1BE7E978" w14:textId="77777777" w:rsidR="0037168E" w:rsidRPr="003E5B41" w:rsidRDefault="0037168E" w:rsidP="00FB5788">
            <w:pPr>
              <w:jc w:val="center"/>
              <w:rPr>
                <w:color w:val="000000"/>
              </w:rPr>
            </w:pPr>
            <w:r w:rsidRPr="003E5B41">
              <w:rPr>
                <w:color w:val="000000"/>
              </w:rPr>
              <w:t>3 100</w:t>
            </w:r>
          </w:p>
        </w:tc>
      </w:tr>
      <w:tr w:rsidR="0037168E" w:rsidRPr="003E5B41" w14:paraId="4D733B2E"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7B3B7D58" w14:textId="77777777" w:rsidR="0037168E" w:rsidRPr="003E5B41" w:rsidRDefault="0037168E" w:rsidP="00FB5788">
            <w:pPr>
              <w:rPr>
                <w:b/>
                <w:bCs/>
                <w:color w:val="000000"/>
              </w:rPr>
            </w:pPr>
          </w:p>
        </w:tc>
        <w:tc>
          <w:tcPr>
            <w:tcW w:w="1650" w:type="dxa"/>
            <w:noWrap/>
            <w:vAlign w:val="center"/>
            <w:hideMark/>
          </w:tcPr>
          <w:p w14:paraId="344497D3"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4681410F" w14:textId="77777777" w:rsidR="0037168E" w:rsidRPr="003E5B41" w:rsidRDefault="0037168E" w:rsidP="00FB5788">
            <w:pPr>
              <w:jc w:val="center"/>
              <w:rPr>
                <w:color w:val="000000"/>
              </w:rPr>
            </w:pPr>
            <w:r w:rsidRPr="003E5B41">
              <w:rPr>
                <w:color w:val="000000"/>
              </w:rPr>
              <w:t>8</w:t>
            </w:r>
          </w:p>
        </w:tc>
        <w:tc>
          <w:tcPr>
            <w:tcW w:w="2505" w:type="dxa"/>
            <w:noWrap/>
            <w:vAlign w:val="center"/>
            <w:hideMark/>
          </w:tcPr>
          <w:p w14:paraId="67A9BA42" w14:textId="77777777" w:rsidR="0037168E" w:rsidRDefault="0037168E" w:rsidP="00FB5788">
            <w:pPr>
              <w:jc w:val="center"/>
              <w:rPr>
                <w:color w:val="000000"/>
                <w:sz w:val="22"/>
                <w:szCs w:val="22"/>
              </w:rPr>
            </w:pPr>
            <w:proofErr w:type="spellStart"/>
            <w:r>
              <w:rPr>
                <w:color w:val="000000"/>
                <w:sz w:val="22"/>
                <w:szCs w:val="22"/>
              </w:rPr>
              <w:t>Kesov</w:t>
            </w:r>
            <w:proofErr w:type="spellEnd"/>
          </w:p>
        </w:tc>
        <w:tc>
          <w:tcPr>
            <w:tcW w:w="2739" w:type="dxa"/>
            <w:noWrap/>
            <w:vAlign w:val="bottom"/>
            <w:hideMark/>
          </w:tcPr>
          <w:p w14:paraId="755B5FB3" w14:textId="77777777" w:rsidR="0037168E" w:rsidRPr="003E5B41" w:rsidRDefault="0037168E" w:rsidP="00FB5788">
            <w:pPr>
              <w:jc w:val="center"/>
              <w:rPr>
                <w:color w:val="000000"/>
              </w:rPr>
            </w:pPr>
            <w:r w:rsidRPr="003E5B41">
              <w:rPr>
                <w:color w:val="000000"/>
              </w:rPr>
              <w:t>2 148</w:t>
            </w:r>
          </w:p>
        </w:tc>
      </w:tr>
      <w:tr w:rsidR="0037168E" w:rsidRPr="003E5B41" w14:paraId="4356FD86"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58B235F1" w14:textId="77777777" w:rsidR="0037168E" w:rsidRPr="003E5B41" w:rsidRDefault="0037168E" w:rsidP="00FB5788">
            <w:pPr>
              <w:rPr>
                <w:b/>
                <w:bCs/>
                <w:color w:val="000000"/>
              </w:rPr>
            </w:pPr>
          </w:p>
        </w:tc>
        <w:tc>
          <w:tcPr>
            <w:tcW w:w="1650" w:type="dxa"/>
            <w:noWrap/>
            <w:vAlign w:val="center"/>
            <w:hideMark/>
          </w:tcPr>
          <w:p w14:paraId="47CC3D69"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015CBD57" w14:textId="77777777" w:rsidR="0037168E" w:rsidRPr="003E5B41" w:rsidRDefault="0037168E" w:rsidP="00FB5788">
            <w:pPr>
              <w:jc w:val="center"/>
              <w:rPr>
                <w:color w:val="000000"/>
              </w:rPr>
            </w:pPr>
            <w:r w:rsidRPr="003E5B41">
              <w:rPr>
                <w:color w:val="000000"/>
              </w:rPr>
              <w:t>9</w:t>
            </w:r>
          </w:p>
        </w:tc>
        <w:tc>
          <w:tcPr>
            <w:tcW w:w="2505" w:type="dxa"/>
            <w:noWrap/>
            <w:vAlign w:val="center"/>
            <w:hideMark/>
          </w:tcPr>
          <w:p w14:paraId="5DD85E10" w14:textId="77777777" w:rsidR="0037168E" w:rsidRDefault="0037168E" w:rsidP="00FB5788">
            <w:pPr>
              <w:jc w:val="center"/>
              <w:rPr>
                <w:color w:val="000000"/>
                <w:sz w:val="22"/>
                <w:szCs w:val="22"/>
              </w:rPr>
            </w:pPr>
            <w:proofErr w:type="spellStart"/>
            <w:r>
              <w:rPr>
                <w:color w:val="000000"/>
                <w:sz w:val="22"/>
                <w:szCs w:val="22"/>
              </w:rPr>
              <w:t>Uigur</w:t>
            </w:r>
            <w:proofErr w:type="spellEnd"/>
            <w:r>
              <w:rPr>
                <w:color w:val="000000"/>
                <w:sz w:val="22"/>
                <w:szCs w:val="22"/>
              </w:rPr>
              <w:t>-Abad</w:t>
            </w:r>
          </w:p>
        </w:tc>
        <w:tc>
          <w:tcPr>
            <w:tcW w:w="2739" w:type="dxa"/>
            <w:noWrap/>
            <w:vAlign w:val="bottom"/>
            <w:hideMark/>
          </w:tcPr>
          <w:p w14:paraId="509D7324" w14:textId="77777777" w:rsidR="0037168E" w:rsidRPr="003E5B41" w:rsidRDefault="0037168E" w:rsidP="00FB5788">
            <w:pPr>
              <w:jc w:val="center"/>
              <w:rPr>
                <w:color w:val="000000"/>
              </w:rPr>
            </w:pPr>
            <w:r w:rsidRPr="003E5B41">
              <w:rPr>
                <w:color w:val="000000"/>
              </w:rPr>
              <w:t>2 681</w:t>
            </w:r>
          </w:p>
        </w:tc>
      </w:tr>
      <w:tr w:rsidR="0037168E" w:rsidRPr="003E5B41" w14:paraId="7570CB2C"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7B48E886" w14:textId="77777777" w:rsidR="0037168E" w:rsidRPr="003E5B41" w:rsidRDefault="0037168E" w:rsidP="00FB5788">
            <w:pPr>
              <w:rPr>
                <w:b/>
                <w:bCs/>
                <w:color w:val="000000"/>
              </w:rPr>
            </w:pPr>
          </w:p>
        </w:tc>
        <w:tc>
          <w:tcPr>
            <w:tcW w:w="1650" w:type="dxa"/>
            <w:noWrap/>
            <w:vAlign w:val="center"/>
            <w:hideMark/>
          </w:tcPr>
          <w:p w14:paraId="370D5DA2"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16CDDA8F" w14:textId="77777777" w:rsidR="0037168E" w:rsidRPr="003E5B41" w:rsidRDefault="0037168E" w:rsidP="00FB5788">
            <w:pPr>
              <w:jc w:val="center"/>
              <w:rPr>
                <w:color w:val="000000"/>
              </w:rPr>
            </w:pPr>
            <w:r w:rsidRPr="003E5B41">
              <w:rPr>
                <w:color w:val="000000"/>
              </w:rPr>
              <w:t>10</w:t>
            </w:r>
          </w:p>
        </w:tc>
        <w:tc>
          <w:tcPr>
            <w:tcW w:w="2505" w:type="dxa"/>
            <w:vAlign w:val="center"/>
            <w:hideMark/>
          </w:tcPr>
          <w:p w14:paraId="72465718" w14:textId="77777777" w:rsidR="0037168E" w:rsidRDefault="0037168E" w:rsidP="00FB5788">
            <w:pPr>
              <w:jc w:val="center"/>
              <w:rPr>
                <w:color w:val="000000"/>
                <w:sz w:val="22"/>
                <w:szCs w:val="22"/>
              </w:rPr>
            </w:pPr>
            <w:proofErr w:type="spellStart"/>
            <w:r>
              <w:rPr>
                <w:color w:val="000000"/>
                <w:sz w:val="22"/>
                <w:szCs w:val="22"/>
              </w:rPr>
              <w:t>Tepe-Korgon</w:t>
            </w:r>
            <w:proofErr w:type="spellEnd"/>
          </w:p>
        </w:tc>
        <w:tc>
          <w:tcPr>
            <w:tcW w:w="2739" w:type="dxa"/>
            <w:noWrap/>
            <w:vAlign w:val="bottom"/>
            <w:hideMark/>
          </w:tcPr>
          <w:p w14:paraId="0F8827F0" w14:textId="77777777" w:rsidR="0037168E" w:rsidRPr="003E5B41" w:rsidRDefault="0037168E" w:rsidP="00FB5788">
            <w:pPr>
              <w:jc w:val="center"/>
              <w:rPr>
                <w:color w:val="000000"/>
              </w:rPr>
            </w:pPr>
            <w:r w:rsidRPr="003E5B41">
              <w:rPr>
                <w:color w:val="000000"/>
              </w:rPr>
              <w:t>9 603</w:t>
            </w:r>
          </w:p>
        </w:tc>
      </w:tr>
      <w:tr w:rsidR="0037168E" w:rsidRPr="003E5B41" w14:paraId="471D9B65"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032F3E8A" w14:textId="77777777" w:rsidR="0037168E" w:rsidRPr="003E5B41" w:rsidRDefault="0037168E" w:rsidP="00FB5788">
            <w:pPr>
              <w:rPr>
                <w:b/>
                <w:bCs/>
                <w:color w:val="000000"/>
              </w:rPr>
            </w:pPr>
          </w:p>
        </w:tc>
        <w:tc>
          <w:tcPr>
            <w:tcW w:w="1650" w:type="dxa"/>
            <w:noWrap/>
            <w:vAlign w:val="center"/>
            <w:hideMark/>
          </w:tcPr>
          <w:p w14:paraId="467EE8CF"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0DB61B48" w14:textId="77777777" w:rsidR="0037168E" w:rsidRPr="003E5B41" w:rsidRDefault="0037168E" w:rsidP="00FB5788">
            <w:pPr>
              <w:jc w:val="center"/>
              <w:rPr>
                <w:color w:val="000000"/>
              </w:rPr>
            </w:pPr>
            <w:r w:rsidRPr="003E5B41">
              <w:rPr>
                <w:color w:val="000000"/>
              </w:rPr>
              <w:t>11</w:t>
            </w:r>
          </w:p>
        </w:tc>
        <w:tc>
          <w:tcPr>
            <w:tcW w:w="2505" w:type="dxa"/>
            <w:vAlign w:val="center"/>
            <w:hideMark/>
          </w:tcPr>
          <w:p w14:paraId="1E41479D" w14:textId="77777777" w:rsidR="0037168E" w:rsidRDefault="0037168E" w:rsidP="00FB5788">
            <w:pPr>
              <w:jc w:val="center"/>
              <w:rPr>
                <w:color w:val="000000"/>
                <w:sz w:val="22"/>
                <w:szCs w:val="22"/>
              </w:rPr>
            </w:pPr>
            <w:proofErr w:type="spellStart"/>
            <w:r>
              <w:rPr>
                <w:color w:val="000000"/>
                <w:sz w:val="22"/>
                <w:szCs w:val="22"/>
              </w:rPr>
              <w:t>Arap</w:t>
            </w:r>
            <w:proofErr w:type="spellEnd"/>
          </w:p>
        </w:tc>
        <w:tc>
          <w:tcPr>
            <w:tcW w:w="2739" w:type="dxa"/>
            <w:noWrap/>
            <w:vAlign w:val="bottom"/>
            <w:hideMark/>
          </w:tcPr>
          <w:p w14:paraId="49651D30" w14:textId="77777777" w:rsidR="0037168E" w:rsidRPr="003E5B41" w:rsidRDefault="0037168E" w:rsidP="00FB5788">
            <w:pPr>
              <w:jc w:val="center"/>
              <w:rPr>
                <w:color w:val="000000"/>
              </w:rPr>
            </w:pPr>
            <w:r w:rsidRPr="003E5B41">
              <w:rPr>
                <w:color w:val="000000"/>
              </w:rPr>
              <w:t>2 486</w:t>
            </w:r>
          </w:p>
        </w:tc>
      </w:tr>
      <w:tr w:rsidR="0037168E" w:rsidRPr="003E5B41" w14:paraId="5E0CEBBE"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55DF4D2E" w14:textId="77777777" w:rsidR="0037168E" w:rsidRPr="003E5B41" w:rsidRDefault="0037168E" w:rsidP="00FB5788">
            <w:pPr>
              <w:rPr>
                <w:b/>
                <w:bCs/>
                <w:color w:val="000000"/>
              </w:rPr>
            </w:pPr>
          </w:p>
        </w:tc>
        <w:tc>
          <w:tcPr>
            <w:tcW w:w="1650" w:type="dxa"/>
            <w:noWrap/>
            <w:vAlign w:val="center"/>
            <w:hideMark/>
          </w:tcPr>
          <w:p w14:paraId="72A0AF3B"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196F5C41" w14:textId="77777777" w:rsidR="0037168E" w:rsidRPr="003E5B41" w:rsidRDefault="0037168E" w:rsidP="00FB5788">
            <w:pPr>
              <w:jc w:val="center"/>
              <w:rPr>
                <w:color w:val="000000"/>
              </w:rPr>
            </w:pPr>
            <w:r w:rsidRPr="003E5B41">
              <w:rPr>
                <w:color w:val="000000"/>
              </w:rPr>
              <w:t>12</w:t>
            </w:r>
          </w:p>
        </w:tc>
        <w:tc>
          <w:tcPr>
            <w:tcW w:w="2505" w:type="dxa"/>
            <w:vAlign w:val="center"/>
            <w:hideMark/>
          </w:tcPr>
          <w:p w14:paraId="6032D9CA" w14:textId="77777777" w:rsidR="0037168E" w:rsidRDefault="0037168E" w:rsidP="00FB5788">
            <w:pPr>
              <w:jc w:val="center"/>
              <w:rPr>
                <w:color w:val="000000"/>
                <w:sz w:val="22"/>
                <w:szCs w:val="22"/>
              </w:rPr>
            </w:pPr>
            <w:proofErr w:type="spellStart"/>
            <w:r>
              <w:rPr>
                <w:color w:val="000000"/>
                <w:sz w:val="22"/>
                <w:szCs w:val="22"/>
              </w:rPr>
              <w:t>Chertik</w:t>
            </w:r>
            <w:proofErr w:type="spellEnd"/>
          </w:p>
        </w:tc>
        <w:tc>
          <w:tcPr>
            <w:tcW w:w="2739" w:type="dxa"/>
            <w:noWrap/>
            <w:vAlign w:val="bottom"/>
            <w:hideMark/>
          </w:tcPr>
          <w:p w14:paraId="19DA12B8" w14:textId="77777777" w:rsidR="0037168E" w:rsidRPr="003E5B41" w:rsidRDefault="0037168E" w:rsidP="00FB5788">
            <w:pPr>
              <w:jc w:val="center"/>
              <w:rPr>
                <w:color w:val="000000"/>
              </w:rPr>
            </w:pPr>
            <w:r w:rsidRPr="003E5B41">
              <w:rPr>
                <w:color w:val="000000"/>
              </w:rPr>
              <w:t>1 987</w:t>
            </w:r>
          </w:p>
        </w:tc>
      </w:tr>
      <w:tr w:rsidR="0037168E" w:rsidRPr="003E5B41" w14:paraId="4E9D98BB"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30BCBC21" w14:textId="77777777" w:rsidR="0037168E" w:rsidRPr="003E5B41" w:rsidRDefault="0037168E" w:rsidP="00FB5788">
            <w:pPr>
              <w:rPr>
                <w:b/>
                <w:bCs/>
                <w:color w:val="000000"/>
              </w:rPr>
            </w:pPr>
          </w:p>
        </w:tc>
        <w:tc>
          <w:tcPr>
            <w:tcW w:w="1650" w:type="dxa"/>
            <w:noWrap/>
            <w:vAlign w:val="center"/>
            <w:hideMark/>
          </w:tcPr>
          <w:p w14:paraId="538A0B3D"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71DE0769" w14:textId="77777777" w:rsidR="0037168E" w:rsidRPr="003E5B41" w:rsidRDefault="0037168E" w:rsidP="00FB5788">
            <w:pPr>
              <w:jc w:val="center"/>
              <w:rPr>
                <w:color w:val="000000"/>
              </w:rPr>
            </w:pPr>
            <w:r w:rsidRPr="003E5B41">
              <w:rPr>
                <w:color w:val="000000"/>
              </w:rPr>
              <w:t>13</w:t>
            </w:r>
          </w:p>
        </w:tc>
        <w:tc>
          <w:tcPr>
            <w:tcW w:w="2505" w:type="dxa"/>
            <w:vAlign w:val="center"/>
            <w:hideMark/>
          </w:tcPr>
          <w:p w14:paraId="6DCF48B1" w14:textId="77777777" w:rsidR="0037168E" w:rsidRDefault="0037168E" w:rsidP="00FB5788">
            <w:pPr>
              <w:jc w:val="center"/>
              <w:rPr>
                <w:color w:val="000000"/>
                <w:sz w:val="22"/>
                <w:szCs w:val="22"/>
              </w:rPr>
            </w:pPr>
            <w:proofErr w:type="spellStart"/>
            <w:r>
              <w:rPr>
                <w:color w:val="000000"/>
                <w:sz w:val="22"/>
                <w:szCs w:val="22"/>
              </w:rPr>
              <w:t>Jany</w:t>
            </w:r>
            <w:proofErr w:type="spellEnd"/>
            <w:r>
              <w:rPr>
                <w:color w:val="000000"/>
                <w:sz w:val="22"/>
                <w:szCs w:val="22"/>
              </w:rPr>
              <w:t>-Jol</w:t>
            </w:r>
          </w:p>
        </w:tc>
        <w:tc>
          <w:tcPr>
            <w:tcW w:w="2739" w:type="dxa"/>
            <w:noWrap/>
            <w:vAlign w:val="bottom"/>
            <w:hideMark/>
          </w:tcPr>
          <w:p w14:paraId="4424B0C0" w14:textId="77777777" w:rsidR="0037168E" w:rsidRPr="003E5B41" w:rsidRDefault="0037168E" w:rsidP="00FB5788">
            <w:pPr>
              <w:jc w:val="center"/>
              <w:rPr>
                <w:color w:val="000000"/>
              </w:rPr>
            </w:pPr>
            <w:r w:rsidRPr="003E5B41">
              <w:rPr>
                <w:color w:val="000000"/>
              </w:rPr>
              <w:t>3 039</w:t>
            </w:r>
          </w:p>
        </w:tc>
      </w:tr>
      <w:tr w:rsidR="0037168E" w:rsidRPr="003E5B41" w14:paraId="733A30B4"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0EF915C1" w14:textId="77777777" w:rsidR="0037168E" w:rsidRPr="003E5B41" w:rsidRDefault="0037168E" w:rsidP="00FB5788">
            <w:pPr>
              <w:rPr>
                <w:b/>
                <w:bCs/>
                <w:color w:val="000000"/>
              </w:rPr>
            </w:pPr>
          </w:p>
        </w:tc>
        <w:tc>
          <w:tcPr>
            <w:tcW w:w="1650" w:type="dxa"/>
            <w:noWrap/>
            <w:vAlign w:val="center"/>
            <w:hideMark/>
          </w:tcPr>
          <w:p w14:paraId="04C43C19"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77423A49" w14:textId="77777777" w:rsidR="0037168E" w:rsidRPr="003E5B41" w:rsidRDefault="0037168E" w:rsidP="00FB5788">
            <w:pPr>
              <w:jc w:val="center"/>
              <w:rPr>
                <w:color w:val="000000"/>
              </w:rPr>
            </w:pPr>
            <w:r w:rsidRPr="003E5B41">
              <w:rPr>
                <w:color w:val="000000"/>
              </w:rPr>
              <w:t>14</w:t>
            </w:r>
          </w:p>
        </w:tc>
        <w:tc>
          <w:tcPr>
            <w:tcW w:w="2505" w:type="dxa"/>
            <w:vAlign w:val="center"/>
            <w:hideMark/>
          </w:tcPr>
          <w:p w14:paraId="42C2ECFE" w14:textId="77777777" w:rsidR="0037168E" w:rsidRDefault="0037168E" w:rsidP="00FB5788">
            <w:pPr>
              <w:jc w:val="center"/>
              <w:rPr>
                <w:color w:val="000000"/>
                <w:sz w:val="22"/>
                <w:szCs w:val="22"/>
              </w:rPr>
            </w:pPr>
            <w:proofErr w:type="spellStart"/>
            <w:r>
              <w:rPr>
                <w:color w:val="000000"/>
                <w:sz w:val="22"/>
                <w:szCs w:val="22"/>
              </w:rPr>
              <w:t>Iangy</w:t>
            </w:r>
            <w:proofErr w:type="spellEnd"/>
            <w:r>
              <w:rPr>
                <w:color w:val="000000"/>
                <w:sz w:val="22"/>
                <w:szCs w:val="22"/>
              </w:rPr>
              <w:t>-Abad</w:t>
            </w:r>
          </w:p>
        </w:tc>
        <w:tc>
          <w:tcPr>
            <w:tcW w:w="2739" w:type="dxa"/>
            <w:noWrap/>
            <w:vAlign w:val="bottom"/>
            <w:hideMark/>
          </w:tcPr>
          <w:p w14:paraId="4B0AAA75" w14:textId="77777777" w:rsidR="0037168E" w:rsidRPr="003E5B41" w:rsidRDefault="0037168E" w:rsidP="00FB5788">
            <w:pPr>
              <w:jc w:val="center"/>
              <w:rPr>
                <w:color w:val="000000"/>
              </w:rPr>
            </w:pPr>
            <w:r w:rsidRPr="003E5B41">
              <w:rPr>
                <w:color w:val="000000"/>
              </w:rPr>
              <w:t>1 821</w:t>
            </w:r>
          </w:p>
        </w:tc>
      </w:tr>
      <w:tr w:rsidR="0037168E" w:rsidRPr="003E5B41" w14:paraId="06C0C5B3"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1A6B604E" w14:textId="77777777" w:rsidR="0037168E" w:rsidRPr="003E5B41" w:rsidRDefault="0037168E" w:rsidP="00FB5788">
            <w:pPr>
              <w:rPr>
                <w:b/>
                <w:bCs/>
                <w:color w:val="000000"/>
              </w:rPr>
            </w:pPr>
          </w:p>
        </w:tc>
        <w:tc>
          <w:tcPr>
            <w:tcW w:w="1650" w:type="dxa"/>
            <w:noWrap/>
            <w:vAlign w:val="center"/>
            <w:hideMark/>
          </w:tcPr>
          <w:p w14:paraId="245A4E01"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376F42A6" w14:textId="77777777" w:rsidR="0037168E" w:rsidRPr="003E5B41" w:rsidRDefault="0037168E" w:rsidP="00FB5788">
            <w:pPr>
              <w:jc w:val="center"/>
              <w:rPr>
                <w:color w:val="000000"/>
              </w:rPr>
            </w:pPr>
            <w:r w:rsidRPr="003E5B41">
              <w:rPr>
                <w:color w:val="000000"/>
              </w:rPr>
              <w:t>15</w:t>
            </w:r>
          </w:p>
        </w:tc>
        <w:tc>
          <w:tcPr>
            <w:tcW w:w="2505" w:type="dxa"/>
            <w:vAlign w:val="center"/>
            <w:hideMark/>
          </w:tcPr>
          <w:p w14:paraId="425C9C51" w14:textId="77777777" w:rsidR="0037168E" w:rsidRDefault="0037168E" w:rsidP="00FB5788">
            <w:pPr>
              <w:jc w:val="center"/>
              <w:rPr>
                <w:color w:val="000000"/>
                <w:sz w:val="22"/>
                <w:szCs w:val="22"/>
              </w:rPr>
            </w:pPr>
            <w:proofErr w:type="spellStart"/>
            <w:r>
              <w:rPr>
                <w:color w:val="000000"/>
                <w:sz w:val="22"/>
                <w:szCs w:val="22"/>
              </w:rPr>
              <w:t>Kairagach-Aryk</w:t>
            </w:r>
            <w:proofErr w:type="spellEnd"/>
          </w:p>
        </w:tc>
        <w:tc>
          <w:tcPr>
            <w:tcW w:w="2739" w:type="dxa"/>
            <w:noWrap/>
            <w:vAlign w:val="bottom"/>
            <w:hideMark/>
          </w:tcPr>
          <w:p w14:paraId="75E5AA3C" w14:textId="77777777" w:rsidR="0037168E" w:rsidRPr="003E5B41" w:rsidRDefault="0037168E" w:rsidP="00FB5788">
            <w:pPr>
              <w:jc w:val="center"/>
              <w:rPr>
                <w:color w:val="000000"/>
              </w:rPr>
            </w:pPr>
            <w:r w:rsidRPr="003E5B41">
              <w:rPr>
                <w:color w:val="000000"/>
              </w:rPr>
              <w:t>4 089</w:t>
            </w:r>
          </w:p>
        </w:tc>
      </w:tr>
      <w:tr w:rsidR="0037168E" w:rsidRPr="003E5B41" w14:paraId="717B80C7"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2C6D07EB" w14:textId="77777777" w:rsidR="0037168E" w:rsidRPr="003E5B41" w:rsidRDefault="0037168E" w:rsidP="00FB5788">
            <w:pPr>
              <w:rPr>
                <w:b/>
                <w:bCs/>
                <w:color w:val="000000"/>
              </w:rPr>
            </w:pPr>
          </w:p>
        </w:tc>
        <w:tc>
          <w:tcPr>
            <w:tcW w:w="1650" w:type="dxa"/>
            <w:noWrap/>
            <w:vAlign w:val="center"/>
            <w:hideMark/>
          </w:tcPr>
          <w:p w14:paraId="6DD59C6F"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36DF34E7" w14:textId="77777777" w:rsidR="0037168E" w:rsidRPr="003E5B41" w:rsidRDefault="0037168E" w:rsidP="00FB5788">
            <w:pPr>
              <w:jc w:val="center"/>
              <w:rPr>
                <w:color w:val="000000"/>
              </w:rPr>
            </w:pPr>
            <w:r w:rsidRPr="003E5B41">
              <w:rPr>
                <w:color w:val="000000"/>
              </w:rPr>
              <w:t>16</w:t>
            </w:r>
          </w:p>
        </w:tc>
        <w:tc>
          <w:tcPr>
            <w:tcW w:w="2505" w:type="dxa"/>
            <w:vAlign w:val="center"/>
            <w:hideMark/>
          </w:tcPr>
          <w:p w14:paraId="2BFD4F05" w14:textId="77777777" w:rsidR="0037168E" w:rsidRDefault="0037168E" w:rsidP="00FB5788">
            <w:pPr>
              <w:jc w:val="center"/>
              <w:rPr>
                <w:color w:val="000000"/>
                <w:sz w:val="22"/>
                <w:szCs w:val="22"/>
              </w:rPr>
            </w:pPr>
            <w:proofErr w:type="spellStart"/>
            <w:r>
              <w:rPr>
                <w:color w:val="000000"/>
                <w:sz w:val="22"/>
                <w:szCs w:val="22"/>
              </w:rPr>
              <w:t>Internatsionalnoe</w:t>
            </w:r>
            <w:proofErr w:type="spellEnd"/>
          </w:p>
        </w:tc>
        <w:tc>
          <w:tcPr>
            <w:tcW w:w="2739" w:type="dxa"/>
            <w:noWrap/>
            <w:vAlign w:val="bottom"/>
            <w:hideMark/>
          </w:tcPr>
          <w:p w14:paraId="2FCD4923" w14:textId="77777777" w:rsidR="0037168E" w:rsidRPr="003E5B41" w:rsidRDefault="0037168E" w:rsidP="00FB5788">
            <w:pPr>
              <w:jc w:val="center"/>
              <w:rPr>
                <w:color w:val="000000"/>
              </w:rPr>
            </w:pPr>
            <w:r w:rsidRPr="003E5B41">
              <w:rPr>
                <w:color w:val="000000"/>
              </w:rPr>
              <w:t>1 760</w:t>
            </w:r>
          </w:p>
        </w:tc>
      </w:tr>
      <w:tr w:rsidR="0037168E" w:rsidRPr="003E5B41" w14:paraId="21D03E8B"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2A0853EC" w14:textId="77777777" w:rsidR="0037168E" w:rsidRPr="003E5B41" w:rsidRDefault="0037168E" w:rsidP="00FB5788">
            <w:pPr>
              <w:rPr>
                <w:b/>
                <w:bCs/>
                <w:color w:val="000000"/>
              </w:rPr>
            </w:pPr>
          </w:p>
        </w:tc>
        <w:tc>
          <w:tcPr>
            <w:tcW w:w="1650" w:type="dxa"/>
            <w:noWrap/>
            <w:vAlign w:val="center"/>
            <w:hideMark/>
          </w:tcPr>
          <w:p w14:paraId="1C884181"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3245B141" w14:textId="77777777" w:rsidR="0037168E" w:rsidRPr="003E5B41" w:rsidRDefault="0037168E" w:rsidP="00FB5788">
            <w:pPr>
              <w:jc w:val="center"/>
              <w:rPr>
                <w:color w:val="000000"/>
              </w:rPr>
            </w:pPr>
            <w:r w:rsidRPr="003E5B41">
              <w:rPr>
                <w:color w:val="000000"/>
              </w:rPr>
              <w:t>17</w:t>
            </w:r>
          </w:p>
        </w:tc>
        <w:tc>
          <w:tcPr>
            <w:tcW w:w="2505" w:type="dxa"/>
            <w:vAlign w:val="center"/>
            <w:hideMark/>
          </w:tcPr>
          <w:p w14:paraId="36ADD7B7" w14:textId="77777777" w:rsidR="0037168E" w:rsidRDefault="0037168E" w:rsidP="00FB5788">
            <w:pPr>
              <w:jc w:val="center"/>
              <w:rPr>
                <w:color w:val="000000"/>
                <w:sz w:val="22"/>
                <w:szCs w:val="22"/>
              </w:rPr>
            </w:pPr>
            <w:proofErr w:type="spellStart"/>
            <w:r>
              <w:rPr>
                <w:color w:val="000000"/>
                <w:sz w:val="22"/>
                <w:szCs w:val="22"/>
              </w:rPr>
              <w:t>Jany-Aryk</w:t>
            </w:r>
            <w:proofErr w:type="spellEnd"/>
          </w:p>
        </w:tc>
        <w:tc>
          <w:tcPr>
            <w:tcW w:w="2739" w:type="dxa"/>
            <w:noWrap/>
            <w:vAlign w:val="bottom"/>
            <w:hideMark/>
          </w:tcPr>
          <w:p w14:paraId="46395DCC" w14:textId="77777777" w:rsidR="0037168E" w:rsidRPr="003E5B41" w:rsidRDefault="0037168E" w:rsidP="00FB5788">
            <w:pPr>
              <w:jc w:val="center"/>
              <w:rPr>
                <w:color w:val="000000"/>
              </w:rPr>
            </w:pPr>
            <w:r w:rsidRPr="003E5B41">
              <w:rPr>
                <w:color w:val="000000"/>
              </w:rPr>
              <w:t>2 569</w:t>
            </w:r>
          </w:p>
        </w:tc>
      </w:tr>
      <w:tr w:rsidR="0037168E" w:rsidRPr="003E5B41" w14:paraId="54CCB7BF"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4CFC0F65" w14:textId="77777777" w:rsidR="0037168E" w:rsidRPr="003E5B41" w:rsidRDefault="0037168E" w:rsidP="00FB5788">
            <w:pPr>
              <w:rPr>
                <w:b/>
                <w:bCs/>
                <w:color w:val="000000"/>
              </w:rPr>
            </w:pPr>
          </w:p>
        </w:tc>
        <w:tc>
          <w:tcPr>
            <w:tcW w:w="1650" w:type="dxa"/>
            <w:noWrap/>
            <w:vAlign w:val="center"/>
            <w:hideMark/>
          </w:tcPr>
          <w:p w14:paraId="7CE778AB"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570D364D" w14:textId="77777777" w:rsidR="0037168E" w:rsidRPr="003E5B41" w:rsidRDefault="0037168E" w:rsidP="00FB5788">
            <w:pPr>
              <w:jc w:val="center"/>
              <w:rPr>
                <w:color w:val="000000"/>
              </w:rPr>
            </w:pPr>
            <w:r w:rsidRPr="003E5B41">
              <w:rPr>
                <w:color w:val="000000"/>
              </w:rPr>
              <w:t>18</w:t>
            </w:r>
          </w:p>
        </w:tc>
        <w:tc>
          <w:tcPr>
            <w:tcW w:w="2505" w:type="dxa"/>
            <w:vAlign w:val="center"/>
            <w:hideMark/>
          </w:tcPr>
          <w:p w14:paraId="30E8FD51" w14:textId="77777777" w:rsidR="0037168E" w:rsidRDefault="0037168E" w:rsidP="00FB5788">
            <w:pPr>
              <w:jc w:val="center"/>
              <w:rPr>
                <w:color w:val="000000"/>
                <w:sz w:val="22"/>
                <w:szCs w:val="22"/>
              </w:rPr>
            </w:pPr>
            <w:proofErr w:type="spellStart"/>
            <w:r>
              <w:rPr>
                <w:color w:val="000000"/>
                <w:sz w:val="22"/>
                <w:szCs w:val="22"/>
              </w:rPr>
              <w:t>Syrt</w:t>
            </w:r>
            <w:proofErr w:type="spellEnd"/>
          </w:p>
        </w:tc>
        <w:tc>
          <w:tcPr>
            <w:tcW w:w="2739" w:type="dxa"/>
            <w:noWrap/>
            <w:vAlign w:val="bottom"/>
            <w:hideMark/>
          </w:tcPr>
          <w:p w14:paraId="754AE1FE" w14:textId="77777777" w:rsidR="0037168E" w:rsidRPr="003E5B41" w:rsidRDefault="0037168E" w:rsidP="00FB5788">
            <w:pPr>
              <w:jc w:val="center"/>
              <w:rPr>
                <w:color w:val="000000"/>
              </w:rPr>
            </w:pPr>
            <w:r w:rsidRPr="003E5B41">
              <w:rPr>
                <w:color w:val="000000"/>
              </w:rPr>
              <w:t>1 014</w:t>
            </w:r>
          </w:p>
        </w:tc>
      </w:tr>
      <w:tr w:rsidR="0037168E" w:rsidRPr="003E5B41" w14:paraId="2E0CCF46"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4CB1F892" w14:textId="77777777" w:rsidR="0037168E" w:rsidRPr="003E5B41" w:rsidRDefault="0037168E" w:rsidP="00FB5788">
            <w:pPr>
              <w:rPr>
                <w:b/>
                <w:bCs/>
                <w:color w:val="000000"/>
              </w:rPr>
            </w:pPr>
          </w:p>
        </w:tc>
        <w:tc>
          <w:tcPr>
            <w:tcW w:w="1650" w:type="dxa"/>
            <w:noWrap/>
            <w:vAlign w:val="center"/>
            <w:hideMark/>
          </w:tcPr>
          <w:p w14:paraId="6299DF3D"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44161E12" w14:textId="77777777" w:rsidR="0037168E" w:rsidRPr="003E5B41" w:rsidRDefault="0037168E" w:rsidP="00FB5788">
            <w:pPr>
              <w:jc w:val="center"/>
              <w:rPr>
                <w:color w:val="000000"/>
              </w:rPr>
            </w:pPr>
            <w:r w:rsidRPr="003E5B41">
              <w:rPr>
                <w:color w:val="000000"/>
              </w:rPr>
              <w:t>19</w:t>
            </w:r>
          </w:p>
        </w:tc>
        <w:tc>
          <w:tcPr>
            <w:tcW w:w="2505" w:type="dxa"/>
            <w:vAlign w:val="center"/>
            <w:hideMark/>
          </w:tcPr>
          <w:p w14:paraId="1F8C7C7F" w14:textId="77777777" w:rsidR="0037168E" w:rsidRDefault="0037168E" w:rsidP="00FB5788">
            <w:pPr>
              <w:jc w:val="center"/>
              <w:rPr>
                <w:color w:val="000000"/>
                <w:sz w:val="22"/>
                <w:szCs w:val="22"/>
              </w:rPr>
            </w:pPr>
            <w:proofErr w:type="spellStart"/>
            <w:r>
              <w:rPr>
                <w:color w:val="000000"/>
                <w:sz w:val="22"/>
                <w:szCs w:val="22"/>
              </w:rPr>
              <w:t>Sary</w:t>
            </w:r>
            <w:proofErr w:type="spellEnd"/>
            <w:r>
              <w:rPr>
                <w:color w:val="000000"/>
                <w:sz w:val="22"/>
                <w:szCs w:val="22"/>
              </w:rPr>
              <w:t>-Tash</w:t>
            </w:r>
          </w:p>
        </w:tc>
        <w:tc>
          <w:tcPr>
            <w:tcW w:w="2739" w:type="dxa"/>
            <w:noWrap/>
            <w:vAlign w:val="bottom"/>
            <w:hideMark/>
          </w:tcPr>
          <w:p w14:paraId="6B90D373" w14:textId="77777777" w:rsidR="0037168E" w:rsidRPr="003E5B41" w:rsidRDefault="0037168E" w:rsidP="00FB5788">
            <w:pPr>
              <w:jc w:val="center"/>
              <w:rPr>
                <w:color w:val="000000"/>
              </w:rPr>
            </w:pPr>
            <w:r w:rsidRPr="003E5B41">
              <w:rPr>
                <w:color w:val="000000"/>
              </w:rPr>
              <w:t>2 454</w:t>
            </w:r>
          </w:p>
        </w:tc>
      </w:tr>
      <w:tr w:rsidR="0037168E" w:rsidRPr="003E5B41" w14:paraId="0FDD2407"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3C788ADE" w14:textId="77777777" w:rsidR="0037168E" w:rsidRPr="003E5B41" w:rsidRDefault="0037168E" w:rsidP="00FB5788">
            <w:pPr>
              <w:rPr>
                <w:b/>
                <w:bCs/>
                <w:color w:val="000000"/>
              </w:rPr>
            </w:pPr>
          </w:p>
        </w:tc>
        <w:tc>
          <w:tcPr>
            <w:tcW w:w="1650" w:type="dxa"/>
            <w:noWrap/>
            <w:vAlign w:val="center"/>
            <w:hideMark/>
          </w:tcPr>
          <w:p w14:paraId="777449B3"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433C5D2D" w14:textId="77777777" w:rsidR="0037168E" w:rsidRPr="003E5B41" w:rsidRDefault="0037168E" w:rsidP="00FB5788">
            <w:pPr>
              <w:jc w:val="center"/>
              <w:rPr>
                <w:color w:val="000000"/>
              </w:rPr>
            </w:pPr>
            <w:r w:rsidRPr="003E5B41">
              <w:rPr>
                <w:color w:val="000000"/>
              </w:rPr>
              <w:t>20</w:t>
            </w:r>
          </w:p>
        </w:tc>
        <w:tc>
          <w:tcPr>
            <w:tcW w:w="2505" w:type="dxa"/>
            <w:vAlign w:val="center"/>
            <w:hideMark/>
          </w:tcPr>
          <w:p w14:paraId="7DCF58A4" w14:textId="77777777" w:rsidR="0037168E" w:rsidRDefault="0037168E" w:rsidP="00FB5788">
            <w:pPr>
              <w:jc w:val="center"/>
              <w:rPr>
                <w:color w:val="000000"/>
                <w:sz w:val="22"/>
                <w:szCs w:val="22"/>
              </w:rPr>
            </w:pPr>
            <w:r>
              <w:rPr>
                <w:color w:val="000000"/>
                <w:sz w:val="22"/>
                <w:szCs w:val="22"/>
              </w:rPr>
              <w:t>Ak-Shor</w:t>
            </w:r>
          </w:p>
        </w:tc>
        <w:tc>
          <w:tcPr>
            <w:tcW w:w="2739" w:type="dxa"/>
            <w:noWrap/>
            <w:vAlign w:val="bottom"/>
            <w:hideMark/>
          </w:tcPr>
          <w:p w14:paraId="16888EDB" w14:textId="77777777" w:rsidR="0037168E" w:rsidRPr="003E5B41" w:rsidRDefault="0037168E" w:rsidP="00FB5788">
            <w:pPr>
              <w:jc w:val="center"/>
              <w:rPr>
                <w:color w:val="000000"/>
              </w:rPr>
            </w:pPr>
            <w:r w:rsidRPr="003E5B41">
              <w:rPr>
                <w:color w:val="000000"/>
              </w:rPr>
              <w:t>3 279</w:t>
            </w:r>
          </w:p>
        </w:tc>
      </w:tr>
      <w:tr w:rsidR="0037168E" w:rsidRPr="003E5B41" w14:paraId="47C90EA9"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31BBEA6C" w14:textId="77777777" w:rsidR="0037168E" w:rsidRPr="003E5B41" w:rsidRDefault="0037168E" w:rsidP="00FB5788">
            <w:pPr>
              <w:rPr>
                <w:b/>
                <w:bCs/>
                <w:color w:val="000000"/>
              </w:rPr>
            </w:pPr>
          </w:p>
        </w:tc>
        <w:tc>
          <w:tcPr>
            <w:tcW w:w="1650" w:type="dxa"/>
            <w:noWrap/>
            <w:vAlign w:val="center"/>
            <w:hideMark/>
          </w:tcPr>
          <w:p w14:paraId="111D0ED3"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22CE631C" w14:textId="77777777" w:rsidR="0037168E" w:rsidRPr="003E5B41" w:rsidRDefault="0037168E" w:rsidP="00FB5788">
            <w:pPr>
              <w:jc w:val="center"/>
              <w:rPr>
                <w:color w:val="000000"/>
              </w:rPr>
            </w:pPr>
            <w:r w:rsidRPr="003E5B41">
              <w:rPr>
                <w:color w:val="000000"/>
              </w:rPr>
              <w:t>21</w:t>
            </w:r>
          </w:p>
        </w:tc>
        <w:tc>
          <w:tcPr>
            <w:tcW w:w="2505" w:type="dxa"/>
            <w:vAlign w:val="center"/>
            <w:hideMark/>
          </w:tcPr>
          <w:p w14:paraId="62BCF453" w14:textId="77777777" w:rsidR="0037168E" w:rsidRDefault="0037168E" w:rsidP="00FB5788">
            <w:pPr>
              <w:jc w:val="center"/>
              <w:rPr>
                <w:color w:val="000000"/>
                <w:sz w:val="22"/>
                <w:szCs w:val="22"/>
              </w:rPr>
            </w:pPr>
            <w:proofErr w:type="spellStart"/>
            <w:r>
              <w:rPr>
                <w:color w:val="000000"/>
                <w:sz w:val="22"/>
                <w:szCs w:val="22"/>
              </w:rPr>
              <w:t>Naiaman</w:t>
            </w:r>
            <w:proofErr w:type="spellEnd"/>
          </w:p>
        </w:tc>
        <w:tc>
          <w:tcPr>
            <w:tcW w:w="2739" w:type="dxa"/>
            <w:noWrap/>
            <w:vAlign w:val="bottom"/>
            <w:hideMark/>
          </w:tcPr>
          <w:p w14:paraId="05F5F51D" w14:textId="77777777" w:rsidR="0037168E" w:rsidRPr="003E5B41" w:rsidRDefault="0037168E" w:rsidP="00FB5788">
            <w:pPr>
              <w:jc w:val="center"/>
              <w:rPr>
                <w:color w:val="000000"/>
              </w:rPr>
            </w:pPr>
            <w:r w:rsidRPr="003E5B41">
              <w:rPr>
                <w:color w:val="000000"/>
              </w:rPr>
              <w:t>4 003</w:t>
            </w:r>
          </w:p>
        </w:tc>
      </w:tr>
      <w:tr w:rsidR="0037168E" w:rsidRPr="003E5B41" w14:paraId="436220CF"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07443AEC" w14:textId="77777777" w:rsidR="0037168E" w:rsidRPr="003E5B41" w:rsidRDefault="0037168E" w:rsidP="00FB5788">
            <w:pPr>
              <w:rPr>
                <w:b/>
                <w:bCs/>
                <w:color w:val="000000"/>
              </w:rPr>
            </w:pPr>
          </w:p>
        </w:tc>
        <w:tc>
          <w:tcPr>
            <w:tcW w:w="1650" w:type="dxa"/>
            <w:noWrap/>
            <w:vAlign w:val="center"/>
            <w:hideMark/>
          </w:tcPr>
          <w:p w14:paraId="5F9514D3"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754CB91E" w14:textId="77777777" w:rsidR="0037168E" w:rsidRPr="003E5B41" w:rsidRDefault="0037168E" w:rsidP="00FB5788">
            <w:pPr>
              <w:jc w:val="center"/>
              <w:rPr>
                <w:color w:val="000000"/>
              </w:rPr>
            </w:pPr>
            <w:r w:rsidRPr="003E5B41">
              <w:rPr>
                <w:color w:val="000000"/>
              </w:rPr>
              <w:t>22</w:t>
            </w:r>
          </w:p>
        </w:tc>
        <w:tc>
          <w:tcPr>
            <w:tcW w:w="2505" w:type="dxa"/>
            <w:noWrap/>
            <w:vAlign w:val="bottom"/>
            <w:hideMark/>
          </w:tcPr>
          <w:p w14:paraId="1B66A544" w14:textId="77777777" w:rsidR="0037168E" w:rsidRDefault="0037168E" w:rsidP="00FB5788">
            <w:pPr>
              <w:jc w:val="center"/>
              <w:rPr>
                <w:color w:val="000000"/>
                <w:sz w:val="22"/>
                <w:szCs w:val="22"/>
              </w:rPr>
            </w:pPr>
            <w:proofErr w:type="spellStart"/>
            <w:r>
              <w:rPr>
                <w:color w:val="000000"/>
                <w:sz w:val="22"/>
                <w:szCs w:val="22"/>
              </w:rPr>
              <w:t>Jashtyk</w:t>
            </w:r>
            <w:proofErr w:type="spellEnd"/>
          </w:p>
        </w:tc>
        <w:tc>
          <w:tcPr>
            <w:tcW w:w="2739" w:type="dxa"/>
            <w:noWrap/>
            <w:vAlign w:val="bottom"/>
            <w:hideMark/>
          </w:tcPr>
          <w:p w14:paraId="4BDEF4CC" w14:textId="77777777" w:rsidR="0037168E" w:rsidRPr="003E5B41" w:rsidRDefault="0037168E" w:rsidP="00FB5788">
            <w:pPr>
              <w:jc w:val="center"/>
              <w:rPr>
                <w:color w:val="000000"/>
              </w:rPr>
            </w:pPr>
            <w:r w:rsidRPr="003E5B41">
              <w:rPr>
                <w:color w:val="000000"/>
              </w:rPr>
              <w:t>2 500</w:t>
            </w:r>
          </w:p>
        </w:tc>
      </w:tr>
      <w:tr w:rsidR="0037168E" w:rsidRPr="003E5B41" w14:paraId="07D7E9BC"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269171DA" w14:textId="77777777" w:rsidR="0037168E" w:rsidRPr="003E5B41" w:rsidRDefault="0037168E" w:rsidP="00FB5788">
            <w:pPr>
              <w:rPr>
                <w:b/>
                <w:bCs/>
                <w:color w:val="000000"/>
              </w:rPr>
            </w:pPr>
          </w:p>
        </w:tc>
        <w:tc>
          <w:tcPr>
            <w:tcW w:w="1650" w:type="dxa"/>
            <w:noWrap/>
            <w:vAlign w:val="center"/>
            <w:hideMark/>
          </w:tcPr>
          <w:p w14:paraId="34C98B11"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32E8E0F8" w14:textId="77777777" w:rsidR="0037168E" w:rsidRPr="003E5B41" w:rsidRDefault="0037168E" w:rsidP="00FB5788">
            <w:pPr>
              <w:jc w:val="center"/>
              <w:rPr>
                <w:color w:val="000000"/>
              </w:rPr>
            </w:pPr>
            <w:r w:rsidRPr="003E5B41">
              <w:rPr>
                <w:color w:val="000000"/>
              </w:rPr>
              <w:t>23</w:t>
            </w:r>
          </w:p>
        </w:tc>
        <w:tc>
          <w:tcPr>
            <w:tcW w:w="2505" w:type="dxa"/>
            <w:vAlign w:val="center"/>
            <w:hideMark/>
          </w:tcPr>
          <w:p w14:paraId="2B0B631C" w14:textId="77777777" w:rsidR="0037168E" w:rsidRDefault="0037168E" w:rsidP="00FB5788">
            <w:pPr>
              <w:jc w:val="center"/>
              <w:rPr>
                <w:color w:val="000000"/>
                <w:sz w:val="22"/>
                <w:szCs w:val="22"/>
              </w:rPr>
            </w:pPr>
            <w:proofErr w:type="spellStart"/>
            <w:r>
              <w:rPr>
                <w:color w:val="000000"/>
                <w:sz w:val="22"/>
                <w:szCs w:val="22"/>
              </w:rPr>
              <w:t>Agronom</w:t>
            </w:r>
            <w:proofErr w:type="spellEnd"/>
          </w:p>
        </w:tc>
        <w:tc>
          <w:tcPr>
            <w:tcW w:w="2739" w:type="dxa"/>
            <w:noWrap/>
            <w:vAlign w:val="bottom"/>
            <w:hideMark/>
          </w:tcPr>
          <w:p w14:paraId="6EE5FAEB" w14:textId="77777777" w:rsidR="0037168E" w:rsidRPr="003E5B41" w:rsidRDefault="0037168E" w:rsidP="00FB5788">
            <w:pPr>
              <w:jc w:val="center"/>
              <w:rPr>
                <w:color w:val="000000"/>
              </w:rPr>
            </w:pPr>
            <w:r w:rsidRPr="003E5B41">
              <w:rPr>
                <w:color w:val="000000"/>
              </w:rPr>
              <w:t>1 072</w:t>
            </w:r>
          </w:p>
        </w:tc>
      </w:tr>
      <w:tr w:rsidR="0037168E" w:rsidRPr="003E5B41" w14:paraId="1510E8B2"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012E7531" w14:textId="77777777" w:rsidR="0037168E" w:rsidRPr="003E5B41" w:rsidRDefault="0037168E" w:rsidP="00FB5788">
            <w:pPr>
              <w:rPr>
                <w:b/>
                <w:bCs/>
                <w:color w:val="000000"/>
              </w:rPr>
            </w:pPr>
          </w:p>
        </w:tc>
        <w:tc>
          <w:tcPr>
            <w:tcW w:w="1650" w:type="dxa"/>
            <w:noWrap/>
            <w:vAlign w:val="center"/>
            <w:hideMark/>
          </w:tcPr>
          <w:p w14:paraId="6E528C80"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6FE4F113" w14:textId="77777777" w:rsidR="0037168E" w:rsidRPr="003E5B41" w:rsidRDefault="0037168E" w:rsidP="00FB5788">
            <w:pPr>
              <w:jc w:val="center"/>
              <w:rPr>
                <w:color w:val="000000"/>
              </w:rPr>
            </w:pPr>
            <w:r w:rsidRPr="003E5B41">
              <w:rPr>
                <w:color w:val="000000"/>
              </w:rPr>
              <w:t>24</w:t>
            </w:r>
          </w:p>
        </w:tc>
        <w:tc>
          <w:tcPr>
            <w:tcW w:w="2505" w:type="dxa"/>
            <w:noWrap/>
            <w:vAlign w:val="bottom"/>
            <w:hideMark/>
          </w:tcPr>
          <w:p w14:paraId="3D0164E8" w14:textId="77777777" w:rsidR="0037168E" w:rsidRDefault="0037168E" w:rsidP="00FB5788">
            <w:pPr>
              <w:jc w:val="center"/>
              <w:rPr>
                <w:color w:val="000000"/>
                <w:sz w:val="22"/>
                <w:szCs w:val="22"/>
              </w:rPr>
            </w:pPr>
            <w:proofErr w:type="spellStart"/>
            <w:r>
              <w:rPr>
                <w:color w:val="000000"/>
                <w:sz w:val="22"/>
                <w:szCs w:val="22"/>
              </w:rPr>
              <w:t>Djar-Kyshlak</w:t>
            </w:r>
            <w:proofErr w:type="spellEnd"/>
          </w:p>
        </w:tc>
        <w:tc>
          <w:tcPr>
            <w:tcW w:w="2739" w:type="dxa"/>
            <w:noWrap/>
            <w:vAlign w:val="bottom"/>
            <w:hideMark/>
          </w:tcPr>
          <w:p w14:paraId="7988ED9F" w14:textId="77777777" w:rsidR="0037168E" w:rsidRPr="003E5B41" w:rsidRDefault="0037168E" w:rsidP="00FB5788">
            <w:pPr>
              <w:jc w:val="center"/>
              <w:rPr>
                <w:color w:val="000000"/>
              </w:rPr>
            </w:pPr>
            <w:r w:rsidRPr="003E5B41">
              <w:rPr>
                <w:color w:val="000000"/>
              </w:rPr>
              <w:t>1 002</w:t>
            </w:r>
          </w:p>
        </w:tc>
      </w:tr>
      <w:tr w:rsidR="0037168E" w:rsidRPr="003E5B41" w14:paraId="02CCE337"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44BBB8EC" w14:textId="77777777" w:rsidR="0037168E" w:rsidRPr="003E5B41" w:rsidRDefault="0037168E" w:rsidP="00FB5788">
            <w:pPr>
              <w:rPr>
                <w:b/>
                <w:bCs/>
                <w:color w:val="000000"/>
              </w:rPr>
            </w:pPr>
          </w:p>
        </w:tc>
        <w:tc>
          <w:tcPr>
            <w:tcW w:w="1650" w:type="dxa"/>
            <w:noWrap/>
            <w:vAlign w:val="center"/>
            <w:hideMark/>
          </w:tcPr>
          <w:p w14:paraId="70B221C7"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7CC6CCA5" w14:textId="77777777" w:rsidR="0037168E" w:rsidRPr="003E5B41" w:rsidRDefault="0037168E" w:rsidP="00FB5788">
            <w:pPr>
              <w:jc w:val="center"/>
              <w:rPr>
                <w:color w:val="000000"/>
              </w:rPr>
            </w:pPr>
            <w:r w:rsidRPr="003E5B41">
              <w:rPr>
                <w:color w:val="000000"/>
              </w:rPr>
              <w:t>25</w:t>
            </w:r>
          </w:p>
        </w:tc>
        <w:tc>
          <w:tcPr>
            <w:tcW w:w="2505" w:type="dxa"/>
            <w:vAlign w:val="center"/>
            <w:hideMark/>
          </w:tcPr>
          <w:p w14:paraId="71A5D1CC"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2739" w:type="dxa"/>
            <w:noWrap/>
            <w:vAlign w:val="center"/>
            <w:hideMark/>
          </w:tcPr>
          <w:p w14:paraId="016E62B1" w14:textId="77777777" w:rsidR="0037168E" w:rsidRPr="003E5B41" w:rsidRDefault="0037168E" w:rsidP="00FB5788">
            <w:pPr>
              <w:jc w:val="center"/>
              <w:rPr>
                <w:color w:val="000000"/>
              </w:rPr>
            </w:pPr>
            <w:r w:rsidRPr="003E5B41">
              <w:rPr>
                <w:color w:val="000000"/>
              </w:rPr>
              <w:t>11 421</w:t>
            </w:r>
          </w:p>
        </w:tc>
      </w:tr>
      <w:tr w:rsidR="0037168E" w:rsidRPr="003E5B41" w14:paraId="4A8B980C"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09357054" w14:textId="77777777" w:rsidR="0037168E" w:rsidRPr="003E5B41" w:rsidRDefault="0037168E" w:rsidP="00FB5788">
            <w:pPr>
              <w:rPr>
                <w:b/>
                <w:bCs/>
                <w:color w:val="000000"/>
              </w:rPr>
            </w:pPr>
          </w:p>
        </w:tc>
        <w:tc>
          <w:tcPr>
            <w:tcW w:w="1650" w:type="dxa"/>
            <w:noWrap/>
            <w:vAlign w:val="center"/>
            <w:hideMark/>
          </w:tcPr>
          <w:p w14:paraId="62230018"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73C78569" w14:textId="77777777" w:rsidR="0037168E" w:rsidRPr="003E5B41" w:rsidRDefault="0037168E" w:rsidP="00FB5788">
            <w:pPr>
              <w:jc w:val="center"/>
              <w:rPr>
                <w:color w:val="000000"/>
              </w:rPr>
            </w:pPr>
            <w:r w:rsidRPr="003E5B41">
              <w:rPr>
                <w:color w:val="000000"/>
              </w:rPr>
              <w:t>26</w:t>
            </w:r>
          </w:p>
        </w:tc>
        <w:tc>
          <w:tcPr>
            <w:tcW w:w="2505" w:type="dxa"/>
            <w:vAlign w:val="center"/>
            <w:hideMark/>
          </w:tcPr>
          <w:p w14:paraId="4855F512" w14:textId="77777777" w:rsidR="0037168E" w:rsidRDefault="0037168E" w:rsidP="00FB5788">
            <w:pPr>
              <w:jc w:val="center"/>
              <w:rPr>
                <w:color w:val="000000"/>
                <w:sz w:val="22"/>
                <w:szCs w:val="22"/>
              </w:rPr>
            </w:pPr>
            <w:proofErr w:type="spellStart"/>
            <w:r>
              <w:rPr>
                <w:color w:val="000000"/>
                <w:sz w:val="22"/>
                <w:szCs w:val="22"/>
              </w:rPr>
              <w:t>Achchy</w:t>
            </w:r>
            <w:proofErr w:type="spellEnd"/>
          </w:p>
        </w:tc>
        <w:tc>
          <w:tcPr>
            <w:tcW w:w="2739" w:type="dxa"/>
            <w:noWrap/>
            <w:vAlign w:val="bottom"/>
            <w:hideMark/>
          </w:tcPr>
          <w:p w14:paraId="24A78AFB" w14:textId="77777777" w:rsidR="0037168E" w:rsidRPr="003E5B41" w:rsidRDefault="0037168E" w:rsidP="00FB5788">
            <w:pPr>
              <w:jc w:val="center"/>
              <w:rPr>
                <w:color w:val="000000"/>
              </w:rPr>
            </w:pPr>
            <w:r w:rsidRPr="003E5B41">
              <w:rPr>
                <w:color w:val="000000"/>
              </w:rPr>
              <w:t>4 416</w:t>
            </w:r>
          </w:p>
        </w:tc>
      </w:tr>
      <w:tr w:rsidR="0037168E" w:rsidRPr="003E5B41" w14:paraId="67DA17D2"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6854EE88" w14:textId="77777777" w:rsidR="0037168E" w:rsidRPr="003E5B41" w:rsidRDefault="0037168E" w:rsidP="00FB5788">
            <w:pPr>
              <w:rPr>
                <w:b/>
                <w:bCs/>
                <w:color w:val="000000"/>
              </w:rPr>
            </w:pPr>
          </w:p>
        </w:tc>
        <w:tc>
          <w:tcPr>
            <w:tcW w:w="1650" w:type="dxa"/>
            <w:noWrap/>
            <w:vAlign w:val="center"/>
            <w:hideMark/>
          </w:tcPr>
          <w:p w14:paraId="1D4FC002"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1785D616" w14:textId="77777777" w:rsidR="0037168E" w:rsidRPr="003E5B41" w:rsidRDefault="0037168E" w:rsidP="00FB5788">
            <w:pPr>
              <w:jc w:val="center"/>
              <w:rPr>
                <w:color w:val="000000"/>
              </w:rPr>
            </w:pPr>
            <w:r w:rsidRPr="003E5B41">
              <w:rPr>
                <w:color w:val="000000"/>
              </w:rPr>
              <w:t>27</w:t>
            </w:r>
          </w:p>
        </w:tc>
        <w:tc>
          <w:tcPr>
            <w:tcW w:w="2505" w:type="dxa"/>
            <w:vAlign w:val="center"/>
            <w:hideMark/>
          </w:tcPr>
          <w:p w14:paraId="0472B6CE" w14:textId="77777777" w:rsidR="0037168E" w:rsidRDefault="0037168E" w:rsidP="00FB5788">
            <w:pPr>
              <w:jc w:val="center"/>
              <w:rPr>
                <w:color w:val="000000"/>
                <w:sz w:val="22"/>
                <w:szCs w:val="22"/>
              </w:rPr>
            </w:pPr>
            <w:r>
              <w:rPr>
                <w:color w:val="000000"/>
                <w:sz w:val="22"/>
                <w:szCs w:val="22"/>
              </w:rPr>
              <w:t>Kyzyl-</w:t>
            </w:r>
            <w:proofErr w:type="spellStart"/>
            <w:r>
              <w:rPr>
                <w:color w:val="000000"/>
                <w:sz w:val="22"/>
                <w:szCs w:val="22"/>
              </w:rPr>
              <w:t>Korgon</w:t>
            </w:r>
            <w:proofErr w:type="spellEnd"/>
          </w:p>
        </w:tc>
        <w:tc>
          <w:tcPr>
            <w:tcW w:w="2739" w:type="dxa"/>
            <w:noWrap/>
            <w:vAlign w:val="bottom"/>
            <w:hideMark/>
          </w:tcPr>
          <w:p w14:paraId="3FDBA1C7" w14:textId="77777777" w:rsidR="0037168E" w:rsidRPr="003E5B41" w:rsidRDefault="0037168E" w:rsidP="00FB5788">
            <w:pPr>
              <w:jc w:val="center"/>
              <w:rPr>
                <w:color w:val="000000"/>
              </w:rPr>
            </w:pPr>
            <w:r w:rsidRPr="003E5B41">
              <w:rPr>
                <w:color w:val="000000"/>
              </w:rPr>
              <w:t>1 109</w:t>
            </w:r>
          </w:p>
        </w:tc>
      </w:tr>
      <w:tr w:rsidR="0037168E" w:rsidRPr="003E5B41" w14:paraId="787D48E2"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34D0CCE6" w14:textId="77777777" w:rsidR="0037168E" w:rsidRPr="003E5B41" w:rsidRDefault="0037168E" w:rsidP="00FB5788">
            <w:pPr>
              <w:rPr>
                <w:b/>
                <w:bCs/>
                <w:color w:val="000000"/>
              </w:rPr>
            </w:pPr>
          </w:p>
        </w:tc>
        <w:tc>
          <w:tcPr>
            <w:tcW w:w="1650" w:type="dxa"/>
            <w:noWrap/>
            <w:vAlign w:val="center"/>
            <w:hideMark/>
          </w:tcPr>
          <w:p w14:paraId="495165D3"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52BC3A6D" w14:textId="77777777" w:rsidR="0037168E" w:rsidRPr="003E5B41" w:rsidRDefault="0037168E" w:rsidP="00FB5788">
            <w:pPr>
              <w:jc w:val="center"/>
              <w:rPr>
                <w:color w:val="000000"/>
              </w:rPr>
            </w:pPr>
            <w:r w:rsidRPr="003E5B41">
              <w:rPr>
                <w:color w:val="000000"/>
              </w:rPr>
              <w:t>28</w:t>
            </w:r>
          </w:p>
        </w:tc>
        <w:tc>
          <w:tcPr>
            <w:tcW w:w="2505" w:type="dxa"/>
            <w:vAlign w:val="center"/>
            <w:hideMark/>
          </w:tcPr>
          <w:p w14:paraId="1A1A3B38" w14:textId="77777777" w:rsidR="0037168E" w:rsidRDefault="0037168E" w:rsidP="00FB5788">
            <w:pPr>
              <w:jc w:val="center"/>
              <w:rPr>
                <w:color w:val="000000"/>
                <w:sz w:val="22"/>
                <w:szCs w:val="22"/>
              </w:rPr>
            </w:pPr>
            <w:proofErr w:type="spellStart"/>
            <w:r>
              <w:rPr>
                <w:color w:val="000000"/>
                <w:sz w:val="22"/>
                <w:szCs w:val="22"/>
              </w:rPr>
              <w:t>Sasyk-Unkur</w:t>
            </w:r>
            <w:proofErr w:type="spellEnd"/>
          </w:p>
        </w:tc>
        <w:tc>
          <w:tcPr>
            <w:tcW w:w="2739" w:type="dxa"/>
            <w:noWrap/>
            <w:vAlign w:val="center"/>
            <w:hideMark/>
          </w:tcPr>
          <w:p w14:paraId="7B5EA217" w14:textId="77777777" w:rsidR="0037168E" w:rsidRPr="003E5B41" w:rsidRDefault="0037168E" w:rsidP="00FB5788">
            <w:pPr>
              <w:jc w:val="center"/>
              <w:rPr>
                <w:color w:val="000000"/>
              </w:rPr>
            </w:pPr>
            <w:r w:rsidRPr="003E5B41">
              <w:rPr>
                <w:color w:val="000000"/>
              </w:rPr>
              <w:t>3 456</w:t>
            </w:r>
          </w:p>
        </w:tc>
      </w:tr>
      <w:tr w:rsidR="0037168E" w:rsidRPr="003E5B41" w14:paraId="044F9808"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7962021B" w14:textId="77777777" w:rsidR="0037168E" w:rsidRPr="003E5B41" w:rsidRDefault="0037168E" w:rsidP="00FB5788">
            <w:pPr>
              <w:rPr>
                <w:b/>
                <w:bCs/>
                <w:color w:val="000000"/>
              </w:rPr>
            </w:pPr>
          </w:p>
        </w:tc>
        <w:tc>
          <w:tcPr>
            <w:tcW w:w="1650" w:type="dxa"/>
            <w:noWrap/>
            <w:vAlign w:val="center"/>
            <w:hideMark/>
          </w:tcPr>
          <w:p w14:paraId="3FF7B753"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1D40CC30" w14:textId="77777777" w:rsidR="0037168E" w:rsidRPr="003E5B41" w:rsidRDefault="0037168E" w:rsidP="00FB5788">
            <w:pPr>
              <w:jc w:val="center"/>
              <w:rPr>
                <w:color w:val="000000"/>
              </w:rPr>
            </w:pPr>
            <w:r w:rsidRPr="003E5B41">
              <w:rPr>
                <w:color w:val="000000"/>
              </w:rPr>
              <w:t>29</w:t>
            </w:r>
          </w:p>
        </w:tc>
        <w:tc>
          <w:tcPr>
            <w:tcW w:w="2505" w:type="dxa"/>
            <w:vAlign w:val="center"/>
            <w:hideMark/>
          </w:tcPr>
          <w:p w14:paraId="59E60987" w14:textId="77777777" w:rsidR="0037168E" w:rsidRDefault="0037168E" w:rsidP="00FB5788">
            <w:pPr>
              <w:jc w:val="center"/>
              <w:rPr>
                <w:color w:val="000000"/>
                <w:sz w:val="22"/>
                <w:szCs w:val="22"/>
              </w:rPr>
            </w:pPr>
            <w:proofErr w:type="spellStart"/>
            <w:r>
              <w:rPr>
                <w:color w:val="000000"/>
                <w:sz w:val="22"/>
                <w:szCs w:val="22"/>
              </w:rPr>
              <w:t>Madaniyat</w:t>
            </w:r>
            <w:proofErr w:type="spellEnd"/>
          </w:p>
        </w:tc>
        <w:tc>
          <w:tcPr>
            <w:tcW w:w="2739" w:type="dxa"/>
            <w:noWrap/>
            <w:vAlign w:val="center"/>
            <w:hideMark/>
          </w:tcPr>
          <w:p w14:paraId="690873CE" w14:textId="77777777" w:rsidR="0037168E" w:rsidRPr="003E5B41" w:rsidRDefault="0037168E" w:rsidP="00FB5788">
            <w:pPr>
              <w:jc w:val="center"/>
              <w:rPr>
                <w:color w:val="000000"/>
              </w:rPr>
            </w:pPr>
            <w:r w:rsidRPr="003E5B41">
              <w:rPr>
                <w:color w:val="000000"/>
              </w:rPr>
              <w:t>3 305</w:t>
            </w:r>
          </w:p>
        </w:tc>
      </w:tr>
      <w:tr w:rsidR="0037168E" w:rsidRPr="003E5B41" w14:paraId="2824A2BF"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7C88177C" w14:textId="77777777" w:rsidR="0037168E" w:rsidRPr="003E5B41" w:rsidRDefault="0037168E" w:rsidP="00FB5788">
            <w:pPr>
              <w:rPr>
                <w:b/>
                <w:bCs/>
                <w:color w:val="000000"/>
              </w:rPr>
            </w:pPr>
          </w:p>
        </w:tc>
        <w:tc>
          <w:tcPr>
            <w:tcW w:w="1650" w:type="dxa"/>
            <w:noWrap/>
            <w:vAlign w:val="center"/>
            <w:hideMark/>
          </w:tcPr>
          <w:p w14:paraId="0BF9F32D"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0EF2B408" w14:textId="77777777" w:rsidR="0037168E" w:rsidRPr="003E5B41" w:rsidRDefault="0037168E" w:rsidP="00FB5788">
            <w:pPr>
              <w:jc w:val="center"/>
              <w:rPr>
                <w:color w:val="000000"/>
              </w:rPr>
            </w:pPr>
            <w:r w:rsidRPr="003E5B41">
              <w:rPr>
                <w:color w:val="000000"/>
              </w:rPr>
              <w:t>30</w:t>
            </w:r>
          </w:p>
        </w:tc>
        <w:tc>
          <w:tcPr>
            <w:tcW w:w="2505" w:type="dxa"/>
            <w:vAlign w:val="center"/>
            <w:hideMark/>
          </w:tcPr>
          <w:p w14:paraId="0FF1509B" w14:textId="77777777" w:rsidR="0037168E" w:rsidRDefault="0037168E" w:rsidP="00FB5788">
            <w:pPr>
              <w:jc w:val="center"/>
              <w:rPr>
                <w:color w:val="000000"/>
                <w:sz w:val="22"/>
                <w:szCs w:val="22"/>
              </w:rPr>
            </w:pPr>
            <w:proofErr w:type="spellStart"/>
            <w:r>
              <w:rPr>
                <w:color w:val="000000"/>
                <w:sz w:val="22"/>
                <w:szCs w:val="22"/>
              </w:rPr>
              <w:t>Pashta</w:t>
            </w:r>
            <w:proofErr w:type="spellEnd"/>
            <w:r>
              <w:rPr>
                <w:color w:val="000000"/>
                <w:sz w:val="22"/>
                <w:szCs w:val="22"/>
              </w:rPr>
              <w:t>-Abad</w:t>
            </w:r>
          </w:p>
        </w:tc>
        <w:tc>
          <w:tcPr>
            <w:tcW w:w="2739" w:type="dxa"/>
            <w:noWrap/>
            <w:vAlign w:val="bottom"/>
            <w:hideMark/>
          </w:tcPr>
          <w:p w14:paraId="37ADF88A" w14:textId="77777777" w:rsidR="0037168E" w:rsidRPr="003E5B41" w:rsidRDefault="0037168E" w:rsidP="00FB5788">
            <w:pPr>
              <w:jc w:val="center"/>
              <w:rPr>
                <w:color w:val="000000"/>
              </w:rPr>
            </w:pPr>
            <w:r w:rsidRPr="003E5B41">
              <w:rPr>
                <w:color w:val="000000"/>
              </w:rPr>
              <w:t>1 650</w:t>
            </w:r>
          </w:p>
        </w:tc>
      </w:tr>
      <w:tr w:rsidR="0037168E" w:rsidRPr="003E5B41" w14:paraId="2BBDBD5A"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20844059" w14:textId="77777777" w:rsidR="0037168E" w:rsidRPr="003E5B41" w:rsidRDefault="0037168E" w:rsidP="00FB5788">
            <w:pPr>
              <w:rPr>
                <w:b/>
                <w:bCs/>
                <w:color w:val="000000"/>
              </w:rPr>
            </w:pPr>
          </w:p>
        </w:tc>
        <w:tc>
          <w:tcPr>
            <w:tcW w:w="1650" w:type="dxa"/>
            <w:noWrap/>
            <w:vAlign w:val="center"/>
            <w:hideMark/>
          </w:tcPr>
          <w:p w14:paraId="0CA54A56"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3C217AF7" w14:textId="77777777" w:rsidR="0037168E" w:rsidRPr="003E5B41" w:rsidRDefault="0037168E" w:rsidP="00FB5788">
            <w:pPr>
              <w:jc w:val="center"/>
              <w:rPr>
                <w:color w:val="000000"/>
              </w:rPr>
            </w:pPr>
            <w:r w:rsidRPr="003E5B41">
              <w:rPr>
                <w:color w:val="000000"/>
              </w:rPr>
              <w:t>31</w:t>
            </w:r>
          </w:p>
        </w:tc>
        <w:tc>
          <w:tcPr>
            <w:tcW w:w="2505" w:type="dxa"/>
            <w:vAlign w:val="center"/>
            <w:hideMark/>
          </w:tcPr>
          <w:p w14:paraId="6B7738A2" w14:textId="77777777" w:rsidR="0037168E" w:rsidRDefault="0037168E" w:rsidP="00FB5788">
            <w:pPr>
              <w:jc w:val="center"/>
              <w:rPr>
                <w:color w:val="000000"/>
                <w:sz w:val="22"/>
                <w:szCs w:val="22"/>
              </w:rPr>
            </w:pPr>
            <w:proofErr w:type="spellStart"/>
            <w:r>
              <w:rPr>
                <w:color w:val="000000"/>
                <w:sz w:val="22"/>
                <w:szCs w:val="22"/>
              </w:rPr>
              <w:t>Erke-Kashka</w:t>
            </w:r>
            <w:proofErr w:type="spellEnd"/>
          </w:p>
        </w:tc>
        <w:tc>
          <w:tcPr>
            <w:tcW w:w="2739" w:type="dxa"/>
            <w:noWrap/>
            <w:vAlign w:val="bottom"/>
            <w:hideMark/>
          </w:tcPr>
          <w:p w14:paraId="57C49610" w14:textId="77777777" w:rsidR="0037168E" w:rsidRPr="003E5B41" w:rsidRDefault="0037168E" w:rsidP="00FB5788">
            <w:pPr>
              <w:jc w:val="center"/>
              <w:rPr>
                <w:color w:val="000000"/>
              </w:rPr>
            </w:pPr>
            <w:r w:rsidRPr="003E5B41">
              <w:rPr>
                <w:color w:val="000000"/>
              </w:rPr>
              <w:t>6 600</w:t>
            </w:r>
          </w:p>
        </w:tc>
      </w:tr>
      <w:tr w:rsidR="0037168E" w:rsidRPr="003E5B41" w14:paraId="4AE23CF0"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291601DC" w14:textId="77777777" w:rsidR="0037168E" w:rsidRPr="003E5B41" w:rsidRDefault="0037168E" w:rsidP="00FB5788">
            <w:pPr>
              <w:rPr>
                <w:b/>
                <w:bCs/>
                <w:color w:val="000000"/>
              </w:rPr>
            </w:pPr>
          </w:p>
        </w:tc>
        <w:tc>
          <w:tcPr>
            <w:tcW w:w="1650" w:type="dxa"/>
            <w:noWrap/>
            <w:vAlign w:val="center"/>
            <w:hideMark/>
          </w:tcPr>
          <w:p w14:paraId="4C52186F"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0480270E" w14:textId="77777777" w:rsidR="0037168E" w:rsidRPr="003E5B41" w:rsidRDefault="0037168E" w:rsidP="00FB5788">
            <w:pPr>
              <w:jc w:val="center"/>
              <w:rPr>
                <w:color w:val="000000"/>
              </w:rPr>
            </w:pPr>
            <w:r w:rsidRPr="003E5B41">
              <w:rPr>
                <w:color w:val="000000"/>
              </w:rPr>
              <w:t>32</w:t>
            </w:r>
          </w:p>
        </w:tc>
        <w:tc>
          <w:tcPr>
            <w:tcW w:w="2505" w:type="dxa"/>
            <w:vAlign w:val="center"/>
            <w:hideMark/>
          </w:tcPr>
          <w:p w14:paraId="4366F790" w14:textId="77777777" w:rsidR="0037168E" w:rsidRDefault="0037168E" w:rsidP="00FB5788">
            <w:pPr>
              <w:jc w:val="center"/>
              <w:rPr>
                <w:color w:val="000000"/>
                <w:sz w:val="22"/>
                <w:szCs w:val="22"/>
              </w:rPr>
            </w:pPr>
            <w:proofErr w:type="spellStart"/>
            <w:r>
              <w:rPr>
                <w:color w:val="000000"/>
                <w:sz w:val="22"/>
                <w:szCs w:val="22"/>
              </w:rPr>
              <w:t>Kesek</w:t>
            </w:r>
            <w:proofErr w:type="spellEnd"/>
          </w:p>
        </w:tc>
        <w:tc>
          <w:tcPr>
            <w:tcW w:w="2739" w:type="dxa"/>
            <w:noWrap/>
            <w:vAlign w:val="bottom"/>
            <w:hideMark/>
          </w:tcPr>
          <w:p w14:paraId="603420FC" w14:textId="77777777" w:rsidR="0037168E" w:rsidRPr="003E5B41" w:rsidRDefault="0037168E" w:rsidP="00FB5788">
            <w:pPr>
              <w:jc w:val="center"/>
              <w:rPr>
                <w:color w:val="000000"/>
              </w:rPr>
            </w:pPr>
            <w:r w:rsidRPr="003E5B41">
              <w:rPr>
                <w:color w:val="000000"/>
              </w:rPr>
              <w:t>1 600</w:t>
            </w:r>
          </w:p>
        </w:tc>
      </w:tr>
      <w:tr w:rsidR="0037168E" w:rsidRPr="003E5B41" w14:paraId="33BDF5FD"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64489169" w14:textId="77777777" w:rsidR="0037168E" w:rsidRPr="003E5B41" w:rsidRDefault="0037168E" w:rsidP="00FB5788">
            <w:pPr>
              <w:rPr>
                <w:b/>
                <w:bCs/>
                <w:color w:val="000000"/>
              </w:rPr>
            </w:pPr>
          </w:p>
        </w:tc>
        <w:tc>
          <w:tcPr>
            <w:tcW w:w="1650" w:type="dxa"/>
            <w:noWrap/>
            <w:vAlign w:val="center"/>
            <w:hideMark/>
          </w:tcPr>
          <w:p w14:paraId="4EFF5B42"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355CE551" w14:textId="77777777" w:rsidR="0037168E" w:rsidRPr="003E5B41" w:rsidRDefault="0037168E" w:rsidP="00FB5788">
            <w:pPr>
              <w:jc w:val="center"/>
              <w:rPr>
                <w:color w:val="000000"/>
              </w:rPr>
            </w:pPr>
            <w:r w:rsidRPr="003E5B41">
              <w:rPr>
                <w:color w:val="000000"/>
              </w:rPr>
              <w:t>33</w:t>
            </w:r>
          </w:p>
        </w:tc>
        <w:tc>
          <w:tcPr>
            <w:tcW w:w="2505" w:type="dxa"/>
            <w:vAlign w:val="center"/>
            <w:hideMark/>
          </w:tcPr>
          <w:p w14:paraId="47D6354F" w14:textId="77777777" w:rsidR="0037168E" w:rsidRDefault="0037168E" w:rsidP="00FB5788">
            <w:pPr>
              <w:jc w:val="center"/>
              <w:rPr>
                <w:color w:val="000000"/>
                <w:sz w:val="22"/>
                <w:szCs w:val="22"/>
              </w:rPr>
            </w:pPr>
            <w:proofErr w:type="spellStart"/>
            <w:r>
              <w:rPr>
                <w:color w:val="000000"/>
                <w:sz w:val="22"/>
                <w:szCs w:val="22"/>
              </w:rPr>
              <w:t>Kochubaevo</w:t>
            </w:r>
            <w:proofErr w:type="spellEnd"/>
          </w:p>
        </w:tc>
        <w:tc>
          <w:tcPr>
            <w:tcW w:w="2739" w:type="dxa"/>
            <w:noWrap/>
            <w:vAlign w:val="bottom"/>
            <w:hideMark/>
          </w:tcPr>
          <w:p w14:paraId="7FC7EC37" w14:textId="77777777" w:rsidR="0037168E" w:rsidRPr="003E5B41" w:rsidRDefault="0037168E" w:rsidP="00FB5788">
            <w:pPr>
              <w:jc w:val="center"/>
              <w:rPr>
                <w:color w:val="000000"/>
              </w:rPr>
            </w:pPr>
            <w:r w:rsidRPr="003E5B41">
              <w:rPr>
                <w:color w:val="000000"/>
              </w:rPr>
              <w:t>6 559</w:t>
            </w:r>
          </w:p>
        </w:tc>
      </w:tr>
      <w:tr w:rsidR="0037168E" w:rsidRPr="003E5B41" w14:paraId="5EEDE117"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1992B611" w14:textId="77777777" w:rsidR="0037168E" w:rsidRPr="003E5B41" w:rsidRDefault="0037168E" w:rsidP="00FB5788">
            <w:pPr>
              <w:rPr>
                <w:b/>
                <w:bCs/>
                <w:color w:val="000000"/>
              </w:rPr>
            </w:pPr>
          </w:p>
        </w:tc>
        <w:tc>
          <w:tcPr>
            <w:tcW w:w="1650" w:type="dxa"/>
            <w:noWrap/>
            <w:vAlign w:val="center"/>
            <w:hideMark/>
          </w:tcPr>
          <w:p w14:paraId="2C5F64C5"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62A9B50D" w14:textId="77777777" w:rsidR="0037168E" w:rsidRPr="003E5B41" w:rsidRDefault="0037168E" w:rsidP="00FB5788">
            <w:pPr>
              <w:jc w:val="center"/>
              <w:rPr>
                <w:color w:val="000000"/>
              </w:rPr>
            </w:pPr>
            <w:r w:rsidRPr="003E5B41">
              <w:rPr>
                <w:color w:val="000000"/>
              </w:rPr>
              <w:t>34</w:t>
            </w:r>
          </w:p>
        </w:tc>
        <w:tc>
          <w:tcPr>
            <w:tcW w:w="2505" w:type="dxa"/>
            <w:vAlign w:val="center"/>
            <w:hideMark/>
          </w:tcPr>
          <w:p w14:paraId="2393AB9C" w14:textId="77777777" w:rsidR="0037168E" w:rsidRDefault="0037168E" w:rsidP="00FB5788">
            <w:pPr>
              <w:jc w:val="center"/>
              <w:rPr>
                <w:color w:val="000000"/>
                <w:sz w:val="22"/>
                <w:szCs w:val="22"/>
              </w:rPr>
            </w:pPr>
            <w:proofErr w:type="spellStart"/>
            <w:r>
              <w:rPr>
                <w:color w:val="000000"/>
                <w:sz w:val="22"/>
                <w:szCs w:val="22"/>
              </w:rPr>
              <w:t>Pahtachy</w:t>
            </w:r>
            <w:proofErr w:type="spellEnd"/>
          </w:p>
        </w:tc>
        <w:tc>
          <w:tcPr>
            <w:tcW w:w="2739" w:type="dxa"/>
            <w:noWrap/>
            <w:vAlign w:val="bottom"/>
            <w:hideMark/>
          </w:tcPr>
          <w:p w14:paraId="732B4B1F" w14:textId="77777777" w:rsidR="0037168E" w:rsidRPr="003E5B41" w:rsidRDefault="0037168E" w:rsidP="00FB5788">
            <w:pPr>
              <w:jc w:val="center"/>
              <w:rPr>
                <w:color w:val="000000"/>
              </w:rPr>
            </w:pPr>
            <w:r w:rsidRPr="003E5B41">
              <w:rPr>
                <w:color w:val="000000"/>
              </w:rPr>
              <w:t>3 464</w:t>
            </w:r>
          </w:p>
        </w:tc>
      </w:tr>
      <w:tr w:rsidR="0037168E" w:rsidRPr="003E5B41" w14:paraId="2EA8C6BB"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66E120DF" w14:textId="77777777" w:rsidR="0037168E" w:rsidRPr="003E5B41" w:rsidRDefault="0037168E" w:rsidP="00FB5788">
            <w:pPr>
              <w:rPr>
                <w:b/>
                <w:bCs/>
                <w:color w:val="000000"/>
              </w:rPr>
            </w:pPr>
          </w:p>
        </w:tc>
        <w:tc>
          <w:tcPr>
            <w:tcW w:w="1650" w:type="dxa"/>
            <w:noWrap/>
            <w:vAlign w:val="center"/>
            <w:hideMark/>
          </w:tcPr>
          <w:p w14:paraId="65B6EBF8"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35876495" w14:textId="77777777" w:rsidR="0037168E" w:rsidRPr="003E5B41" w:rsidRDefault="0037168E" w:rsidP="00FB5788">
            <w:pPr>
              <w:jc w:val="center"/>
              <w:rPr>
                <w:color w:val="000000"/>
              </w:rPr>
            </w:pPr>
            <w:r w:rsidRPr="003E5B41">
              <w:rPr>
                <w:color w:val="000000"/>
              </w:rPr>
              <w:t>35</w:t>
            </w:r>
          </w:p>
        </w:tc>
        <w:tc>
          <w:tcPr>
            <w:tcW w:w="2505" w:type="dxa"/>
            <w:vAlign w:val="center"/>
            <w:hideMark/>
          </w:tcPr>
          <w:p w14:paraId="262A79A7" w14:textId="77777777" w:rsidR="0037168E" w:rsidRDefault="0037168E" w:rsidP="00FB5788">
            <w:pPr>
              <w:jc w:val="center"/>
              <w:rPr>
                <w:color w:val="000000"/>
                <w:sz w:val="22"/>
                <w:szCs w:val="22"/>
              </w:rPr>
            </w:pPr>
            <w:proofErr w:type="spellStart"/>
            <w:r>
              <w:rPr>
                <w:color w:val="000000"/>
                <w:sz w:val="22"/>
                <w:szCs w:val="22"/>
              </w:rPr>
              <w:t>Jakshylyk</w:t>
            </w:r>
            <w:proofErr w:type="spellEnd"/>
          </w:p>
        </w:tc>
        <w:tc>
          <w:tcPr>
            <w:tcW w:w="2739" w:type="dxa"/>
            <w:noWrap/>
            <w:vAlign w:val="bottom"/>
            <w:hideMark/>
          </w:tcPr>
          <w:p w14:paraId="4689C71F" w14:textId="77777777" w:rsidR="0037168E" w:rsidRPr="003E5B41" w:rsidRDefault="0037168E" w:rsidP="00FB5788">
            <w:pPr>
              <w:jc w:val="center"/>
              <w:rPr>
                <w:color w:val="000000"/>
              </w:rPr>
            </w:pPr>
            <w:r w:rsidRPr="003E5B41">
              <w:rPr>
                <w:color w:val="000000"/>
              </w:rPr>
              <w:t>2 738</w:t>
            </w:r>
          </w:p>
        </w:tc>
      </w:tr>
      <w:tr w:rsidR="0037168E" w:rsidRPr="003E5B41" w14:paraId="61A687B9"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974" w:type="dxa"/>
            <w:vMerge/>
            <w:vAlign w:val="center"/>
            <w:hideMark/>
          </w:tcPr>
          <w:p w14:paraId="1BDCBEF0" w14:textId="77777777" w:rsidR="0037168E" w:rsidRPr="003E5B41" w:rsidRDefault="0037168E" w:rsidP="00FB5788">
            <w:pPr>
              <w:rPr>
                <w:b/>
                <w:bCs/>
                <w:color w:val="000000"/>
              </w:rPr>
            </w:pPr>
          </w:p>
        </w:tc>
        <w:tc>
          <w:tcPr>
            <w:tcW w:w="1650" w:type="dxa"/>
            <w:noWrap/>
            <w:vAlign w:val="center"/>
            <w:hideMark/>
          </w:tcPr>
          <w:p w14:paraId="7E95D034" w14:textId="77777777" w:rsidR="0037168E" w:rsidRDefault="0037168E" w:rsidP="00FB5788">
            <w:pPr>
              <w:jc w:val="center"/>
              <w:rPr>
                <w:color w:val="000000"/>
                <w:sz w:val="22"/>
                <w:szCs w:val="22"/>
              </w:rPr>
            </w:pPr>
            <w:proofErr w:type="spellStart"/>
            <w:r>
              <w:rPr>
                <w:color w:val="000000"/>
                <w:sz w:val="22"/>
                <w:szCs w:val="22"/>
              </w:rPr>
              <w:t>Aravan</w:t>
            </w:r>
            <w:proofErr w:type="spellEnd"/>
          </w:p>
        </w:tc>
        <w:tc>
          <w:tcPr>
            <w:tcW w:w="926" w:type="dxa"/>
            <w:noWrap/>
            <w:vAlign w:val="center"/>
            <w:hideMark/>
          </w:tcPr>
          <w:p w14:paraId="546164FC" w14:textId="77777777" w:rsidR="0037168E" w:rsidRPr="003E5B41" w:rsidRDefault="0037168E" w:rsidP="00FB5788">
            <w:pPr>
              <w:jc w:val="center"/>
              <w:rPr>
                <w:color w:val="000000"/>
              </w:rPr>
            </w:pPr>
            <w:r w:rsidRPr="003E5B41">
              <w:rPr>
                <w:color w:val="000000"/>
              </w:rPr>
              <w:t>36</w:t>
            </w:r>
          </w:p>
        </w:tc>
        <w:tc>
          <w:tcPr>
            <w:tcW w:w="2505" w:type="dxa"/>
            <w:vAlign w:val="center"/>
            <w:hideMark/>
          </w:tcPr>
          <w:p w14:paraId="376BE865" w14:textId="77777777" w:rsidR="0037168E" w:rsidRDefault="0037168E" w:rsidP="00FB5788">
            <w:pPr>
              <w:jc w:val="center"/>
              <w:rPr>
                <w:color w:val="000000"/>
                <w:sz w:val="22"/>
                <w:szCs w:val="22"/>
              </w:rPr>
            </w:pPr>
            <w:proofErr w:type="spellStart"/>
            <w:r>
              <w:rPr>
                <w:color w:val="000000"/>
                <w:sz w:val="22"/>
                <w:szCs w:val="22"/>
              </w:rPr>
              <w:t>Kalapash</w:t>
            </w:r>
            <w:proofErr w:type="spellEnd"/>
          </w:p>
        </w:tc>
        <w:tc>
          <w:tcPr>
            <w:tcW w:w="2739" w:type="dxa"/>
            <w:noWrap/>
            <w:vAlign w:val="bottom"/>
            <w:hideMark/>
          </w:tcPr>
          <w:p w14:paraId="41BF4428" w14:textId="77777777" w:rsidR="0037168E" w:rsidRPr="003E5B41" w:rsidRDefault="0037168E" w:rsidP="00FB5788">
            <w:pPr>
              <w:jc w:val="center"/>
              <w:rPr>
                <w:color w:val="000000"/>
              </w:rPr>
            </w:pPr>
            <w:r w:rsidRPr="003E5B41">
              <w:rPr>
                <w:color w:val="000000"/>
              </w:rPr>
              <w:t>1 078</w:t>
            </w:r>
          </w:p>
        </w:tc>
      </w:tr>
      <w:tr w:rsidR="0037168E" w:rsidRPr="003E5B41" w14:paraId="126F78C2" w14:textId="77777777" w:rsidTr="00FB5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Height w:val="300"/>
        </w:trPr>
        <w:tc>
          <w:tcPr>
            <w:tcW w:w="2624" w:type="dxa"/>
            <w:gridSpan w:val="2"/>
            <w:vAlign w:val="center"/>
            <w:hideMark/>
          </w:tcPr>
          <w:p w14:paraId="4CB1B234" w14:textId="77777777" w:rsidR="0037168E" w:rsidRPr="003E5B41" w:rsidRDefault="0037168E" w:rsidP="00FB5788">
            <w:pPr>
              <w:jc w:val="center"/>
              <w:rPr>
                <w:b/>
                <w:bCs/>
                <w:color w:val="000000"/>
              </w:rPr>
            </w:pPr>
            <w:r>
              <w:rPr>
                <w:b/>
                <w:bCs/>
                <w:color w:val="000000"/>
              </w:rPr>
              <w:t>Total</w:t>
            </w:r>
          </w:p>
        </w:tc>
        <w:tc>
          <w:tcPr>
            <w:tcW w:w="926" w:type="dxa"/>
            <w:vAlign w:val="center"/>
            <w:hideMark/>
          </w:tcPr>
          <w:p w14:paraId="580E413E" w14:textId="77777777" w:rsidR="0037168E" w:rsidRPr="003E5B41" w:rsidRDefault="0037168E" w:rsidP="00FB5788">
            <w:pPr>
              <w:jc w:val="center"/>
              <w:rPr>
                <w:color w:val="000000"/>
              </w:rPr>
            </w:pPr>
            <w:r>
              <w:rPr>
                <w:color w:val="000000"/>
              </w:rPr>
              <w:t>40</w:t>
            </w:r>
            <w:r w:rsidRPr="003E5B41">
              <w:rPr>
                <w:color w:val="000000"/>
              </w:rPr>
              <w:t> </w:t>
            </w:r>
          </w:p>
        </w:tc>
        <w:tc>
          <w:tcPr>
            <w:tcW w:w="2505" w:type="dxa"/>
            <w:vAlign w:val="center"/>
            <w:hideMark/>
          </w:tcPr>
          <w:p w14:paraId="35E9C4E3" w14:textId="77777777" w:rsidR="0037168E" w:rsidRPr="003E5B41" w:rsidRDefault="0037168E" w:rsidP="00FB5788">
            <w:pPr>
              <w:jc w:val="center"/>
              <w:rPr>
                <w:b/>
                <w:bCs/>
                <w:color w:val="000000"/>
              </w:rPr>
            </w:pPr>
            <w:r w:rsidRPr="003E5B41">
              <w:rPr>
                <w:b/>
                <w:bCs/>
                <w:color w:val="000000"/>
              </w:rPr>
              <w:t>4</w:t>
            </w:r>
            <w:r>
              <w:rPr>
                <w:b/>
                <w:bCs/>
                <w:color w:val="000000"/>
              </w:rPr>
              <w:t>0</w:t>
            </w:r>
          </w:p>
        </w:tc>
        <w:tc>
          <w:tcPr>
            <w:tcW w:w="2739" w:type="dxa"/>
            <w:vAlign w:val="center"/>
            <w:hideMark/>
          </w:tcPr>
          <w:p w14:paraId="6432F860" w14:textId="77777777" w:rsidR="0037168E" w:rsidRPr="003E5B41" w:rsidRDefault="0037168E" w:rsidP="00FB5788">
            <w:pPr>
              <w:jc w:val="center"/>
              <w:rPr>
                <w:b/>
                <w:bCs/>
                <w:color w:val="000000"/>
              </w:rPr>
            </w:pPr>
            <w:r>
              <w:rPr>
                <w:b/>
                <w:bCs/>
                <w:color w:val="000000"/>
              </w:rPr>
              <w:t>136 442</w:t>
            </w:r>
          </w:p>
        </w:tc>
      </w:tr>
    </w:tbl>
    <w:p w14:paraId="597863F2" w14:textId="77777777" w:rsidR="0037168E" w:rsidRDefault="0037168E" w:rsidP="0037168E">
      <w:pPr>
        <w:spacing w:before="160" w:after="160" w:line="259" w:lineRule="auto"/>
        <w:jc w:val="center"/>
        <w:rPr>
          <w:rFonts w:ascii="Arial" w:hAnsi="Arial" w:cs="Arial"/>
          <w:b/>
          <w:bCs/>
        </w:rPr>
      </w:pPr>
    </w:p>
    <w:p w14:paraId="7A9F20F7" w14:textId="77777777" w:rsidR="0037168E" w:rsidRDefault="0037168E" w:rsidP="0037168E">
      <w:pPr>
        <w:spacing w:before="160" w:after="160" w:line="259" w:lineRule="auto"/>
        <w:jc w:val="center"/>
        <w:rPr>
          <w:rFonts w:ascii="Arial" w:hAnsi="Arial" w:cs="Arial"/>
          <w:b/>
          <w:bCs/>
        </w:rPr>
      </w:pPr>
    </w:p>
    <w:p w14:paraId="45C08CB4" w14:textId="77777777" w:rsidR="0037168E" w:rsidRDefault="0037168E" w:rsidP="0037168E">
      <w:pPr>
        <w:spacing w:before="160" w:after="160" w:line="259" w:lineRule="auto"/>
        <w:jc w:val="center"/>
        <w:rPr>
          <w:rFonts w:ascii="Arial" w:hAnsi="Arial" w:cs="Arial"/>
          <w:b/>
          <w:bCs/>
        </w:rPr>
      </w:pPr>
    </w:p>
    <w:p w14:paraId="06E2C1AA" w14:textId="77777777" w:rsidR="0037168E" w:rsidRDefault="0037168E" w:rsidP="0037168E">
      <w:pPr>
        <w:spacing w:after="160"/>
        <w:ind w:firstLine="709"/>
        <w:jc w:val="center"/>
        <w:rPr>
          <w:rFonts w:ascii="Arial" w:hAnsi="Arial" w:cs="Arial"/>
          <w:b/>
          <w:bCs/>
        </w:rPr>
      </w:pPr>
      <w:r w:rsidRPr="0062464C">
        <w:rPr>
          <w:rFonts w:ascii="Arial" w:hAnsi="Arial" w:cs="Arial"/>
          <w:b/>
          <w:bCs/>
        </w:rPr>
        <w:t xml:space="preserve">Appendix "B" - Payment schedule for each village </w:t>
      </w:r>
    </w:p>
    <w:tbl>
      <w:tblPr>
        <w:tblW w:w="10065" w:type="dxa"/>
        <w:tblInd w:w="-431" w:type="dxa"/>
        <w:tblLayout w:type="fixed"/>
        <w:tblLook w:val="04A0" w:firstRow="1" w:lastRow="0" w:firstColumn="1" w:lastColumn="0" w:noHBand="0" w:noVBand="1"/>
      </w:tblPr>
      <w:tblGrid>
        <w:gridCol w:w="592"/>
        <w:gridCol w:w="1824"/>
        <w:gridCol w:w="752"/>
        <w:gridCol w:w="944"/>
        <w:gridCol w:w="850"/>
        <w:gridCol w:w="851"/>
        <w:gridCol w:w="850"/>
        <w:gridCol w:w="851"/>
        <w:gridCol w:w="850"/>
        <w:gridCol w:w="851"/>
        <w:gridCol w:w="850"/>
      </w:tblGrid>
      <w:tr w:rsidR="0037168E" w:rsidRPr="00573B1B" w14:paraId="10CA91BD" w14:textId="77777777" w:rsidTr="00FB5788">
        <w:trPr>
          <w:trHeight w:val="300"/>
        </w:trPr>
        <w:tc>
          <w:tcPr>
            <w:tcW w:w="592" w:type="dxa"/>
            <w:vMerge w:val="restart"/>
            <w:tcBorders>
              <w:top w:val="single" w:sz="4" w:space="0" w:color="auto"/>
              <w:left w:val="single" w:sz="4" w:space="0" w:color="auto"/>
              <w:bottom w:val="nil"/>
              <w:right w:val="single" w:sz="4" w:space="0" w:color="auto"/>
            </w:tcBorders>
            <w:vAlign w:val="center"/>
            <w:hideMark/>
          </w:tcPr>
          <w:p w14:paraId="442C5C4B" w14:textId="77777777" w:rsidR="0037168E" w:rsidRPr="00573B1B" w:rsidRDefault="0037168E" w:rsidP="00FB5788">
            <w:pPr>
              <w:jc w:val="center"/>
              <w:rPr>
                <w:rFonts w:ascii="Arial" w:hAnsi="Arial" w:cs="Arial"/>
                <w:b/>
                <w:bCs/>
                <w:color w:val="000000"/>
              </w:rPr>
            </w:pPr>
            <w:r w:rsidRPr="00573B1B">
              <w:rPr>
                <w:rFonts w:ascii="Arial" w:hAnsi="Arial" w:cs="Arial"/>
                <w:b/>
                <w:bCs/>
                <w:color w:val="000000"/>
              </w:rPr>
              <w:t>№</w:t>
            </w:r>
          </w:p>
        </w:tc>
        <w:tc>
          <w:tcPr>
            <w:tcW w:w="1824" w:type="dxa"/>
            <w:vMerge w:val="restart"/>
            <w:tcBorders>
              <w:top w:val="single" w:sz="4" w:space="0" w:color="auto"/>
              <w:left w:val="single" w:sz="4" w:space="0" w:color="auto"/>
              <w:bottom w:val="single" w:sz="4" w:space="0" w:color="000000"/>
              <w:right w:val="single" w:sz="4" w:space="0" w:color="auto"/>
            </w:tcBorders>
            <w:vAlign w:val="center"/>
            <w:hideMark/>
          </w:tcPr>
          <w:p w14:paraId="74DD724C" w14:textId="77777777" w:rsidR="0037168E" w:rsidRPr="00573B1B" w:rsidRDefault="0037168E" w:rsidP="00FB5788">
            <w:pPr>
              <w:jc w:val="center"/>
              <w:rPr>
                <w:rFonts w:ascii="Arial" w:hAnsi="Arial" w:cs="Arial"/>
                <w:b/>
                <w:bCs/>
                <w:color w:val="000000"/>
              </w:rPr>
            </w:pPr>
            <w:r>
              <w:rPr>
                <w:rFonts w:ascii="Arial" w:hAnsi="Arial" w:cs="Arial"/>
                <w:b/>
                <w:bCs/>
                <w:color w:val="000000"/>
              </w:rPr>
              <w:t>District</w:t>
            </w:r>
            <w:r w:rsidRPr="00573B1B">
              <w:rPr>
                <w:rFonts w:ascii="Arial" w:hAnsi="Arial" w:cs="Arial"/>
                <w:b/>
                <w:bCs/>
                <w:color w:val="000000"/>
                <w:lang w:val="ru-RU"/>
              </w:rPr>
              <w:t>/</w:t>
            </w:r>
            <w:r>
              <w:rPr>
                <w:rFonts w:ascii="Arial" w:hAnsi="Arial" w:cs="Arial"/>
                <w:b/>
                <w:bCs/>
                <w:color w:val="000000"/>
              </w:rPr>
              <w:t>Village</w:t>
            </w:r>
          </w:p>
        </w:tc>
        <w:tc>
          <w:tcPr>
            <w:tcW w:w="752" w:type="dxa"/>
            <w:vMerge w:val="restart"/>
            <w:tcBorders>
              <w:top w:val="single" w:sz="4" w:space="0" w:color="auto"/>
              <w:left w:val="single" w:sz="4" w:space="0" w:color="auto"/>
              <w:bottom w:val="single" w:sz="4" w:space="0" w:color="000000"/>
              <w:right w:val="single" w:sz="4" w:space="0" w:color="auto"/>
            </w:tcBorders>
            <w:noWrap/>
            <w:vAlign w:val="center"/>
            <w:hideMark/>
          </w:tcPr>
          <w:p w14:paraId="6E76D1A1" w14:textId="77777777" w:rsidR="0037168E" w:rsidRPr="00573B1B" w:rsidRDefault="0037168E" w:rsidP="00FB5788">
            <w:pPr>
              <w:jc w:val="center"/>
              <w:rPr>
                <w:rFonts w:ascii="Arial" w:hAnsi="Arial" w:cs="Arial"/>
                <w:b/>
                <w:bCs/>
                <w:color w:val="000000"/>
              </w:rPr>
            </w:pPr>
            <w:r w:rsidRPr="00573B1B">
              <w:rPr>
                <w:rFonts w:ascii="Arial" w:hAnsi="Arial" w:cs="Arial"/>
                <w:b/>
                <w:bCs/>
                <w:color w:val="000000"/>
              </w:rPr>
              <w:t>%</w:t>
            </w:r>
          </w:p>
        </w:tc>
        <w:tc>
          <w:tcPr>
            <w:tcW w:w="4346" w:type="dxa"/>
            <w:gridSpan w:val="5"/>
            <w:tcBorders>
              <w:top w:val="single" w:sz="4" w:space="0" w:color="auto"/>
              <w:left w:val="nil"/>
              <w:bottom w:val="single" w:sz="4" w:space="0" w:color="auto"/>
              <w:right w:val="single" w:sz="4" w:space="0" w:color="000000"/>
            </w:tcBorders>
            <w:noWrap/>
            <w:vAlign w:val="center"/>
            <w:hideMark/>
          </w:tcPr>
          <w:p w14:paraId="5F550FC9" w14:textId="77777777" w:rsidR="0037168E" w:rsidRPr="00573B1B" w:rsidRDefault="0037168E" w:rsidP="00FB5788">
            <w:pPr>
              <w:jc w:val="center"/>
              <w:rPr>
                <w:rFonts w:ascii="Arial" w:hAnsi="Arial" w:cs="Arial"/>
                <w:b/>
                <w:bCs/>
                <w:color w:val="000000"/>
              </w:rPr>
            </w:pPr>
            <w:r w:rsidRPr="00573B1B">
              <w:rPr>
                <w:rFonts w:ascii="Arial" w:hAnsi="Arial" w:cs="Arial"/>
                <w:b/>
                <w:bCs/>
                <w:color w:val="000000"/>
              </w:rPr>
              <w:t>% of payment for each village</w:t>
            </w:r>
          </w:p>
        </w:tc>
        <w:tc>
          <w:tcPr>
            <w:tcW w:w="850" w:type="dxa"/>
            <w:tcBorders>
              <w:top w:val="single" w:sz="4" w:space="0" w:color="auto"/>
              <w:left w:val="nil"/>
              <w:bottom w:val="single" w:sz="4" w:space="0" w:color="auto"/>
              <w:right w:val="single" w:sz="4" w:space="0" w:color="000000"/>
            </w:tcBorders>
          </w:tcPr>
          <w:p w14:paraId="5D4B8D6D" w14:textId="77777777" w:rsidR="0037168E" w:rsidRPr="00573B1B" w:rsidRDefault="0037168E" w:rsidP="00FB5788">
            <w:pPr>
              <w:jc w:val="center"/>
              <w:rPr>
                <w:rFonts w:ascii="Arial" w:hAnsi="Arial" w:cs="Arial"/>
                <w:b/>
                <w:bCs/>
                <w:color w:val="000000"/>
              </w:rPr>
            </w:pPr>
          </w:p>
        </w:tc>
        <w:tc>
          <w:tcPr>
            <w:tcW w:w="851" w:type="dxa"/>
            <w:tcBorders>
              <w:top w:val="single" w:sz="4" w:space="0" w:color="auto"/>
              <w:left w:val="nil"/>
              <w:bottom w:val="single" w:sz="4" w:space="0" w:color="auto"/>
              <w:right w:val="single" w:sz="4" w:space="0" w:color="000000"/>
            </w:tcBorders>
          </w:tcPr>
          <w:p w14:paraId="367D6EA8" w14:textId="77777777" w:rsidR="0037168E" w:rsidRPr="00573B1B" w:rsidRDefault="0037168E" w:rsidP="00FB5788">
            <w:pPr>
              <w:jc w:val="center"/>
              <w:rPr>
                <w:rFonts w:ascii="Arial" w:hAnsi="Arial" w:cs="Arial"/>
                <w:b/>
                <w:bCs/>
                <w:color w:val="000000"/>
              </w:rPr>
            </w:pPr>
          </w:p>
        </w:tc>
        <w:tc>
          <w:tcPr>
            <w:tcW w:w="850" w:type="dxa"/>
            <w:tcBorders>
              <w:top w:val="single" w:sz="4" w:space="0" w:color="auto"/>
              <w:left w:val="nil"/>
              <w:bottom w:val="single" w:sz="4" w:space="0" w:color="auto"/>
              <w:right w:val="single" w:sz="4" w:space="0" w:color="000000"/>
            </w:tcBorders>
          </w:tcPr>
          <w:p w14:paraId="050AF7A1" w14:textId="77777777" w:rsidR="0037168E" w:rsidRPr="00573B1B" w:rsidRDefault="0037168E" w:rsidP="00FB5788">
            <w:pPr>
              <w:jc w:val="center"/>
              <w:rPr>
                <w:rFonts w:ascii="Arial" w:hAnsi="Arial" w:cs="Arial"/>
                <w:b/>
                <w:bCs/>
                <w:color w:val="000000"/>
              </w:rPr>
            </w:pPr>
          </w:p>
        </w:tc>
      </w:tr>
      <w:tr w:rsidR="0037168E" w:rsidRPr="00573B1B" w14:paraId="62647C91" w14:textId="77777777" w:rsidTr="00FB5788">
        <w:trPr>
          <w:trHeight w:val="300"/>
        </w:trPr>
        <w:tc>
          <w:tcPr>
            <w:tcW w:w="592" w:type="dxa"/>
            <w:vMerge/>
            <w:tcBorders>
              <w:top w:val="single" w:sz="4" w:space="0" w:color="auto"/>
              <w:left w:val="single" w:sz="4" w:space="0" w:color="auto"/>
              <w:bottom w:val="nil"/>
              <w:right w:val="single" w:sz="4" w:space="0" w:color="auto"/>
            </w:tcBorders>
            <w:vAlign w:val="center"/>
            <w:hideMark/>
          </w:tcPr>
          <w:p w14:paraId="4645C69E" w14:textId="77777777" w:rsidR="0037168E" w:rsidRPr="00573B1B" w:rsidRDefault="0037168E" w:rsidP="00FB5788">
            <w:pPr>
              <w:rPr>
                <w:rFonts w:ascii="Arial" w:hAnsi="Arial" w:cs="Arial"/>
                <w:b/>
                <w:bCs/>
                <w:color w:val="000000"/>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14:paraId="7DE175C2" w14:textId="77777777" w:rsidR="0037168E" w:rsidRPr="00573B1B" w:rsidRDefault="0037168E" w:rsidP="00FB5788">
            <w:pPr>
              <w:rPr>
                <w:rFonts w:ascii="Arial" w:hAnsi="Arial" w:cs="Arial"/>
                <w:b/>
                <w:bCs/>
                <w:color w:val="000000"/>
              </w:rPr>
            </w:pPr>
          </w:p>
        </w:tc>
        <w:tc>
          <w:tcPr>
            <w:tcW w:w="752" w:type="dxa"/>
            <w:vMerge/>
            <w:tcBorders>
              <w:top w:val="single" w:sz="4" w:space="0" w:color="auto"/>
              <w:left w:val="single" w:sz="4" w:space="0" w:color="auto"/>
              <w:bottom w:val="single" w:sz="4" w:space="0" w:color="000000"/>
              <w:right w:val="single" w:sz="4" w:space="0" w:color="auto"/>
            </w:tcBorders>
            <w:vAlign w:val="center"/>
            <w:hideMark/>
          </w:tcPr>
          <w:p w14:paraId="4D6F95ED" w14:textId="77777777" w:rsidR="0037168E" w:rsidRPr="00573B1B" w:rsidRDefault="0037168E" w:rsidP="00FB5788">
            <w:pPr>
              <w:rPr>
                <w:rFonts w:ascii="Arial" w:hAnsi="Arial" w:cs="Arial"/>
                <w:b/>
                <w:bCs/>
                <w:color w:val="000000"/>
              </w:rPr>
            </w:pPr>
          </w:p>
        </w:tc>
        <w:tc>
          <w:tcPr>
            <w:tcW w:w="944" w:type="dxa"/>
            <w:tcBorders>
              <w:top w:val="nil"/>
              <w:left w:val="nil"/>
              <w:bottom w:val="single" w:sz="4" w:space="0" w:color="auto"/>
              <w:right w:val="single" w:sz="4" w:space="0" w:color="auto"/>
            </w:tcBorders>
            <w:vAlign w:val="center"/>
            <w:hideMark/>
          </w:tcPr>
          <w:p w14:paraId="4CD78814" w14:textId="77777777" w:rsidR="0037168E" w:rsidRPr="0062464C" w:rsidRDefault="0037168E" w:rsidP="00FB5788">
            <w:pPr>
              <w:jc w:val="center"/>
              <w:rPr>
                <w:rFonts w:ascii="Arial" w:hAnsi="Arial" w:cs="Arial"/>
                <w:color w:val="000000"/>
              </w:rPr>
            </w:pPr>
            <w:r w:rsidRPr="0062464C">
              <w:rPr>
                <w:rFonts w:ascii="Arial" w:hAnsi="Arial" w:cs="Arial"/>
                <w:color w:val="000000"/>
              </w:rPr>
              <w:t xml:space="preserve">I-Stage </w:t>
            </w:r>
          </w:p>
        </w:tc>
        <w:tc>
          <w:tcPr>
            <w:tcW w:w="850" w:type="dxa"/>
            <w:tcBorders>
              <w:top w:val="nil"/>
              <w:left w:val="nil"/>
              <w:bottom w:val="single" w:sz="4" w:space="0" w:color="auto"/>
              <w:right w:val="single" w:sz="4" w:space="0" w:color="auto"/>
            </w:tcBorders>
            <w:vAlign w:val="center"/>
            <w:hideMark/>
          </w:tcPr>
          <w:p w14:paraId="038C3F16" w14:textId="77777777" w:rsidR="0037168E" w:rsidRPr="0062464C" w:rsidRDefault="0037168E" w:rsidP="00FB5788">
            <w:pPr>
              <w:jc w:val="center"/>
              <w:rPr>
                <w:rFonts w:ascii="Arial" w:hAnsi="Arial" w:cs="Arial"/>
                <w:color w:val="000000"/>
              </w:rPr>
            </w:pPr>
            <w:r w:rsidRPr="0062464C">
              <w:rPr>
                <w:rFonts w:ascii="Arial" w:hAnsi="Arial" w:cs="Arial"/>
                <w:color w:val="000000"/>
              </w:rPr>
              <w:t xml:space="preserve">II-Stage </w:t>
            </w:r>
          </w:p>
        </w:tc>
        <w:tc>
          <w:tcPr>
            <w:tcW w:w="851" w:type="dxa"/>
            <w:tcBorders>
              <w:top w:val="nil"/>
              <w:left w:val="nil"/>
              <w:bottom w:val="single" w:sz="4" w:space="0" w:color="auto"/>
              <w:right w:val="single" w:sz="4" w:space="0" w:color="auto"/>
            </w:tcBorders>
            <w:vAlign w:val="center"/>
            <w:hideMark/>
          </w:tcPr>
          <w:p w14:paraId="365CDDF9" w14:textId="77777777" w:rsidR="0037168E" w:rsidRPr="0062464C" w:rsidRDefault="0037168E" w:rsidP="00FB5788">
            <w:pPr>
              <w:jc w:val="center"/>
              <w:rPr>
                <w:rFonts w:ascii="Arial" w:hAnsi="Arial" w:cs="Arial"/>
                <w:color w:val="000000"/>
              </w:rPr>
            </w:pPr>
            <w:r w:rsidRPr="0062464C">
              <w:rPr>
                <w:rFonts w:ascii="Arial" w:hAnsi="Arial" w:cs="Arial"/>
                <w:color w:val="000000"/>
              </w:rPr>
              <w:t xml:space="preserve">III-Stage </w:t>
            </w:r>
          </w:p>
        </w:tc>
        <w:tc>
          <w:tcPr>
            <w:tcW w:w="850" w:type="dxa"/>
            <w:tcBorders>
              <w:top w:val="nil"/>
              <w:left w:val="nil"/>
              <w:bottom w:val="single" w:sz="4" w:space="0" w:color="auto"/>
              <w:right w:val="single" w:sz="4" w:space="0" w:color="auto"/>
            </w:tcBorders>
            <w:vAlign w:val="center"/>
            <w:hideMark/>
          </w:tcPr>
          <w:p w14:paraId="23BC6F07" w14:textId="77777777" w:rsidR="0037168E" w:rsidRPr="0062464C" w:rsidRDefault="0037168E" w:rsidP="00FB5788">
            <w:pPr>
              <w:jc w:val="center"/>
              <w:rPr>
                <w:rFonts w:ascii="Arial" w:hAnsi="Arial" w:cs="Arial"/>
                <w:color w:val="000000"/>
              </w:rPr>
            </w:pPr>
            <w:r w:rsidRPr="0062464C">
              <w:rPr>
                <w:rFonts w:ascii="Arial" w:hAnsi="Arial" w:cs="Arial"/>
                <w:color w:val="000000"/>
              </w:rPr>
              <w:t xml:space="preserve">IV-Stage </w:t>
            </w:r>
          </w:p>
        </w:tc>
        <w:tc>
          <w:tcPr>
            <w:tcW w:w="851" w:type="dxa"/>
            <w:tcBorders>
              <w:top w:val="nil"/>
              <w:left w:val="nil"/>
              <w:bottom w:val="single" w:sz="4" w:space="0" w:color="auto"/>
              <w:right w:val="single" w:sz="4" w:space="0" w:color="auto"/>
            </w:tcBorders>
            <w:vAlign w:val="center"/>
            <w:hideMark/>
          </w:tcPr>
          <w:p w14:paraId="0EFC23A8" w14:textId="77777777" w:rsidR="0037168E" w:rsidRPr="0062464C" w:rsidRDefault="0037168E" w:rsidP="00FB5788">
            <w:pPr>
              <w:jc w:val="center"/>
              <w:rPr>
                <w:rFonts w:ascii="Arial" w:hAnsi="Arial" w:cs="Arial"/>
                <w:color w:val="000000"/>
              </w:rPr>
            </w:pPr>
            <w:r w:rsidRPr="0062464C">
              <w:rPr>
                <w:rFonts w:ascii="Arial" w:hAnsi="Arial" w:cs="Arial"/>
                <w:color w:val="000000"/>
              </w:rPr>
              <w:t xml:space="preserve">V-Stage </w:t>
            </w:r>
          </w:p>
        </w:tc>
        <w:tc>
          <w:tcPr>
            <w:tcW w:w="850" w:type="dxa"/>
            <w:tcBorders>
              <w:top w:val="nil"/>
              <w:left w:val="nil"/>
              <w:bottom w:val="single" w:sz="4" w:space="0" w:color="auto"/>
              <w:right w:val="single" w:sz="4" w:space="0" w:color="auto"/>
            </w:tcBorders>
            <w:vAlign w:val="center"/>
          </w:tcPr>
          <w:p w14:paraId="79F09BC6" w14:textId="77777777" w:rsidR="0037168E" w:rsidRPr="0062464C" w:rsidRDefault="0037168E" w:rsidP="00FB5788">
            <w:pPr>
              <w:jc w:val="center"/>
              <w:rPr>
                <w:rFonts w:ascii="Arial" w:hAnsi="Arial" w:cs="Arial"/>
                <w:color w:val="000000"/>
              </w:rPr>
            </w:pPr>
            <w:r>
              <w:rPr>
                <w:rFonts w:ascii="Arial" w:hAnsi="Arial" w:cs="Arial"/>
                <w:color w:val="000000"/>
              </w:rPr>
              <w:t>VI</w:t>
            </w:r>
            <w:r w:rsidRPr="0062464C">
              <w:rPr>
                <w:rFonts w:ascii="Arial" w:hAnsi="Arial" w:cs="Arial"/>
                <w:color w:val="000000"/>
              </w:rPr>
              <w:t xml:space="preserve">-Stage </w:t>
            </w:r>
          </w:p>
        </w:tc>
        <w:tc>
          <w:tcPr>
            <w:tcW w:w="851" w:type="dxa"/>
            <w:tcBorders>
              <w:top w:val="nil"/>
              <w:left w:val="nil"/>
              <w:bottom w:val="single" w:sz="4" w:space="0" w:color="auto"/>
              <w:right w:val="single" w:sz="4" w:space="0" w:color="auto"/>
            </w:tcBorders>
            <w:vAlign w:val="center"/>
          </w:tcPr>
          <w:p w14:paraId="1E950087" w14:textId="77777777" w:rsidR="0037168E" w:rsidRPr="0062464C" w:rsidRDefault="0037168E" w:rsidP="00FB5788">
            <w:pPr>
              <w:jc w:val="center"/>
              <w:rPr>
                <w:rFonts w:ascii="Arial" w:hAnsi="Arial" w:cs="Arial"/>
                <w:color w:val="000000"/>
              </w:rPr>
            </w:pPr>
            <w:r>
              <w:rPr>
                <w:rFonts w:ascii="Arial" w:hAnsi="Arial" w:cs="Arial"/>
                <w:color w:val="000000"/>
              </w:rPr>
              <w:t>V</w:t>
            </w:r>
            <w:r w:rsidRPr="0062464C">
              <w:rPr>
                <w:rFonts w:ascii="Arial" w:hAnsi="Arial" w:cs="Arial"/>
                <w:color w:val="000000"/>
              </w:rPr>
              <w:t xml:space="preserve">II-Stage </w:t>
            </w:r>
          </w:p>
        </w:tc>
        <w:tc>
          <w:tcPr>
            <w:tcW w:w="850" w:type="dxa"/>
            <w:tcBorders>
              <w:top w:val="nil"/>
              <w:left w:val="nil"/>
              <w:bottom w:val="single" w:sz="4" w:space="0" w:color="auto"/>
              <w:right w:val="single" w:sz="4" w:space="0" w:color="auto"/>
            </w:tcBorders>
            <w:vAlign w:val="center"/>
          </w:tcPr>
          <w:p w14:paraId="55420FC9" w14:textId="77777777" w:rsidR="0037168E" w:rsidRPr="0062464C" w:rsidRDefault="0037168E" w:rsidP="00FB5788">
            <w:pPr>
              <w:jc w:val="center"/>
              <w:rPr>
                <w:rFonts w:ascii="Arial" w:hAnsi="Arial" w:cs="Arial"/>
                <w:color w:val="000000"/>
              </w:rPr>
            </w:pPr>
            <w:r>
              <w:rPr>
                <w:rFonts w:ascii="Arial" w:hAnsi="Arial" w:cs="Arial"/>
                <w:color w:val="000000"/>
              </w:rPr>
              <w:t>V</w:t>
            </w:r>
            <w:r w:rsidRPr="0062464C">
              <w:rPr>
                <w:rFonts w:ascii="Arial" w:hAnsi="Arial" w:cs="Arial"/>
                <w:color w:val="000000"/>
              </w:rPr>
              <w:t xml:space="preserve">III-Stage </w:t>
            </w:r>
          </w:p>
        </w:tc>
      </w:tr>
      <w:tr w:rsidR="0037168E" w:rsidRPr="00573B1B" w14:paraId="1F92DFAB" w14:textId="77777777" w:rsidTr="00FB5788">
        <w:trPr>
          <w:trHeight w:val="505"/>
        </w:trPr>
        <w:tc>
          <w:tcPr>
            <w:tcW w:w="592" w:type="dxa"/>
            <w:tcBorders>
              <w:top w:val="single" w:sz="4" w:space="0" w:color="auto"/>
              <w:left w:val="single" w:sz="4" w:space="0" w:color="auto"/>
              <w:bottom w:val="single" w:sz="4" w:space="0" w:color="auto"/>
              <w:right w:val="single" w:sz="4" w:space="0" w:color="auto"/>
            </w:tcBorders>
            <w:vAlign w:val="center"/>
            <w:hideMark/>
          </w:tcPr>
          <w:p w14:paraId="440BABC1" w14:textId="77777777" w:rsidR="0037168E" w:rsidRPr="00573B1B" w:rsidRDefault="0037168E" w:rsidP="00FB5788">
            <w:pPr>
              <w:jc w:val="center"/>
              <w:rPr>
                <w:rFonts w:ascii="Arial" w:hAnsi="Arial" w:cs="Arial"/>
                <w:b/>
                <w:bCs/>
                <w:color w:val="000000"/>
              </w:rPr>
            </w:pPr>
            <w:r w:rsidRPr="00573B1B">
              <w:rPr>
                <w:rFonts w:ascii="Arial" w:hAnsi="Arial" w:cs="Arial"/>
                <w:b/>
                <w:bCs/>
                <w:color w:val="000000"/>
              </w:rPr>
              <w:t> </w:t>
            </w:r>
          </w:p>
        </w:tc>
        <w:tc>
          <w:tcPr>
            <w:tcW w:w="1824" w:type="dxa"/>
            <w:tcBorders>
              <w:top w:val="nil"/>
              <w:left w:val="nil"/>
              <w:bottom w:val="single" w:sz="4" w:space="0" w:color="auto"/>
              <w:right w:val="single" w:sz="4" w:space="0" w:color="auto"/>
            </w:tcBorders>
            <w:noWrap/>
            <w:vAlign w:val="center"/>
          </w:tcPr>
          <w:p w14:paraId="0EC8E63B" w14:textId="77777777" w:rsidR="0037168E" w:rsidRPr="00573B1B" w:rsidRDefault="0037168E" w:rsidP="00FB5788">
            <w:pPr>
              <w:jc w:val="center"/>
              <w:rPr>
                <w:rFonts w:ascii="Arial" w:hAnsi="Arial" w:cs="Arial"/>
                <w:b/>
                <w:bCs/>
                <w:color w:val="000000"/>
              </w:rPr>
            </w:pPr>
          </w:p>
        </w:tc>
        <w:tc>
          <w:tcPr>
            <w:tcW w:w="752" w:type="dxa"/>
            <w:tcBorders>
              <w:top w:val="nil"/>
              <w:left w:val="nil"/>
              <w:bottom w:val="single" w:sz="4" w:space="0" w:color="auto"/>
              <w:right w:val="single" w:sz="4" w:space="0" w:color="auto"/>
            </w:tcBorders>
            <w:noWrap/>
            <w:vAlign w:val="center"/>
            <w:hideMark/>
          </w:tcPr>
          <w:p w14:paraId="4C35141D" w14:textId="77777777" w:rsidR="0037168E" w:rsidRPr="00573B1B" w:rsidRDefault="0037168E" w:rsidP="00FB5788">
            <w:pPr>
              <w:jc w:val="center"/>
              <w:rPr>
                <w:rFonts w:ascii="Arial" w:hAnsi="Arial" w:cs="Arial"/>
                <w:b/>
                <w:bCs/>
                <w:color w:val="000000"/>
              </w:rPr>
            </w:pPr>
            <w:r w:rsidRPr="00573B1B">
              <w:rPr>
                <w:rFonts w:ascii="Arial" w:hAnsi="Arial" w:cs="Arial"/>
                <w:b/>
                <w:bCs/>
                <w:color w:val="000000"/>
              </w:rPr>
              <w:t>100%</w:t>
            </w:r>
          </w:p>
        </w:tc>
        <w:tc>
          <w:tcPr>
            <w:tcW w:w="944" w:type="dxa"/>
            <w:tcBorders>
              <w:top w:val="nil"/>
              <w:left w:val="nil"/>
              <w:bottom w:val="single" w:sz="4" w:space="0" w:color="auto"/>
              <w:right w:val="single" w:sz="4" w:space="0" w:color="auto"/>
            </w:tcBorders>
            <w:noWrap/>
            <w:vAlign w:val="center"/>
            <w:hideMark/>
          </w:tcPr>
          <w:p w14:paraId="2B517C98" w14:textId="77777777" w:rsidR="0037168E" w:rsidRPr="0062464C" w:rsidRDefault="0037168E" w:rsidP="00FB5788">
            <w:pPr>
              <w:jc w:val="center"/>
              <w:rPr>
                <w:rFonts w:ascii="Arial" w:hAnsi="Arial" w:cs="Arial"/>
                <w:b/>
                <w:bCs/>
                <w:color w:val="000000"/>
              </w:rPr>
            </w:pPr>
            <w:r w:rsidRPr="0062464C">
              <w:rPr>
                <w:rFonts w:ascii="Arial" w:hAnsi="Arial" w:cs="Arial"/>
                <w:b/>
                <w:bCs/>
                <w:color w:val="000000"/>
              </w:rPr>
              <w:t>10%</w:t>
            </w:r>
          </w:p>
        </w:tc>
        <w:tc>
          <w:tcPr>
            <w:tcW w:w="850" w:type="dxa"/>
            <w:tcBorders>
              <w:top w:val="nil"/>
              <w:left w:val="nil"/>
              <w:bottom w:val="single" w:sz="4" w:space="0" w:color="auto"/>
              <w:right w:val="single" w:sz="4" w:space="0" w:color="auto"/>
            </w:tcBorders>
            <w:noWrap/>
            <w:vAlign w:val="center"/>
            <w:hideMark/>
          </w:tcPr>
          <w:p w14:paraId="7025A7CF" w14:textId="77777777" w:rsidR="0037168E" w:rsidRPr="0062464C" w:rsidRDefault="0037168E" w:rsidP="00FB5788">
            <w:pPr>
              <w:jc w:val="center"/>
              <w:rPr>
                <w:rFonts w:ascii="Arial" w:hAnsi="Arial" w:cs="Arial"/>
                <w:b/>
                <w:bCs/>
                <w:color w:val="000000"/>
              </w:rPr>
            </w:pPr>
            <w:r w:rsidRPr="0062464C">
              <w:rPr>
                <w:rFonts w:ascii="Arial" w:hAnsi="Arial" w:cs="Arial"/>
                <w:b/>
                <w:bCs/>
                <w:color w:val="000000"/>
              </w:rPr>
              <w:t>1</w:t>
            </w:r>
            <w:r>
              <w:rPr>
                <w:rFonts w:ascii="Arial" w:hAnsi="Arial" w:cs="Arial"/>
                <w:b/>
                <w:bCs/>
                <w:color w:val="000000"/>
              </w:rPr>
              <w:t>0</w:t>
            </w:r>
            <w:r w:rsidRPr="0062464C">
              <w:rPr>
                <w:rFonts w:ascii="Arial" w:hAnsi="Arial" w:cs="Arial"/>
                <w:b/>
                <w:bCs/>
                <w:color w:val="000000"/>
              </w:rPr>
              <w:t>%</w:t>
            </w:r>
          </w:p>
        </w:tc>
        <w:tc>
          <w:tcPr>
            <w:tcW w:w="851" w:type="dxa"/>
            <w:tcBorders>
              <w:top w:val="nil"/>
              <w:left w:val="nil"/>
              <w:bottom w:val="single" w:sz="4" w:space="0" w:color="auto"/>
              <w:right w:val="single" w:sz="4" w:space="0" w:color="auto"/>
            </w:tcBorders>
            <w:noWrap/>
            <w:vAlign w:val="center"/>
            <w:hideMark/>
          </w:tcPr>
          <w:p w14:paraId="6FA3B32C" w14:textId="77777777" w:rsidR="0037168E" w:rsidRPr="0062464C" w:rsidRDefault="0037168E" w:rsidP="00FB5788">
            <w:pPr>
              <w:jc w:val="center"/>
              <w:rPr>
                <w:rFonts w:ascii="Arial" w:hAnsi="Arial" w:cs="Arial"/>
                <w:b/>
                <w:bCs/>
                <w:color w:val="000000"/>
              </w:rPr>
            </w:pPr>
            <w:r>
              <w:rPr>
                <w:rFonts w:ascii="Arial" w:hAnsi="Arial" w:cs="Arial"/>
                <w:b/>
                <w:bCs/>
                <w:color w:val="000000"/>
              </w:rPr>
              <w:t>10</w:t>
            </w:r>
            <w:r w:rsidRPr="0062464C">
              <w:rPr>
                <w:rFonts w:ascii="Arial" w:hAnsi="Arial" w:cs="Arial"/>
                <w:b/>
                <w:bCs/>
                <w:color w:val="000000"/>
              </w:rPr>
              <w:t>%</w:t>
            </w:r>
          </w:p>
        </w:tc>
        <w:tc>
          <w:tcPr>
            <w:tcW w:w="850" w:type="dxa"/>
            <w:tcBorders>
              <w:top w:val="nil"/>
              <w:left w:val="nil"/>
              <w:bottom w:val="single" w:sz="4" w:space="0" w:color="auto"/>
              <w:right w:val="single" w:sz="4" w:space="0" w:color="auto"/>
            </w:tcBorders>
            <w:noWrap/>
            <w:vAlign w:val="center"/>
            <w:hideMark/>
          </w:tcPr>
          <w:p w14:paraId="761D8C4D" w14:textId="77777777" w:rsidR="0037168E" w:rsidRPr="0062464C" w:rsidRDefault="0037168E" w:rsidP="00FB5788">
            <w:pPr>
              <w:jc w:val="center"/>
              <w:rPr>
                <w:rFonts w:ascii="Arial" w:hAnsi="Arial" w:cs="Arial"/>
                <w:b/>
                <w:bCs/>
                <w:color w:val="000000"/>
              </w:rPr>
            </w:pPr>
            <w:r>
              <w:rPr>
                <w:rFonts w:ascii="Arial" w:hAnsi="Arial" w:cs="Arial"/>
                <w:b/>
                <w:bCs/>
                <w:color w:val="000000"/>
              </w:rPr>
              <w:t>10</w:t>
            </w:r>
            <w:r w:rsidRPr="0062464C">
              <w:rPr>
                <w:rFonts w:ascii="Arial" w:hAnsi="Arial" w:cs="Arial"/>
                <w:b/>
                <w:bCs/>
                <w:color w:val="000000"/>
              </w:rPr>
              <w:t>%</w:t>
            </w:r>
          </w:p>
        </w:tc>
        <w:tc>
          <w:tcPr>
            <w:tcW w:w="851" w:type="dxa"/>
            <w:tcBorders>
              <w:top w:val="nil"/>
              <w:left w:val="nil"/>
              <w:bottom w:val="single" w:sz="4" w:space="0" w:color="auto"/>
              <w:right w:val="single" w:sz="4" w:space="0" w:color="auto"/>
            </w:tcBorders>
            <w:noWrap/>
            <w:vAlign w:val="center"/>
            <w:hideMark/>
          </w:tcPr>
          <w:p w14:paraId="669C66C6" w14:textId="77777777" w:rsidR="0037168E" w:rsidRPr="0062464C" w:rsidRDefault="0037168E" w:rsidP="00FB5788">
            <w:pPr>
              <w:jc w:val="center"/>
              <w:rPr>
                <w:rFonts w:ascii="Arial" w:hAnsi="Arial" w:cs="Arial"/>
                <w:b/>
                <w:bCs/>
                <w:color w:val="000000"/>
              </w:rPr>
            </w:pPr>
            <w:r>
              <w:rPr>
                <w:rFonts w:ascii="Arial" w:hAnsi="Arial" w:cs="Arial"/>
                <w:b/>
                <w:bCs/>
                <w:color w:val="000000"/>
              </w:rPr>
              <w:t>2</w:t>
            </w:r>
            <w:r w:rsidRPr="0062464C">
              <w:rPr>
                <w:rFonts w:ascii="Arial" w:hAnsi="Arial" w:cs="Arial"/>
                <w:b/>
                <w:bCs/>
                <w:color w:val="000000"/>
              </w:rPr>
              <w:t>0%</w:t>
            </w:r>
          </w:p>
        </w:tc>
        <w:tc>
          <w:tcPr>
            <w:tcW w:w="850" w:type="dxa"/>
            <w:tcBorders>
              <w:top w:val="nil"/>
              <w:left w:val="nil"/>
              <w:bottom w:val="single" w:sz="4" w:space="0" w:color="auto"/>
              <w:right w:val="single" w:sz="4" w:space="0" w:color="auto"/>
            </w:tcBorders>
            <w:vAlign w:val="center"/>
          </w:tcPr>
          <w:p w14:paraId="191F9D10" w14:textId="77777777" w:rsidR="0037168E" w:rsidRPr="0062464C" w:rsidRDefault="0037168E" w:rsidP="00FB5788">
            <w:pPr>
              <w:jc w:val="center"/>
              <w:rPr>
                <w:rFonts w:ascii="Arial" w:hAnsi="Arial" w:cs="Arial"/>
                <w:b/>
                <w:bCs/>
                <w:color w:val="000000"/>
              </w:rPr>
            </w:pPr>
            <w:r>
              <w:rPr>
                <w:rFonts w:ascii="Arial" w:hAnsi="Arial" w:cs="Arial"/>
                <w:b/>
                <w:bCs/>
                <w:color w:val="000000"/>
              </w:rPr>
              <w:t>15</w:t>
            </w:r>
            <w:r w:rsidRPr="0062464C">
              <w:rPr>
                <w:rFonts w:ascii="Arial" w:hAnsi="Arial" w:cs="Arial"/>
                <w:b/>
                <w:bCs/>
                <w:color w:val="000000"/>
              </w:rPr>
              <w:t>%</w:t>
            </w:r>
          </w:p>
        </w:tc>
        <w:tc>
          <w:tcPr>
            <w:tcW w:w="851" w:type="dxa"/>
            <w:tcBorders>
              <w:top w:val="nil"/>
              <w:left w:val="nil"/>
              <w:bottom w:val="single" w:sz="4" w:space="0" w:color="auto"/>
              <w:right w:val="single" w:sz="4" w:space="0" w:color="auto"/>
            </w:tcBorders>
            <w:vAlign w:val="center"/>
          </w:tcPr>
          <w:p w14:paraId="6CD92E33" w14:textId="77777777" w:rsidR="0037168E" w:rsidRPr="0062464C" w:rsidRDefault="0037168E" w:rsidP="00FB5788">
            <w:pPr>
              <w:jc w:val="center"/>
              <w:rPr>
                <w:rFonts w:ascii="Arial" w:hAnsi="Arial" w:cs="Arial"/>
                <w:b/>
                <w:bCs/>
                <w:color w:val="000000"/>
              </w:rPr>
            </w:pPr>
            <w:r>
              <w:rPr>
                <w:rFonts w:ascii="Arial" w:hAnsi="Arial" w:cs="Arial"/>
                <w:b/>
                <w:bCs/>
                <w:color w:val="000000"/>
              </w:rPr>
              <w:t>15</w:t>
            </w:r>
            <w:r w:rsidRPr="0062464C">
              <w:rPr>
                <w:rFonts w:ascii="Arial" w:hAnsi="Arial" w:cs="Arial"/>
                <w:b/>
                <w:bCs/>
                <w:color w:val="000000"/>
              </w:rPr>
              <w:t>%</w:t>
            </w:r>
          </w:p>
        </w:tc>
        <w:tc>
          <w:tcPr>
            <w:tcW w:w="850" w:type="dxa"/>
            <w:tcBorders>
              <w:top w:val="nil"/>
              <w:left w:val="nil"/>
              <w:bottom w:val="single" w:sz="4" w:space="0" w:color="auto"/>
              <w:right w:val="single" w:sz="4" w:space="0" w:color="auto"/>
            </w:tcBorders>
            <w:vAlign w:val="center"/>
          </w:tcPr>
          <w:p w14:paraId="62CE4DFD" w14:textId="77777777" w:rsidR="0037168E" w:rsidRPr="0062464C" w:rsidRDefault="0037168E" w:rsidP="00FB5788">
            <w:pPr>
              <w:jc w:val="center"/>
              <w:rPr>
                <w:rFonts w:ascii="Arial" w:hAnsi="Arial" w:cs="Arial"/>
                <w:b/>
                <w:bCs/>
                <w:color w:val="000000"/>
              </w:rPr>
            </w:pPr>
            <w:r>
              <w:rPr>
                <w:rFonts w:ascii="Arial" w:hAnsi="Arial" w:cs="Arial"/>
                <w:b/>
                <w:bCs/>
                <w:color w:val="000000"/>
              </w:rPr>
              <w:t>0</w:t>
            </w:r>
            <w:r w:rsidRPr="0062464C">
              <w:rPr>
                <w:rFonts w:ascii="Arial" w:hAnsi="Arial" w:cs="Arial"/>
                <w:b/>
                <w:bCs/>
                <w:color w:val="000000"/>
              </w:rPr>
              <w:t>0%</w:t>
            </w:r>
          </w:p>
        </w:tc>
      </w:tr>
      <w:tr w:rsidR="0037168E" w:rsidRPr="00573B1B" w14:paraId="16093EFA" w14:textId="77777777" w:rsidTr="00FB5788">
        <w:trPr>
          <w:trHeight w:val="300"/>
        </w:trPr>
        <w:tc>
          <w:tcPr>
            <w:tcW w:w="592" w:type="dxa"/>
            <w:tcBorders>
              <w:top w:val="single" w:sz="4" w:space="0" w:color="auto"/>
              <w:left w:val="single" w:sz="4" w:space="0" w:color="auto"/>
              <w:bottom w:val="single" w:sz="4" w:space="0" w:color="auto"/>
              <w:right w:val="single" w:sz="4" w:space="0" w:color="auto"/>
            </w:tcBorders>
            <w:vAlign w:val="center"/>
          </w:tcPr>
          <w:p w14:paraId="609B6728" w14:textId="77777777" w:rsidR="0037168E" w:rsidRPr="00573B1B" w:rsidRDefault="0037168E" w:rsidP="00FB5788">
            <w:pPr>
              <w:jc w:val="center"/>
              <w:rPr>
                <w:rFonts w:ascii="Arial" w:hAnsi="Arial" w:cs="Arial"/>
                <w:b/>
                <w:bCs/>
                <w:color w:val="000000"/>
              </w:rPr>
            </w:pPr>
          </w:p>
        </w:tc>
        <w:tc>
          <w:tcPr>
            <w:tcW w:w="6922" w:type="dxa"/>
            <w:gridSpan w:val="7"/>
            <w:tcBorders>
              <w:top w:val="nil"/>
              <w:left w:val="nil"/>
              <w:bottom w:val="single" w:sz="4" w:space="0" w:color="auto"/>
              <w:right w:val="single" w:sz="4" w:space="0" w:color="auto"/>
            </w:tcBorders>
            <w:noWrap/>
            <w:vAlign w:val="center"/>
          </w:tcPr>
          <w:p w14:paraId="44D140AC" w14:textId="77777777" w:rsidR="0037168E" w:rsidRPr="00573B1B" w:rsidRDefault="0037168E" w:rsidP="00FB5788">
            <w:pPr>
              <w:jc w:val="center"/>
              <w:rPr>
                <w:rFonts w:ascii="Arial" w:hAnsi="Arial" w:cs="Arial"/>
                <w:b/>
                <w:bCs/>
                <w:color w:val="000000"/>
              </w:rPr>
            </w:pPr>
            <w:r>
              <w:rPr>
                <w:rFonts w:ascii="Arial" w:hAnsi="Arial" w:cs="Arial"/>
                <w:b/>
                <w:bCs/>
                <w:color w:val="000000"/>
              </w:rPr>
              <w:t>Alai</w:t>
            </w:r>
            <w:r w:rsidRPr="00573B1B">
              <w:rPr>
                <w:rFonts w:ascii="Arial" w:hAnsi="Arial" w:cs="Arial"/>
                <w:b/>
                <w:bCs/>
                <w:color w:val="000000"/>
                <w:lang w:val="ru-RU"/>
              </w:rPr>
              <w:t xml:space="preserve"> </w:t>
            </w:r>
          </w:p>
        </w:tc>
        <w:tc>
          <w:tcPr>
            <w:tcW w:w="850" w:type="dxa"/>
            <w:tcBorders>
              <w:top w:val="nil"/>
              <w:left w:val="nil"/>
              <w:bottom w:val="single" w:sz="4" w:space="0" w:color="auto"/>
              <w:right w:val="single" w:sz="4" w:space="0" w:color="auto"/>
            </w:tcBorders>
          </w:tcPr>
          <w:p w14:paraId="2AAAE9D7" w14:textId="77777777" w:rsidR="0037168E" w:rsidRDefault="0037168E" w:rsidP="00FB5788">
            <w:pPr>
              <w:jc w:val="center"/>
              <w:rPr>
                <w:rFonts w:ascii="Arial" w:hAnsi="Arial" w:cs="Arial"/>
                <w:b/>
                <w:bCs/>
                <w:color w:val="000000"/>
              </w:rPr>
            </w:pPr>
          </w:p>
        </w:tc>
        <w:tc>
          <w:tcPr>
            <w:tcW w:w="851" w:type="dxa"/>
            <w:tcBorders>
              <w:top w:val="nil"/>
              <w:left w:val="nil"/>
              <w:bottom w:val="single" w:sz="4" w:space="0" w:color="auto"/>
              <w:right w:val="single" w:sz="4" w:space="0" w:color="auto"/>
            </w:tcBorders>
          </w:tcPr>
          <w:p w14:paraId="79D9B166" w14:textId="77777777" w:rsidR="0037168E" w:rsidRDefault="0037168E" w:rsidP="00FB5788">
            <w:pPr>
              <w:jc w:val="center"/>
              <w:rPr>
                <w:rFonts w:ascii="Arial" w:hAnsi="Arial" w:cs="Arial"/>
                <w:b/>
                <w:bCs/>
                <w:color w:val="000000"/>
              </w:rPr>
            </w:pPr>
          </w:p>
        </w:tc>
        <w:tc>
          <w:tcPr>
            <w:tcW w:w="850" w:type="dxa"/>
            <w:tcBorders>
              <w:top w:val="nil"/>
              <w:left w:val="nil"/>
              <w:bottom w:val="single" w:sz="4" w:space="0" w:color="auto"/>
              <w:right w:val="single" w:sz="4" w:space="0" w:color="auto"/>
            </w:tcBorders>
          </w:tcPr>
          <w:p w14:paraId="2F777D28" w14:textId="77777777" w:rsidR="0037168E" w:rsidRDefault="0037168E" w:rsidP="00FB5788">
            <w:pPr>
              <w:jc w:val="center"/>
              <w:rPr>
                <w:rFonts w:ascii="Arial" w:hAnsi="Arial" w:cs="Arial"/>
                <w:b/>
                <w:bCs/>
                <w:color w:val="000000"/>
              </w:rPr>
            </w:pPr>
          </w:p>
        </w:tc>
      </w:tr>
      <w:tr w:rsidR="0037168E" w:rsidRPr="00573B1B" w14:paraId="01CA2381"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7BC1AF52" w14:textId="77777777" w:rsidR="0037168E" w:rsidRPr="00573B1B" w:rsidRDefault="0037168E" w:rsidP="00FB5788">
            <w:pPr>
              <w:jc w:val="center"/>
              <w:rPr>
                <w:rFonts w:ascii="Arial" w:hAnsi="Arial" w:cs="Arial"/>
                <w:color w:val="000000"/>
              </w:rPr>
            </w:pPr>
            <w:r w:rsidRPr="00573B1B">
              <w:rPr>
                <w:rFonts w:ascii="Arial" w:hAnsi="Arial" w:cs="Arial"/>
                <w:color w:val="000000"/>
              </w:rPr>
              <w:t>1</w:t>
            </w:r>
          </w:p>
        </w:tc>
        <w:tc>
          <w:tcPr>
            <w:tcW w:w="1824" w:type="dxa"/>
            <w:tcBorders>
              <w:top w:val="nil"/>
              <w:left w:val="nil"/>
              <w:bottom w:val="single" w:sz="4" w:space="0" w:color="auto"/>
              <w:right w:val="single" w:sz="4" w:space="0" w:color="auto"/>
            </w:tcBorders>
            <w:noWrap/>
            <w:hideMark/>
          </w:tcPr>
          <w:p w14:paraId="506FC6F6" w14:textId="77777777" w:rsidR="0037168E" w:rsidRPr="00573B1B" w:rsidRDefault="0037168E" w:rsidP="00FB5788">
            <w:pPr>
              <w:jc w:val="center"/>
              <w:rPr>
                <w:rFonts w:ascii="Arial" w:hAnsi="Arial" w:cs="Arial"/>
                <w:color w:val="000000"/>
              </w:rPr>
            </w:pPr>
            <w:r w:rsidRPr="00573B1B">
              <w:rPr>
                <w:rFonts w:ascii="Arial" w:hAnsi="Arial" w:cs="Arial"/>
              </w:rPr>
              <w:t>Terek</w:t>
            </w:r>
          </w:p>
        </w:tc>
        <w:tc>
          <w:tcPr>
            <w:tcW w:w="752" w:type="dxa"/>
            <w:tcBorders>
              <w:top w:val="nil"/>
              <w:left w:val="nil"/>
              <w:bottom w:val="single" w:sz="4" w:space="0" w:color="auto"/>
              <w:right w:val="single" w:sz="4" w:space="0" w:color="auto"/>
            </w:tcBorders>
            <w:noWrap/>
            <w:vAlign w:val="center"/>
            <w:hideMark/>
          </w:tcPr>
          <w:p w14:paraId="6B30B40A" w14:textId="77777777" w:rsidR="0037168E" w:rsidRPr="0013081C" w:rsidRDefault="0037168E" w:rsidP="00FB5788">
            <w:pPr>
              <w:jc w:val="center"/>
              <w:rPr>
                <w:rFonts w:ascii="Arial" w:hAnsi="Arial" w:cs="Arial"/>
                <w:color w:val="000000"/>
              </w:rPr>
            </w:pPr>
            <w:r w:rsidRPr="0013081C">
              <w:rPr>
                <w:rFonts w:ascii="Arial" w:hAnsi="Arial" w:cs="Arial"/>
                <w:color w:val="000000"/>
              </w:rPr>
              <w:t>0,38</w:t>
            </w:r>
          </w:p>
        </w:tc>
        <w:tc>
          <w:tcPr>
            <w:tcW w:w="944" w:type="dxa"/>
            <w:tcBorders>
              <w:top w:val="nil"/>
              <w:left w:val="nil"/>
              <w:bottom w:val="single" w:sz="4" w:space="0" w:color="auto"/>
              <w:right w:val="single" w:sz="4" w:space="0" w:color="auto"/>
            </w:tcBorders>
            <w:noWrap/>
            <w:vAlign w:val="center"/>
            <w:hideMark/>
          </w:tcPr>
          <w:p w14:paraId="4677DA52" w14:textId="77777777" w:rsidR="0037168E" w:rsidRPr="0013081C" w:rsidRDefault="0037168E" w:rsidP="00FB5788">
            <w:pPr>
              <w:jc w:val="center"/>
              <w:rPr>
                <w:rFonts w:ascii="Arial" w:hAnsi="Arial" w:cs="Arial"/>
                <w:color w:val="000000"/>
              </w:rPr>
            </w:pPr>
            <w:r w:rsidRPr="0013081C">
              <w:rPr>
                <w:rFonts w:ascii="Arial" w:hAnsi="Arial" w:cs="Arial"/>
                <w:color w:val="000000"/>
              </w:rPr>
              <w:t>0,038</w:t>
            </w:r>
          </w:p>
        </w:tc>
        <w:tc>
          <w:tcPr>
            <w:tcW w:w="850" w:type="dxa"/>
            <w:tcBorders>
              <w:top w:val="nil"/>
              <w:left w:val="nil"/>
              <w:bottom w:val="single" w:sz="4" w:space="0" w:color="auto"/>
              <w:right w:val="single" w:sz="4" w:space="0" w:color="auto"/>
            </w:tcBorders>
            <w:noWrap/>
            <w:vAlign w:val="center"/>
            <w:hideMark/>
          </w:tcPr>
          <w:p w14:paraId="7EFF4AD6" w14:textId="77777777" w:rsidR="0037168E" w:rsidRPr="0013081C" w:rsidRDefault="0037168E" w:rsidP="00FB5788">
            <w:pPr>
              <w:jc w:val="center"/>
              <w:rPr>
                <w:rFonts w:ascii="Arial" w:hAnsi="Arial" w:cs="Arial"/>
                <w:color w:val="000000"/>
              </w:rPr>
            </w:pPr>
            <w:r w:rsidRPr="0013081C">
              <w:rPr>
                <w:rFonts w:ascii="Arial" w:hAnsi="Arial" w:cs="Arial"/>
                <w:color w:val="000000"/>
              </w:rPr>
              <w:t>0,038</w:t>
            </w:r>
          </w:p>
        </w:tc>
        <w:tc>
          <w:tcPr>
            <w:tcW w:w="851" w:type="dxa"/>
            <w:tcBorders>
              <w:top w:val="nil"/>
              <w:left w:val="nil"/>
              <w:bottom w:val="single" w:sz="4" w:space="0" w:color="auto"/>
              <w:right w:val="single" w:sz="4" w:space="0" w:color="auto"/>
            </w:tcBorders>
            <w:noWrap/>
            <w:vAlign w:val="center"/>
            <w:hideMark/>
          </w:tcPr>
          <w:p w14:paraId="22E6E5C9" w14:textId="77777777" w:rsidR="0037168E" w:rsidRPr="0013081C" w:rsidRDefault="0037168E" w:rsidP="00FB5788">
            <w:pPr>
              <w:jc w:val="center"/>
              <w:rPr>
                <w:rFonts w:ascii="Arial" w:hAnsi="Arial" w:cs="Arial"/>
                <w:color w:val="000000"/>
              </w:rPr>
            </w:pPr>
            <w:r w:rsidRPr="0013081C">
              <w:rPr>
                <w:rFonts w:ascii="Arial" w:hAnsi="Arial" w:cs="Arial"/>
                <w:color w:val="000000"/>
              </w:rPr>
              <w:t>0,038</w:t>
            </w:r>
          </w:p>
        </w:tc>
        <w:tc>
          <w:tcPr>
            <w:tcW w:w="850" w:type="dxa"/>
            <w:tcBorders>
              <w:top w:val="nil"/>
              <w:left w:val="nil"/>
              <w:bottom w:val="single" w:sz="4" w:space="0" w:color="auto"/>
              <w:right w:val="single" w:sz="4" w:space="0" w:color="auto"/>
            </w:tcBorders>
            <w:noWrap/>
            <w:vAlign w:val="center"/>
            <w:hideMark/>
          </w:tcPr>
          <w:p w14:paraId="0F0A152F" w14:textId="77777777" w:rsidR="0037168E" w:rsidRPr="0013081C" w:rsidRDefault="0037168E" w:rsidP="00FB5788">
            <w:pPr>
              <w:jc w:val="center"/>
              <w:rPr>
                <w:rFonts w:ascii="Arial" w:hAnsi="Arial" w:cs="Arial"/>
                <w:color w:val="000000"/>
              </w:rPr>
            </w:pPr>
            <w:r w:rsidRPr="0013081C">
              <w:rPr>
                <w:rFonts w:ascii="Arial" w:hAnsi="Arial" w:cs="Arial"/>
                <w:color w:val="000000"/>
              </w:rPr>
              <w:t>0,038</w:t>
            </w:r>
          </w:p>
        </w:tc>
        <w:tc>
          <w:tcPr>
            <w:tcW w:w="851" w:type="dxa"/>
            <w:tcBorders>
              <w:top w:val="nil"/>
              <w:left w:val="nil"/>
              <w:bottom w:val="single" w:sz="4" w:space="0" w:color="auto"/>
              <w:right w:val="single" w:sz="4" w:space="0" w:color="auto"/>
            </w:tcBorders>
            <w:noWrap/>
            <w:vAlign w:val="center"/>
            <w:hideMark/>
          </w:tcPr>
          <w:p w14:paraId="10DB524A" w14:textId="77777777" w:rsidR="0037168E" w:rsidRPr="0013081C" w:rsidRDefault="0037168E" w:rsidP="00FB5788">
            <w:pPr>
              <w:jc w:val="center"/>
              <w:rPr>
                <w:rFonts w:ascii="Arial" w:hAnsi="Arial" w:cs="Arial"/>
                <w:color w:val="000000"/>
              </w:rPr>
            </w:pPr>
            <w:r w:rsidRPr="0013081C">
              <w:rPr>
                <w:rFonts w:ascii="Arial" w:hAnsi="Arial" w:cs="Arial"/>
                <w:color w:val="000000"/>
              </w:rPr>
              <w:t>0,075</w:t>
            </w:r>
          </w:p>
        </w:tc>
        <w:tc>
          <w:tcPr>
            <w:tcW w:w="850" w:type="dxa"/>
            <w:tcBorders>
              <w:top w:val="nil"/>
              <w:left w:val="nil"/>
              <w:bottom w:val="single" w:sz="4" w:space="0" w:color="auto"/>
              <w:right w:val="single" w:sz="4" w:space="0" w:color="auto"/>
            </w:tcBorders>
            <w:vAlign w:val="center"/>
          </w:tcPr>
          <w:p w14:paraId="48F0ACC9" w14:textId="77777777" w:rsidR="0037168E" w:rsidRPr="0013081C" w:rsidRDefault="0037168E" w:rsidP="00FB5788">
            <w:pPr>
              <w:jc w:val="center"/>
              <w:rPr>
                <w:rFonts w:ascii="Arial" w:hAnsi="Arial" w:cs="Arial"/>
                <w:color w:val="000000"/>
              </w:rPr>
            </w:pPr>
            <w:r w:rsidRPr="0013081C">
              <w:rPr>
                <w:rFonts w:ascii="Arial" w:hAnsi="Arial" w:cs="Arial"/>
                <w:color w:val="000000"/>
              </w:rPr>
              <w:t>0,056</w:t>
            </w:r>
          </w:p>
        </w:tc>
        <w:tc>
          <w:tcPr>
            <w:tcW w:w="851" w:type="dxa"/>
            <w:tcBorders>
              <w:top w:val="nil"/>
              <w:left w:val="nil"/>
              <w:bottom w:val="single" w:sz="4" w:space="0" w:color="auto"/>
              <w:right w:val="single" w:sz="4" w:space="0" w:color="auto"/>
            </w:tcBorders>
            <w:vAlign w:val="center"/>
          </w:tcPr>
          <w:p w14:paraId="542174EF" w14:textId="77777777" w:rsidR="0037168E" w:rsidRPr="0013081C" w:rsidRDefault="0037168E" w:rsidP="00FB5788">
            <w:pPr>
              <w:jc w:val="center"/>
              <w:rPr>
                <w:rFonts w:ascii="Arial" w:hAnsi="Arial" w:cs="Arial"/>
                <w:color w:val="000000"/>
              </w:rPr>
            </w:pPr>
            <w:r w:rsidRPr="0013081C">
              <w:rPr>
                <w:rFonts w:ascii="Arial" w:hAnsi="Arial" w:cs="Arial"/>
                <w:color w:val="000000"/>
              </w:rPr>
              <w:t>0,056</w:t>
            </w:r>
          </w:p>
        </w:tc>
        <w:tc>
          <w:tcPr>
            <w:tcW w:w="850" w:type="dxa"/>
            <w:tcBorders>
              <w:top w:val="nil"/>
              <w:left w:val="nil"/>
              <w:bottom w:val="single" w:sz="4" w:space="0" w:color="auto"/>
              <w:right w:val="single" w:sz="4" w:space="0" w:color="auto"/>
            </w:tcBorders>
            <w:vAlign w:val="center"/>
          </w:tcPr>
          <w:p w14:paraId="228FCD77" w14:textId="77777777" w:rsidR="0037168E" w:rsidRPr="0013081C" w:rsidRDefault="0037168E" w:rsidP="00FB5788">
            <w:pPr>
              <w:jc w:val="center"/>
              <w:rPr>
                <w:rFonts w:ascii="Arial" w:hAnsi="Arial" w:cs="Arial"/>
                <w:color w:val="000000"/>
              </w:rPr>
            </w:pPr>
            <w:r w:rsidRPr="0013081C">
              <w:rPr>
                <w:rFonts w:ascii="Arial" w:hAnsi="Arial" w:cs="Arial"/>
                <w:color w:val="000000"/>
              </w:rPr>
              <w:t>0,038</w:t>
            </w:r>
          </w:p>
        </w:tc>
      </w:tr>
      <w:tr w:rsidR="0037168E" w:rsidRPr="00573B1B" w14:paraId="63923BC0"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42C0B41A" w14:textId="77777777" w:rsidR="0037168E" w:rsidRPr="00573B1B" w:rsidRDefault="0037168E" w:rsidP="00FB5788">
            <w:pPr>
              <w:jc w:val="center"/>
              <w:rPr>
                <w:rFonts w:ascii="Arial" w:hAnsi="Arial" w:cs="Arial"/>
                <w:color w:val="000000"/>
              </w:rPr>
            </w:pPr>
            <w:r w:rsidRPr="00573B1B">
              <w:rPr>
                <w:rFonts w:ascii="Arial" w:hAnsi="Arial" w:cs="Arial"/>
                <w:color w:val="000000"/>
              </w:rPr>
              <w:t>2</w:t>
            </w:r>
          </w:p>
        </w:tc>
        <w:tc>
          <w:tcPr>
            <w:tcW w:w="1824" w:type="dxa"/>
            <w:tcBorders>
              <w:top w:val="nil"/>
              <w:left w:val="nil"/>
              <w:bottom w:val="single" w:sz="4" w:space="0" w:color="auto"/>
              <w:right w:val="single" w:sz="4" w:space="0" w:color="auto"/>
            </w:tcBorders>
            <w:noWrap/>
            <w:hideMark/>
          </w:tcPr>
          <w:p w14:paraId="75CA11AD" w14:textId="77777777" w:rsidR="0037168E" w:rsidRPr="00573B1B" w:rsidRDefault="0037168E" w:rsidP="00FB5788">
            <w:pPr>
              <w:jc w:val="center"/>
              <w:rPr>
                <w:rFonts w:ascii="Arial" w:hAnsi="Arial" w:cs="Arial"/>
                <w:color w:val="000000"/>
              </w:rPr>
            </w:pPr>
            <w:r w:rsidRPr="00573B1B">
              <w:rPr>
                <w:rFonts w:ascii="Arial" w:hAnsi="Arial" w:cs="Arial"/>
              </w:rPr>
              <w:t>Tash-</w:t>
            </w:r>
            <w:proofErr w:type="spellStart"/>
            <w:r w:rsidRPr="00573B1B">
              <w:rPr>
                <w:rFonts w:ascii="Arial" w:hAnsi="Arial" w:cs="Arial"/>
              </w:rPr>
              <w:t>Koroo</w:t>
            </w:r>
            <w:proofErr w:type="spellEnd"/>
          </w:p>
        </w:tc>
        <w:tc>
          <w:tcPr>
            <w:tcW w:w="752" w:type="dxa"/>
            <w:tcBorders>
              <w:top w:val="nil"/>
              <w:left w:val="nil"/>
              <w:bottom w:val="single" w:sz="4" w:space="0" w:color="auto"/>
              <w:right w:val="single" w:sz="4" w:space="0" w:color="auto"/>
            </w:tcBorders>
            <w:noWrap/>
            <w:vAlign w:val="center"/>
            <w:hideMark/>
          </w:tcPr>
          <w:p w14:paraId="64150E96" w14:textId="77777777" w:rsidR="0037168E" w:rsidRPr="0013081C" w:rsidRDefault="0037168E" w:rsidP="00FB5788">
            <w:pPr>
              <w:jc w:val="center"/>
              <w:rPr>
                <w:rFonts w:ascii="Arial" w:hAnsi="Arial" w:cs="Arial"/>
                <w:color w:val="000000"/>
              </w:rPr>
            </w:pPr>
            <w:r w:rsidRPr="0013081C">
              <w:rPr>
                <w:rFonts w:ascii="Arial" w:hAnsi="Arial" w:cs="Arial"/>
                <w:color w:val="000000"/>
              </w:rPr>
              <w:t>0,34</w:t>
            </w:r>
          </w:p>
        </w:tc>
        <w:tc>
          <w:tcPr>
            <w:tcW w:w="944" w:type="dxa"/>
            <w:tcBorders>
              <w:top w:val="nil"/>
              <w:left w:val="nil"/>
              <w:bottom w:val="single" w:sz="4" w:space="0" w:color="auto"/>
              <w:right w:val="single" w:sz="4" w:space="0" w:color="auto"/>
            </w:tcBorders>
            <w:noWrap/>
            <w:vAlign w:val="center"/>
            <w:hideMark/>
          </w:tcPr>
          <w:p w14:paraId="16DD6A56" w14:textId="77777777" w:rsidR="0037168E" w:rsidRPr="0013081C" w:rsidRDefault="0037168E" w:rsidP="00FB5788">
            <w:pPr>
              <w:jc w:val="center"/>
              <w:rPr>
                <w:rFonts w:ascii="Arial" w:hAnsi="Arial" w:cs="Arial"/>
                <w:color w:val="000000"/>
              </w:rPr>
            </w:pPr>
            <w:r w:rsidRPr="0013081C">
              <w:rPr>
                <w:rFonts w:ascii="Arial" w:hAnsi="Arial" w:cs="Arial"/>
                <w:color w:val="000000"/>
              </w:rPr>
              <w:t>0,034</w:t>
            </w:r>
          </w:p>
        </w:tc>
        <w:tc>
          <w:tcPr>
            <w:tcW w:w="850" w:type="dxa"/>
            <w:tcBorders>
              <w:top w:val="nil"/>
              <w:left w:val="nil"/>
              <w:bottom w:val="single" w:sz="4" w:space="0" w:color="auto"/>
              <w:right w:val="single" w:sz="4" w:space="0" w:color="auto"/>
            </w:tcBorders>
            <w:noWrap/>
            <w:vAlign w:val="center"/>
            <w:hideMark/>
          </w:tcPr>
          <w:p w14:paraId="4745108D" w14:textId="77777777" w:rsidR="0037168E" w:rsidRPr="0013081C" w:rsidRDefault="0037168E" w:rsidP="00FB5788">
            <w:pPr>
              <w:jc w:val="center"/>
              <w:rPr>
                <w:rFonts w:ascii="Arial" w:hAnsi="Arial" w:cs="Arial"/>
                <w:color w:val="000000"/>
              </w:rPr>
            </w:pPr>
            <w:r w:rsidRPr="0013081C">
              <w:rPr>
                <w:rFonts w:ascii="Arial" w:hAnsi="Arial" w:cs="Arial"/>
                <w:color w:val="000000"/>
              </w:rPr>
              <w:t>0,034</w:t>
            </w:r>
          </w:p>
        </w:tc>
        <w:tc>
          <w:tcPr>
            <w:tcW w:w="851" w:type="dxa"/>
            <w:tcBorders>
              <w:top w:val="nil"/>
              <w:left w:val="nil"/>
              <w:bottom w:val="single" w:sz="4" w:space="0" w:color="auto"/>
              <w:right w:val="single" w:sz="4" w:space="0" w:color="auto"/>
            </w:tcBorders>
            <w:noWrap/>
            <w:vAlign w:val="center"/>
            <w:hideMark/>
          </w:tcPr>
          <w:p w14:paraId="3F98CA9D" w14:textId="77777777" w:rsidR="0037168E" w:rsidRPr="0013081C" w:rsidRDefault="0037168E" w:rsidP="00FB5788">
            <w:pPr>
              <w:jc w:val="center"/>
              <w:rPr>
                <w:rFonts w:ascii="Arial" w:hAnsi="Arial" w:cs="Arial"/>
                <w:color w:val="000000"/>
              </w:rPr>
            </w:pPr>
            <w:r w:rsidRPr="0013081C">
              <w:rPr>
                <w:rFonts w:ascii="Arial" w:hAnsi="Arial" w:cs="Arial"/>
                <w:color w:val="000000"/>
              </w:rPr>
              <w:t>0,034</w:t>
            </w:r>
          </w:p>
        </w:tc>
        <w:tc>
          <w:tcPr>
            <w:tcW w:w="850" w:type="dxa"/>
            <w:tcBorders>
              <w:top w:val="nil"/>
              <w:left w:val="nil"/>
              <w:bottom w:val="single" w:sz="4" w:space="0" w:color="auto"/>
              <w:right w:val="single" w:sz="4" w:space="0" w:color="auto"/>
            </w:tcBorders>
            <w:noWrap/>
            <w:vAlign w:val="center"/>
            <w:hideMark/>
          </w:tcPr>
          <w:p w14:paraId="63A1B742" w14:textId="77777777" w:rsidR="0037168E" w:rsidRPr="0013081C" w:rsidRDefault="0037168E" w:rsidP="00FB5788">
            <w:pPr>
              <w:jc w:val="center"/>
              <w:rPr>
                <w:rFonts w:ascii="Arial" w:hAnsi="Arial" w:cs="Arial"/>
                <w:color w:val="000000"/>
              </w:rPr>
            </w:pPr>
            <w:r w:rsidRPr="0013081C">
              <w:rPr>
                <w:rFonts w:ascii="Arial" w:hAnsi="Arial" w:cs="Arial"/>
                <w:color w:val="000000"/>
              </w:rPr>
              <w:t>0,034</w:t>
            </w:r>
          </w:p>
        </w:tc>
        <w:tc>
          <w:tcPr>
            <w:tcW w:w="851" w:type="dxa"/>
            <w:tcBorders>
              <w:top w:val="nil"/>
              <w:left w:val="nil"/>
              <w:bottom w:val="single" w:sz="4" w:space="0" w:color="auto"/>
              <w:right w:val="single" w:sz="4" w:space="0" w:color="auto"/>
            </w:tcBorders>
            <w:noWrap/>
            <w:vAlign w:val="center"/>
            <w:hideMark/>
          </w:tcPr>
          <w:p w14:paraId="4E005118" w14:textId="77777777" w:rsidR="0037168E" w:rsidRPr="0013081C" w:rsidRDefault="0037168E" w:rsidP="00FB5788">
            <w:pPr>
              <w:jc w:val="center"/>
              <w:rPr>
                <w:rFonts w:ascii="Arial" w:hAnsi="Arial" w:cs="Arial"/>
                <w:color w:val="000000"/>
              </w:rPr>
            </w:pPr>
            <w:r w:rsidRPr="0013081C">
              <w:rPr>
                <w:rFonts w:ascii="Arial" w:hAnsi="Arial" w:cs="Arial"/>
                <w:color w:val="000000"/>
              </w:rPr>
              <w:t>0,069</w:t>
            </w:r>
          </w:p>
        </w:tc>
        <w:tc>
          <w:tcPr>
            <w:tcW w:w="850" w:type="dxa"/>
            <w:tcBorders>
              <w:top w:val="nil"/>
              <w:left w:val="nil"/>
              <w:bottom w:val="single" w:sz="4" w:space="0" w:color="auto"/>
              <w:right w:val="single" w:sz="4" w:space="0" w:color="auto"/>
            </w:tcBorders>
            <w:vAlign w:val="center"/>
          </w:tcPr>
          <w:p w14:paraId="7D33D1B1" w14:textId="77777777" w:rsidR="0037168E" w:rsidRPr="0013081C" w:rsidRDefault="0037168E" w:rsidP="00FB5788">
            <w:pPr>
              <w:jc w:val="center"/>
              <w:rPr>
                <w:rFonts w:ascii="Arial" w:hAnsi="Arial" w:cs="Arial"/>
                <w:color w:val="000000"/>
              </w:rPr>
            </w:pPr>
            <w:r w:rsidRPr="0013081C">
              <w:rPr>
                <w:rFonts w:ascii="Arial" w:hAnsi="Arial" w:cs="Arial"/>
                <w:color w:val="000000"/>
              </w:rPr>
              <w:t>0,052</w:t>
            </w:r>
          </w:p>
        </w:tc>
        <w:tc>
          <w:tcPr>
            <w:tcW w:w="851" w:type="dxa"/>
            <w:tcBorders>
              <w:top w:val="nil"/>
              <w:left w:val="nil"/>
              <w:bottom w:val="single" w:sz="4" w:space="0" w:color="auto"/>
              <w:right w:val="single" w:sz="4" w:space="0" w:color="auto"/>
            </w:tcBorders>
            <w:vAlign w:val="center"/>
          </w:tcPr>
          <w:p w14:paraId="48007A8C" w14:textId="77777777" w:rsidR="0037168E" w:rsidRPr="0013081C" w:rsidRDefault="0037168E" w:rsidP="00FB5788">
            <w:pPr>
              <w:jc w:val="center"/>
              <w:rPr>
                <w:rFonts w:ascii="Arial" w:hAnsi="Arial" w:cs="Arial"/>
                <w:color w:val="000000"/>
              </w:rPr>
            </w:pPr>
            <w:r w:rsidRPr="0013081C">
              <w:rPr>
                <w:rFonts w:ascii="Arial" w:hAnsi="Arial" w:cs="Arial"/>
                <w:color w:val="000000"/>
              </w:rPr>
              <w:t>0,052</w:t>
            </w:r>
          </w:p>
        </w:tc>
        <w:tc>
          <w:tcPr>
            <w:tcW w:w="850" w:type="dxa"/>
            <w:tcBorders>
              <w:top w:val="nil"/>
              <w:left w:val="nil"/>
              <w:bottom w:val="single" w:sz="4" w:space="0" w:color="auto"/>
              <w:right w:val="single" w:sz="4" w:space="0" w:color="auto"/>
            </w:tcBorders>
            <w:vAlign w:val="center"/>
          </w:tcPr>
          <w:p w14:paraId="556A2174" w14:textId="77777777" w:rsidR="0037168E" w:rsidRPr="0013081C" w:rsidRDefault="0037168E" w:rsidP="00FB5788">
            <w:pPr>
              <w:jc w:val="center"/>
              <w:rPr>
                <w:rFonts w:ascii="Arial" w:hAnsi="Arial" w:cs="Arial"/>
                <w:color w:val="000000"/>
              </w:rPr>
            </w:pPr>
            <w:r w:rsidRPr="0013081C">
              <w:rPr>
                <w:rFonts w:ascii="Arial" w:hAnsi="Arial" w:cs="Arial"/>
                <w:color w:val="000000"/>
              </w:rPr>
              <w:t>0,034</w:t>
            </w:r>
          </w:p>
        </w:tc>
      </w:tr>
      <w:tr w:rsidR="0037168E" w:rsidRPr="00573B1B" w14:paraId="75FCE39D"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7C0B2211" w14:textId="77777777" w:rsidR="0037168E" w:rsidRPr="00573B1B" w:rsidRDefault="0037168E" w:rsidP="00FB5788">
            <w:pPr>
              <w:jc w:val="center"/>
              <w:rPr>
                <w:rFonts w:ascii="Arial" w:hAnsi="Arial" w:cs="Arial"/>
                <w:color w:val="000000"/>
              </w:rPr>
            </w:pPr>
            <w:r w:rsidRPr="00573B1B">
              <w:rPr>
                <w:rFonts w:ascii="Arial" w:hAnsi="Arial" w:cs="Arial"/>
                <w:color w:val="000000"/>
              </w:rPr>
              <w:t>3</w:t>
            </w:r>
          </w:p>
        </w:tc>
        <w:tc>
          <w:tcPr>
            <w:tcW w:w="1824" w:type="dxa"/>
            <w:tcBorders>
              <w:top w:val="nil"/>
              <w:left w:val="nil"/>
              <w:bottom w:val="single" w:sz="4" w:space="0" w:color="auto"/>
              <w:right w:val="single" w:sz="4" w:space="0" w:color="auto"/>
            </w:tcBorders>
            <w:noWrap/>
            <w:hideMark/>
          </w:tcPr>
          <w:p w14:paraId="5226E6E7" w14:textId="77777777" w:rsidR="0037168E" w:rsidRPr="00573B1B" w:rsidRDefault="0037168E" w:rsidP="00FB5788">
            <w:pPr>
              <w:jc w:val="center"/>
              <w:rPr>
                <w:rFonts w:ascii="Arial" w:hAnsi="Arial" w:cs="Arial"/>
                <w:color w:val="000000"/>
              </w:rPr>
            </w:pPr>
            <w:proofErr w:type="spellStart"/>
            <w:r w:rsidRPr="00573B1B">
              <w:rPr>
                <w:rFonts w:ascii="Arial" w:hAnsi="Arial" w:cs="Arial"/>
              </w:rPr>
              <w:t>Gulho</w:t>
            </w:r>
            <w:proofErr w:type="spellEnd"/>
          </w:p>
        </w:tc>
        <w:tc>
          <w:tcPr>
            <w:tcW w:w="752" w:type="dxa"/>
            <w:tcBorders>
              <w:top w:val="nil"/>
              <w:left w:val="nil"/>
              <w:bottom w:val="single" w:sz="4" w:space="0" w:color="auto"/>
              <w:right w:val="single" w:sz="4" w:space="0" w:color="auto"/>
            </w:tcBorders>
            <w:noWrap/>
            <w:vAlign w:val="center"/>
            <w:hideMark/>
          </w:tcPr>
          <w:p w14:paraId="39750828" w14:textId="77777777" w:rsidR="0037168E" w:rsidRPr="0013081C" w:rsidRDefault="0037168E" w:rsidP="00FB5788">
            <w:pPr>
              <w:jc w:val="center"/>
              <w:rPr>
                <w:rFonts w:ascii="Arial" w:hAnsi="Arial" w:cs="Arial"/>
                <w:color w:val="000000"/>
              </w:rPr>
            </w:pPr>
            <w:r w:rsidRPr="0013081C">
              <w:rPr>
                <w:rFonts w:ascii="Arial" w:hAnsi="Arial" w:cs="Arial"/>
                <w:color w:val="000000"/>
              </w:rPr>
              <w:t>3,31</w:t>
            </w:r>
          </w:p>
        </w:tc>
        <w:tc>
          <w:tcPr>
            <w:tcW w:w="944" w:type="dxa"/>
            <w:tcBorders>
              <w:top w:val="nil"/>
              <w:left w:val="nil"/>
              <w:bottom w:val="single" w:sz="4" w:space="0" w:color="auto"/>
              <w:right w:val="single" w:sz="4" w:space="0" w:color="auto"/>
            </w:tcBorders>
            <w:noWrap/>
            <w:vAlign w:val="center"/>
            <w:hideMark/>
          </w:tcPr>
          <w:p w14:paraId="59C6B102" w14:textId="77777777" w:rsidR="0037168E" w:rsidRPr="0013081C" w:rsidRDefault="0037168E" w:rsidP="00FB5788">
            <w:pPr>
              <w:jc w:val="center"/>
              <w:rPr>
                <w:rFonts w:ascii="Arial" w:hAnsi="Arial" w:cs="Arial"/>
                <w:color w:val="000000"/>
              </w:rPr>
            </w:pPr>
            <w:r w:rsidRPr="0013081C">
              <w:rPr>
                <w:rFonts w:ascii="Arial" w:hAnsi="Arial" w:cs="Arial"/>
                <w:color w:val="000000"/>
              </w:rPr>
              <w:t>0,331</w:t>
            </w:r>
          </w:p>
        </w:tc>
        <w:tc>
          <w:tcPr>
            <w:tcW w:w="850" w:type="dxa"/>
            <w:tcBorders>
              <w:top w:val="nil"/>
              <w:left w:val="nil"/>
              <w:bottom w:val="single" w:sz="4" w:space="0" w:color="auto"/>
              <w:right w:val="single" w:sz="4" w:space="0" w:color="auto"/>
            </w:tcBorders>
            <w:noWrap/>
            <w:vAlign w:val="center"/>
            <w:hideMark/>
          </w:tcPr>
          <w:p w14:paraId="368188B2" w14:textId="77777777" w:rsidR="0037168E" w:rsidRPr="0013081C" w:rsidRDefault="0037168E" w:rsidP="00FB5788">
            <w:pPr>
              <w:jc w:val="center"/>
              <w:rPr>
                <w:rFonts w:ascii="Arial" w:hAnsi="Arial" w:cs="Arial"/>
                <w:color w:val="000000"/>
              </w:rPr>
            </w:pPr>
            <w:r w:rsidRPr="0013081C">
              <w:rPr>
                <w:rFonts w:ascii="Arial" w:hAnsi="Arial" w:cs="Arial"/>
                <w:color w:val="000000"/>
              </w:rPr>
              <w:t>0,331</w:t>
            </w:r>
          </w:p>
        </w:tc>
        <w:tc>
          <w:tcPr>
            <w:tcW w:w="851" w:type="dxa"/>
            <w:tcBorders>
              <w:top w:val="nil"/>
              <w:left w:val="nil"/>
              <w:bottom w:val="single" w:sz="4" w:space="0" w:color="auto"/>
              <w:right w:val="single" w:sz="4" w:space="0" w:color="auto"/>
            </w:tcBorders>
            <w:noWrap/>
            <w:vAlign w:val="center"/>
            <w:hideMark/>
          </w:tcPr>
          <w:p w14:paraId="2265EEE1" w14:textId="77777777" w:rsidR="0037168E" w:rsidRPr="0013081C" w:rsidRDefault="0037168E" w:rsidP="00FB5788">
            <w:pPr>
              <w:jc w:val="center"/>
              <w:rPr>
                <w:rFonts w:ascii="Arial" w:hAnsi="Arial" w:cs="Arial"/>
                <w:color w:val="000000"/>
              </w:rPr>
            </w:pPr>
            <w:r w:rsidRPr="0013081C">
              <w:rPr>
                <w:rFonts w:ascii="Arial" w:hAnsi="Arial" w:cs="Arial"/>
                <w:color w:val="000000"/>
              </w:rPr>
              <w:t>0,331</w:t>
            </w:r>
          </w:p>
        </w:tc>
        <w:tc>
          <w:tcPr>
            <w:tcW w:w="850" w:type="dxa"/>
            <w:tcBorders>
              <w:top w:val="nil"/>
              <w:left w:val="nil"/>
              <w:bottom w:val="single" w:sz="4" w:space="0" w:color="auto"/>
              <w:right w:val="single" w:sz="4" w:space="0" w:color="auto"/>
            </w:tcBorders>
            <w:noWrap/>
            <w:vAlign w:val="center"/>
            <w:hideMark/>
          </w:tcPr>
          <w:p w14:paraId="3B89FBE4" w14:textId="77777777" w:rsidR="0037168E" w:rsidRPr="0013081C" w:rsidRDefault="0037168E" w:rsidP="00FB5788">
            <w:pPr>
              <w:jc w:val="center"/>
              <w:rPr>
                <w:rFonts w:ascii="Arial" w:hAnsi="Arial" w:cs="Arial"/>
                <w:color w:val="000000"/>
              </w:rPr>
            </w:pPr>
            <w:r w:rsidRPr="0013081C">
              <w:rPr>
                <w:rFonts w:ascii="Arial" w:hAnsi="Arial" w:cs="Arial"/>
                <w:color w:val="000000"/>
              </w:rPr>
              <w:t>0,331</w:t>
            </w:r>
          </w:p>
        </w:tc>
        <w:tc>
          <w:tcPr>
            <w:tcW w:w="851" w:type="dxa"/>
            <w:tcBorders>
              <w:top w:val="nil"/>
              <w:left w:val="nil"/>
              <w:bottom w:val="single" w:sz="4" w:space="0" w:color="auto"/>
              <w:right w:val="single" w:sz="4" w:space="0" w:color="auto"/>
            </w:tcBorders>
            <w:noWrap/>
            <w:vAlign w:val="center"/>
            <w:hideMark/>
          </w:tcPr>
          <w:p w14:paraId="37911E9D" w14:textId="77777777" w:rsidR="0037168E" w:rsidRPr="0013081C" w:rsidRDefault="0037168E" w:rsidP="00FB5788">
            <w:pPr>
              <w:jc w:val="center"/>
              <w:rPr>
                <w:rFonts w:ascii="Arial" w:hAnsi="Arial" w:cs="Arial"/>
                <w:color w:val="000000"/>
              </w:rPr>
            </w:pPr>
            <w:r w:rsidRPr="0013081C">
              <w:rPr>
                <w:rFonts w:ascii="Arial" w:hAnsi="Arial" w:cs="Arial"/>
                <w:color w:val="000000"/>
              </w:rPr>
              <w:t>0,663</w:t>
            </w:r>
          </w:p>
        </w:tc>
        <w:tc>
          <w:tcPr>
            <w:tcW w:w="850" w:type="dxa"/>
            <w:tcBorders>
              <w:top w:val="nil"/>
              <w:left w:val="nil"/>
              <w:bottom w:val="single" w:sz="4" w:space="0" w:color="auto"/>
              <w:right w:val="single" w:sz="4" w:space="0" w:color="auto"/>
            </w:tcBorders>
            <w:vAlign w:val="center"/>
          </w:tcPr>
          <w:p w14:paraId="55503D22" w14:textId="77777777" w:rsidR="0037168E" w:rsidRPr="0013081C" w:rsidRDefault="0037168E" w:rsidP="00FB5788">
            <w:pPr>
              <w:jc w:val="center"/>
              <w:rPr>
                <w:rFonts w:ascii="Arial" w:hAnsi="Arial" w:cs="Arial"/>
                <w:color w:val="000000"/>
              </w:rPr>
            </w:pPr>
            <w:r w:rsidRPr="0013081C">
              <w:rPr>
                <w:rFonts w:ascii="Arial" w:hAnsi="Arial" w:cs="Arial"/>
                <w:color w:val="000000"/>
              </w:rPr>
              <w:t>0,497</w:t>
            </w:r>
          </w:p>
        </w:tc>
        <w:tc>
          <w:tcPr>
            <w:tcW w:w="851" w:type="dxa"/>
            <w:tcBorders>
              <w:top w:val="nil"/>
              <w:left w:val="nil"/>
              <w:bottom w:val="single" w:sz="4" w:space="0" w:color="auto"/>
              <w:right w:val="single" w:sz="4" w:space="0" w:color="auto"/>
            </w:tcBorders>
            <w:vAlign w:val="center"/>
          </w:tcPr>
          <w:p w14:paraId="024621DD" w14:textId="77777777" w:rsidR="0037168E" w:rsidRPr="0013081C" w:rsidRDefault="0037168E" w:rsidP="00FB5788">
            <w:pPr>
              <w:jc w:val="center"/>
              <w:rPr>
                <w:rFonts w:ascii="Arial" w:hAnsi="Arial" w:cs="Arial"/>
                <w:color w:val="000000"/>
              </w:rPr>
            </w:pPr>
            <w:r w:rsidRPr="0013081C">
              <w:rPr>
                <w:rFonts w:ascii="Arial" w:hAnsi="Arial" w:cs="Arial"/>
                <w:color w:val="000000"/>
              </w:rPr>
              <w:t>0,497</w:t>
            </w:r>
          </w:p>
        </w:tc>
        <w:tc>
          <w:tcPr>
            <w:tcW w:w="850" w:type="dxa"/>
            <w:tcBorders>
              <w:top w:val="nil"/>
              <w:left w:val="nil"/>
              <w:bottom w:val="single" w:sz="4" w:space="0" w:color="auto"/>
              <w:right w:val="single" w:sz="4" w:space="0" w:color="auto"/>
            </w:tcBorders>
            <w:vAlign w:val="center"/>
          </w:tcPr>
          <w:p w14:paraId="578DCCF6" w14:textId="77777777" w:rsidR="0037168E" w:rsidRPr="0013081C" w:rsidRDefault="0037168E" w:rsidP="00FB5788">
            <w:pPr>
              <w:jc w:val="center"/>
              <w:rPr>
                <w:rFonts w:ascii="Arial" w:hAnsi="Arial" w:cs="Arial"/>
                <w:color w:val="000000"/>
              </w:rPr>
            </w:pPr>
            <w:r w:rsidRPr="0013081C">
              <w:rPr>
                <w:rFonts w:ascii="Arial" w:hAnsi="Arial" w:cs="Arial"/>
                <w:color w:val="000000"/>
              </w:rPr>
              <w:t>0,331</w:t>
            </w:r>
          </w:p>
        </w:tc>
      </w:tr>
      <w:tr w:rsidR="0037168E" w:rsidRPr="00573B1B" w14:paraId="05A1F471"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01B5049C" w14:textId="77777777" w:rsidR="0037168E" w:rsidRPr="00573B1B" w:rsidRDefault="0037168E" w:rsidP="00FB5788">
            <w:pPr>
              <w:jc w:val="center"/>
              <w:rPr>
                <w:rFonts w:ascii="Arial" w:hAnsi="Arial" w:cs="Arial"/>
                <w:color w:val="000000"/>
              </w:rPr>
            </w:pPr>
            <w:r w:rsidRPr="00573B1B">
              <w:rPr>
                <w:rFonts w:ascii="Arial" w:hAnsi="Arial" w:cs="Arial"/>
                <w:color w:val="000000"/>
              </w:rPr>
              <w:t>4</w:t>
            </w:r>
          </w:p>
        </w:tc>
        <w:tc>
          <w:tcPr>
            <w:tcW w:w="1824" w:type="dxa"/>
            <w:tcBorders>
              <w:top w:val="nil"/>
              <w:left w:val="nil"/>
              <w:bottom w:val="single" w:sz="4" w:space="0" w:color="auto"/>
              <w:right w:val="single" w:sz="4" w:space="0" w:color="auto"/>
            </w:tcBorders>
            <w:noWrap/>
            <w:hideMark/>
          </w:tcPr>
          <w:p w14:paraId="187E90D8" w14:textId="77777777" w:rsidR="0037168E" w:rsidRPr="00573B1B" w:rsidRDefault="0037168E" w:rsidP="00FB5788">
            <w:pPr>
              <w:jc w:val="center"/>
              <w:rPr>
                <w:rFonts w:ascii="Arial" w:hAnsi="Arial" w:cs="Arial"/>
                <w:color w:val="000000"/>
              </w:rPr>
            </w:pPr>
            <w:proofErr w:type="spellStart"/>
            <w:r w:rsidRPr="00573B1B">
              <w:rPr>
                <w:rFonts w:ascii="Arial" w:hAnsi="Arial" w:cs="Arial"/>
              </w:rPr>
              <w:t>Nura</w:t>
            </w:r>
            <w:proofErr w:type="spellEnd"/>
          </w:p>
        </w:tc>
        <w:tc>
          <w:tcPr>
            <w:tcW w:w="752" w:type="dxa"/>
            <w:tcBorders>
              <w:top w:val="nil"/>
              <w:left w:val="nil"/>
              <w:bottom w:val="single" w:sz="4" w:space="0" w:color="auto"/>
              <w:right w:val="single" w:sz="4" w:space="0" w:color="auto"/>
            </w:tcBorders>
            <w:noWrap/>
            <w:vAlign w:val="center"/>
            <w:hideMark/>
          </w:tcPr>
          <w:p w14:paraId="4A875C7A" w14:textId="77777777" w:rsidR="0037168E" w:rsidRPr="0013081C" w:rsidRDefault="0037168E" w:rsidP="00FB5788">
            <w:pPr>
              <w:jc w:val="center"/>
              <w:rPr>
                <w:rFonts w:ascii="Arial" w:hAnsi="Arial" w:cs="Arial"/>
                <w:color w:val="000000"/>
              </w:rPr>
            </w:pPr>
            <w:r w:rsidRPr="0013081C">
              <w:rPr>
                <w:rFonts w:ascii="Arial" w:hAnsi="Arial" w:cs="Arial"/>
                <w:color w:val="000000"/>
              </w:rPr>
              <w:t>0,27</w:t>
            </w:r>
          </w:p>
        </w:tc>
        <w:tc>
          <w:tcPr>
            <w:tcW w:w="944" w:type="dxa"/>
            <w:tcBorders>
              <w:top w:val="nil"/>
              <w:left w:val="nil"/>
              <w:bottom w:val="single" w:sz="4" w:space="0" w:color="auto"/>
              <w:right w:val="single" w:sz="4" w:space="0" w:color="auto"/>
            </w:tcBorders>
            <w:noWrap/>
            <w:vAlign w:val="center"/>
            <w:hideMark/>
          </w:tcPr>
          <w:p w14:paraId="45F39308" w14:textId="77777777" w:rsidR="0037168E" w:rsidRPr="0013081C" w:rsidRDefault="0037168E" w:rsidP="00FB5788">
            <w:pPr>
              <w:jc w:val="center"/>
              <w:rPr>
                <w:rFonts w:ascii="Arial" w:hAnsi="Arial" w:cs="Arial"/>
                <w:color w:val="000000"/>
              </w:rPr>
            </w:pPr>
            <w:r w:rsidRPr="0013081C">
              <w:rPr>
                <w:rFonts w:ascii="Arial" w:hAnsi="Arial" w:cs="Arial"/>
                <w:color w:val="000000"/>
              </w:rPr>
              <w:t>0,027</w:t>
            </w:r>
          </w:p>
        </w:tc>
        <w:tc>
          <w:tcPr>
            <w:tcW w:w="850" w:type="dxa"/>
            <w:tcBorders>
              <w:top w:val="nil"/>
              <w:left w:val="nil"/>
              <w:bottom w:val="single" w:sz="4" w:space="0" w:color="auto"/>
              <w:right w:val="single" w:sz="4" w:space="0" w:color="auto"/>
            </w:tcBorders>
            <w:noWrap/>
            <w:vAlign w:val="center"/>
            <w:hideMark/>
          </w:tcPr>
          <w:p w14:paraId="2C5C6429" w14:textId="77777777" w:rsidR="0037168E" w:rsidRPr="0013081C" w:rsidRDefault="0037168E" w:rsidP="00FB5788">
            <w:pPr>
              <w:jc w:val="center"/>
              <w:rPr>
                <w:rFonts w:ascii="Arial" w:hAnsi="Arial" w:cs="Arial"/>
                <w:color w:val="000000"/>
              </w:rPr>
            </w:pPr>
            <w:r w:rsidRPr="0013081C">
              <w:rPr>
                <w:rFonts w:ascii="Arial" w:hAnsi="Arial" w:cs="Arial"/>
                <w:color w:val="000000"/>
              </w:rPr>
              <w:t>0,027</w:t>
            </w:r>
          </w:p>
        </w:tc>
        <w:tc>
          <w:tcPr>
            <w:tcW w:w="851" w:type="dxa"/>
            <w:tcBorders>
              <w:top w:val="nil"/>
              <w:left w:val="nil"/>
              <w:bottom w:val="single" w:sz="4" w:space="0" w:color="auto"/>
              <w:right w:val="single" w:sz="4" w:space="0" w:color="auto"/>
            </w:tcBorders>
            <w:noWrap/>
            <w:vAlign w:val="center"/>
            <w:hideMark/>
          </w:tcPr>
          <w:p w14:paraId="6F7B52F5" w14:textId="77777777" w:rsidR="0037168E" w:rsidRPr="0013081C" w:rsidRDefault="0037168E" w:rsidP="00FB5788">
            <w:pPr>
              <w:jc w:val="center"/>
              <w:rPr>
                <w:rFonts w:ascii="Arial" w:hAnsi="Arial" w:cs="Arial"/>
                <w:color w:val="000000"/>
              </w:rPr>
            </w:pPr>
            <w:r w:rsidRPr="0013081C">
              <w:rPr>
                <w:rFonts w:ascii="Arial" w:hAnsi="Arial" w:cs="Arial"/>
                <w:color w:val="000000"/>
              </w:rPr>
              <w:t>0,027</w:t>
            </w:r>
          </w:p>
        </w:tc>
        <w:tc>
          <w:tcPr>
            <w:tcW w:w="850" w:type="dxa"/>
            <w:tcBorders>
              <w:top w:val="nil"/>
              <w:left w:val="nil"/>
              <w:bottom w:val="single" w:sz="4" w:space="0" w:color="auto"/>
              <w:right w:val="single" w:sz="4" w:space="0" w:color="auto"/>
            </w:tcBorders>
            <w:noWrap/>
            <w:vAlign w:val="center"/>
            <w:hideMark/>
          </w:tcPr>
          <w:p w14:paraId="692A6794" w14:textId="77777777" w:rsidR="0037168E" w:rsidRPr="0013081C" w:rsidRDefault="0037168E" w:rsidP="00FB5788">
            <w:pPr>
              <w:jc w:val="center"/>
              <w:rPr>
                <w:rFonts w:ascii="Arial" w:hAnsi="Arial" w:cs="Arial"/>
                <w:color w:val="000000"/>
              </w:rPr>
            </w:pPr>
            <w:r w:rsidRPr="0013081C">
              <w:rPr>
                <w:rFonts w:ascii="Arial" w:hAnsi="Arial" w:cs="Arial"/>
                <w:color w:val="000000"/>
              </w:rPr>
              <w:t>0,027</w:t>
            </w:r>
          </w:p>
        </w:tc>
        <w:tc>
          <w:tcPr>
            <w:tcW w:w="851" w:type="dxa"/>
            <w:tcBorders>
              <w:top w:val="nil"/>
              <w:left w:val="nil"/>
              <w:bottom w:val="single" w:sz="4" w:space="0" w:color="auto"/>
              <w:right w:val="single" w:sz="4" w:space="0" w:color="auto"/>
            </w:tcBorders>
            <w:noWrap/>
            <w:vAlign w:val="center"/>
            <w:hideMark/>
          </w:tcPr>
          <w:p w14:paraId="1AD48C3C" w14:textId="77777777" w:rsidR="0037168E" w:rsidRPr="0013081C" w:rsidRDefault="0037168E" w:rsidP="00FB5788">
            <w:pPr>
              <w:jc w:val="center"/>
              <w:rPr>
                <w:rFonts w:ascii="Arial" w:hAnsi="Arial" w:cs="Arial"/>
                <w:color w:val="000000"/>
              </w:rPr>
            </w:pPr>
            <w:r w:rsidRPr="0013081C">
              <w:rPr>
                <w:rFonts w:ascii="Arial" w:hAnsi="Arial" w:cs="Arial"/>
                <w:color w:val="000000"/>
              </w:rPr>
              <w:t>0,053</w:t>
            </w:r>
          </w:p>
        </w:tc>
        <w:tc>
          <w:tcPr>
            <w:tcW w:w="850" w:type="dxa"/>
            <w:tcBorders>
              <w:top w:val="nil"/>
              <w:left w:val="nil"/>
              <w:bottom w:val="single" w:sz="4" w:space="0" w:color="auto"/>
              <w:right w:val="single" w:sz="4" w:space="0" w:color="auto"/>
            </w:tcBorders>
            <w:vAlign w:val="center"/>
          </w:tcPr>
          <w:p w14:paraId="671489C0" w14:textId="77777777" w:rsidR="0037168E" w:rsidRPr="0013081C" w:rsidRDefault="0037168E" w:rsidP="00FB5788">
            <w:pPr>
              <w:jc w:val="center"/>
              <w:rPr>
                <w:rFonts w:ascii="Arial" w:hAnsi="Arial" w:cs="Arial"/>
                <w:color w:val="000000"/>
              </w:rPr>
            </w:pPr>
            <w:r w:rsidRPr="0013081C">
              <w:rPr>
                <w:rFonts w:ascii="Arial" w:hAnsi="Arial" w:cs="Arial"/>
                <w:color w:val="000000"/>
              </w:rPr>
              <w:t>0,040</w:t>
            </w:r>
          </w:p>
        </w:tc>
        <w:tc>
          <w:tcPr>
            <w:tcW w:w="851" w:type="dxa"/>
            <w:tcBorders>
              <w:top w:val="nil"/>
              <w:left w:val="nil"/>
              <w:bottom w:val="single" w:sz="4" w:space="0" w:color="auto"/>
              <w:right w:val="single" w:sz="4" w:space="0" w:color="auto"/>
            </w:tcBorders>
            <w:vAlign w:val="center"/>
          </w:tcPr>
          <w:p w14:paraId="19F56E2F" w14:textId="77777777" w:rsidR="0037168E" w:rsidRPr="0013081C" w:rsidRDefault="0037168E" w:rsidP="00FB5788">
            <w:pPr>
              <w:jc w:val="center"/>
              <w:rPr>
                <w:rFonts w:ascii="Arial" w:hAnsi="Arial" w:cs="Arial"/>
                <w:color w:val="000000"/>
              </w:rPr>
            </w:pPr>
            <w:r w:rsidRPr="0013081C">
              <w:rPr>
                <w:rFonts w:ascii="Arial" w:hAnsi="Arial" w:cs="Arial"/>
                <w:color w:val="000000"/>
              </w:rPr>
              <w:t>0,040</w:t>
            </w:r>
          </w:p>
        </w:tc>
        <w:tc>
          <w:tcPr>
            <w:tcW w:w="850" w:type="dxa"/>
            <w:tcBorders>
              <w:top w:val="nil"/>
              <w:left w:val="nil"/>
              <w:bottom w:val="single" w:sz="4" w:space="0" w:color="auto"/>
              <w:right w:val="single" w:sz="4" w:space="0" w:color="auto"/>
            </w:tcBorders>
            <w:vAlign w:val="center"/>
          </w:tcPr>
          <w:p w14:paraId="7790B5F8" w14:textId="77777777" w:rsidR="0037168E" w:rsidRPr="0013081C" w:rsidRDefault="0037168E" w:rsidP="00FB5788">
            <w:pPr>
              <w:jc w:val="center"/>
              <w:rPr>
                <w:rFonts w:ascii="Arial" w:hAnsi="Arial" w:cs="Arial"/>
                <w:color w:val="000000"/>
              </w:rPr>
            </w:pPr>
            <w:r w:rsidRPr="0013081C">
              <w:rPr>
                <w:rFonts w:ascii="Arial" w:hAnsi="Arial" w:cs="Arial"/>
                <w:color w:val="000000"/>
              </w:rPr>
              <w:t>0,027</w:t>
            </w:r>
          </w:p>
        </w:tc>
      </w:tr>
      <w:tr w:rsidR="0037168E" w:rsidRPr="00C35FBB" w14:paraId="069C582A"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12B4494" w14:textId="77777777" w:rsidR="0037168E" w:rsidRPr="0013081C" w:rsidRDefault="0037168E" w:rsidP="00FB5788">
            <w:pPr>
              <w:jc w:val="center"/>
              <w:rPr>
                <w:rFonts w:ascii="Arial" w:hAnsi="Arial" w:cs="Arial"/>
                <w:color w:val="000000"/>
              </w:rPr>
            </w:pPr>
            <w:r w:rsidRPr="0013081C">
              <w:rPr>
                <w:rFonts w:ascii="Arial" w:hAnsi="Arial" w:cs="Arial"/>
                <w:color w:val="000000"/>
              </w:rPr>
              <w:t> </w:t>
            </w:r>
          </w:p>
        </w:tc>
        <w:tc>
          <w:tcPr>
            <w:tcW w:w="6922" w:type="dxa"/>
            <w:gridSpan w:val="7"/>
            <w:tcBorders>
              <w:top w:val="nil"/>
              <w:left w:val="nil"/>
              <w:bottom w:val="single" w:sz="4" w:space="0" w:color="auto"/>
              <w:right w:val="single" w:sz="4" w:space="0" w:color="auto"/>
            </w:tcBorders>
            <w:noWrap/>
            <w:hideMark/>
          </w:tcPr>
          <w:p w14:paraId="63F2BE13" w14:textId="77777777" w:rsidR="0037168E" w:rsidRPr="0013081C" w:rsidRDefault="0037168E" w:rsidP="00FB5788">
            <w:pPr>
              <w:jc w:val="center"/>
              <w:rPr>
                <w:rFonts w:ascii="Arial" w:hAnsi="Arial" w:cs="Arial"/>
                <w:b/>
                <w:color w:val="000000"/>
              </w:rPr>
            </w:pPr>
            <w:proofErr w:type="spellStart"/>
            <w:r w:rsidRPr="0013081C">
              <w:rPr>
                <w:rFonts w:ascii="Arial" w:hAnsi="Arial" w:cs="Arial"/>
                <w:b/>
              </w:rPr>
              <w:t>Aravan</w:t>
            </w:r>
            <w:proofErr w:type="spellEnd"/>
          </w:p>
        </w:tc>
        <w:tc>
          <w:tcPr>
            <w:tcW w:w="850" w:type="dxa"/>
            <w:tcBorders>
              <w:top w:val="nil"/>
              <w:left w:val="nil"/>
              <w:bottom w:val="single" w:sz="4" w:space="0" w:color="auto"/>
              <w:right w:val="single" w:sz="4" w:space="0" w:color="auto"/>
            </w:tcBorders>
          </w:tcPr>
          <w:p w14:paraId="7272D6B6" w14:textId="77777777" w:rsidR="0037168E" w:rsidRPr="0013081C" w:rsidRDefault="0037168E" w:rsidP="00FB5788">
            <w:pPr>
              <w:jc w:val="center"/>
              <w:rPr>
                <w:rFonts w:ascii="Arial" w:hAnsi="Arial" w:cs="Arial"/>
                <w:b/>
              </w:rPr>
            </w:pPr>
          </w:p>
        </w:tc>
        <w:tc>
          <w:tcPr>
            <w:tcW w:w="851" w:type="dxa"/>
            <w:tcBorders>
              <w:top w:val="nil"/>
              <w:left w:val="nil"/>
              <w:bottom w:val="single" w:sz="4" w:space="0" w:color="auto"/>
              <w:right w:val="single" w:sz="4" w:space="0" w:color="auto"/>
            </w:tcBorders>
          </w:tcPr>
          <w:p w14:paraId="3AA3EEF7" w14:textId="77777777" w:rsidR="0037168E" w:rsidRPr="0013081C" w:rsidRDefault="0037168E" w:rsidP="00FB5788">
            <w:pPr>
              <w:jc w:val="center"/>
              <w:rPr>
                <w:rFonts w:ascii="Arial" w:hAnsi="Arial" w:cs="Arial"/>
                <w:b/>
              </w:rPr>
            </w:pPr>
          </w:p>
        </w:tc>
        <w:tc>
          <w:tcPr>
            <w:tcW w:w="850" w:type="dxa"/>
            <w:tcBorders>
              <w:top w:val="nil"/>
              <w:left w:val="nil"/>
              <w:bottom w:val="single" w:sz="4" w:space="0" w:color="auto"/>
              <w:right w:val="single" w:sz="4" w:space="0" w:color="auto"/>
            </w:tcBorders>
          </w:tcPr>
          <w:p w14:paraId="3E135478" w14:textId="77777777" w:rsidR="0037168E" w:rsidRPr="0013081C" w:rsidRDefault="0037168E" w:rsidP="00FB5788">
            <w:pPr>
              <w:jc w:val="center"/>
              <w:rPr>
                <w:rFonts w:ascii="Arial" w:hAnsi="Arial" w:cs="Arial"/>
                <w:b/>
              </w:rPr>
            </w:pPr>
          </w:p>
        </w:tc>
      </w:tr>
      <w:tr w:rsidR="0037168E" w:rsidRPr="00C35FBB" w14:paraId="44A08F6D"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6EEEB32" w14:textId="77777777" w:rsidR="0037168E" w:rsidRPr="00C35FBB" w:rsidRDefault="0037168E" w:rsidP="00FB5788">
            <w:pPr>
              <w:jc w:val="center"/>
              <w:rPr>
                <w:rFonts w:ascii="Arial" w:hAnsi="Arial" w:cs="Arial"/>
                <w:color w:val="000000"/>
              </w:rPr>
            </w:pPr>
            <w:r w:rsidRPr="00C35FBB">
              <w:rPr>
                <w:rFonts w:ascii="Arial" w:hAnsi="Arial" w:cs="Arial"/>
                <w:color w:val="000000"/>
              </w:rPr>
              <w:t>1</w:t>
            </w:r>
          </w:p>
        </w:tc>
        <w:tc>
          <w:tcPr>
            <w:tcW w:w="1824" w:type="dxa"/>
            <w:tcBorders>
              <w:top w:val="nil"/>
              <w:left w:val="nil"/>
              <w:bottom w:val="single" w:sz="4" w:space="0" w:color="auto"/>
              <w:right w:val="single" w:sz="4" w:space="0" w:color="auto"/>
            </w:tcBorders>
            <w:noWrap/>
            <w:hideMark/>
          </w:tcPr>
          <w:p w14:paraId="06C1AFE4" w14:textId="77777777" w:rsidR="0037168E" w:rsidRPr="0013081C" w:rsidRDefault="0037168E" w:rsidP="00FB5788">
            <w:pPr>
              <w:jc w:val="center"/>
              <w:rPr>
                <w:rFonts w:ascii="Arial" w:hAnsi="Arial" w:cs="Arial"/>
              </w:rPr>
            </w:pPr>
            <w:proofErr w:type="spellStart"/>
            <w:r w:rsidRPr="00F65220">
              <w:rPr>
                <w:rFonts w:ascii="Arial" w:hAnsi="Arial" w:cs="Arial"/>
              </w:rPr>
              <w:t>Zhany</w:t>
            </w:r>
            <w:proofErr w:type="spellEnd"/>
            <w:r w:rsidRPr="00F65220">
              <w:rPr>
                <w:rFonts w:ascii="Arial" w:hAnsi="Arial" w:cs="Arial"/>
              </w:rPr>
              <w:t xml:space="preserve"> </w:t>
            </w:r>
            <w:proofErr w:type="spellStart"/>
            <w:r w:rsidRPr="00F65220">
              <w:rPr>
                <w:rFonts w:ascii="Arial" w:hAnsi="Arial" w:cs="Arial"/>
              </w:rPr>
              <w:t>Aravan</w:t>
            </w:r>
            <w:proofErr w:type="spellEnd"/>
            <w:r w:rsidRPr="00F65220">
              <w:rPr>
                <w:rFonts w:ascii="Arial" w:hAnsi="Arial" w:cs="Arial"/>
              </w:rPr>
              <w:t xml:space="preserve"> </w:t>
            </w:r>
          </w:p>
        </w:tc>
        <w:tc>
          <w:tcPr>
            <w:tcW w:w="752" w:type="dxa"/>
            <w:tcBorders>
              <w:top w:val="nil"/>
              <w:left w:val="nil"/>
              <w:bottom w:val="single" w:sz="4" w:space="0" w:color="auto"/>
              <w:right w:val="single" w:sz="4" w:space="0" w:color="auto"/>
            </w:tcBorders>
            <w:noWrap/>
            <w:vAlign w:val="center"/>
            <w:hideMark/>
          </w:tcPr>
          <w:p w14:paraId="4F855F52" w14:textId="77777777" w:rsidR="0037168E" w:rsidRPr="00A74999" w:rsidRDefault="0037168E" w:rsidP="00FB5788">
            <w:pPr>
              <w:jc w:val="center"/>
              <w:rPr>
                <w:rFonts w:ascii="Arial" w:hAnsi="Arial" w:cs="Arial"/>
                <w:color w:val="000000"/>
              </w:rPr>
            </w:pPr>
            <w:r w:rsidRPr="00A74999">
              <w:rPr>
                <w:rFonts w:ascii="Arial" w:hAnsi="Arial" w:cs="Arial"/>
                <w:color w:val="000000"/>
              </w:rPr>
              <w:t>0,42</w:t>
            </w:r>
          </w:p>
        </w:tc>
        <w:tc>
          <w:tcPr>
            <w:tcW w:w="944" w:type="dxa"/>
            <w:tcBorders>
              <w:top w:val="nil"/>
              <w:left w:val="nil"/>
              <w:bottom w:val="single" w:sz="4" w:space="0" w:color="auto"/>
              <w:right w:val="single" w:sz="4" w:space="0" w:color="auto"/>
            </w:tcBorders>
            <w:noWrap/>
            <w:vAlign w:val="center"/>
            <w:hideMark/>
          </w:tcPr>
          <w:p w14:paraId="4AA6AE0C" w14:textId="77777777" w:rsidR="0037168E" w:rsidRPr="00A74999" w:rsidRDefault="0037168E" w:rsidP="00FB5788">
            <w:pPr>
              <w:jc w:val="center"/>
              <w:rPr>
                <w:rFonts w:ascii="Arial" w:hAnsi="Arial" w:cs="Arial"/>
                <w:color w:val="000000"/>
              </w:rPr>
            </w:pPr>
            <w:r w:rsidRPr="00A74999">
              <w:rPr>
                <w:rFonts w:ascii="Arial" w:hAnsi="Arial" w:cs="Arial"/>
                <w:color w:val="000000"/>
              </w:rPr>
              <w:t>0,042</w:t>
            </w:r>
          </w:p>
        </w:tc>
        <w:tc>
          <w:tcPr>
            <w:tcW w:w="850" w:type="dxa"/>
            <w:tcBorders>
              <w:top w:val="nil"/>
              <w:left w:val="nil"/>
              <w:bottom w:val="single" w:sz="4" w:space="0" w:color="auto"/>
              <w:right w:val="single" w:sz="4" w:space="0" w:color="auto"/>
            </w:tcBorders>
            <w:noWrap/>
            <w:vAlign w:val="center"/>
            <w:hideMark/>
          </w:tcPr>
          <w:p w14:paraId="776FD35B" w14:textId="77777777" w:rsidR="0037168E" w:rsidRPr="00A74999" w:rsidRDefault="0037168E" w:rsidP="00FB5788">
            <w:pPr>
              <w:jc w:val="center"/>
              <w:rPr>
                <w:rFonts w:ascii="Arial" w:hAnsi="Arial" w:cs="Arial"/>
                <w:color w:val="000000"/>
              </w:rPr>
            </w:pPr>
            <w:r w:rsidRPr="00A74999">
              <w:rPr>
                <w:rFonts w:ascii="Arial" w:hAnsi="Arial" w:cs="Arial"/>
                <w:color w:val="000000"/>
              </w:rPr>
              <w:t>0,042</w:t>
            </w:r>
          </w:p>
        </w:tc>
        <w:tc>
          <w:tcPr>
            <w:tcW w:w="851" w:type="dxa"/>
            <w:tcBorders>
              <w:top w:val="nil"/>
              <w:left w:val="nil"/>
              <w:bottom w:val="single" w:sz="4" w:space="0" w:color="auto"/>
              <w:right w:val="single" w:sz="4" w:space="0" w:color="auto"/>
            </w:tcBorders>
            <w:noWrap/>
            <w:vAlign w:val="center"/>
            <w:hideMark/>
          </w:tcPr>
          <w:p w14:paraId="180C3176" w14:textId="77777777" w:rsidR="0037168E" w:rsidRPr="00A74999" w:rsidRDefault="0037168E" w:rsidP="00FB5788">
            <w:pPr>
              <w:jc w:val="center"/>
              <w:rPr>
                <w:rFonts w:ascii="Arial" w:hAnsi="Arial" w:cs="Arial"/>
                <w:color w:val="000000"/>
              </w:rPr>
            </w:pPr>
            <w:r w:rsidRPr="00A74999">
              <w:rPr>
                <w:rFonts w:ascii="Arial" w:hAnsi="Arial" w:cs="Arial"/>
                <w:color w:val="000000"/>
              </w:rPr>
              <w:t>0,042</w:t>
            </w:r>
          </w:p>
        </w:tc>
        <w:tc>
          <w:tcPr>
            <w:tcW w:w="850" w:type="dxa"/>
            <w:tcBorders>
              <w:top w:val="nil"/>
              <w:left w:val="nil"/>
              <w:bottom w:val="single" w:sz="4" w:space="0" w:color="auto"/>
              <w:right w:val="single" w:sz="4" w:space="0" w:color="auto"/>
            </w:tcBorders>
            <w:noWrap/>
            <w:vAlign w:val="center"/>
            <w:hideMark/>
          </w:tcPr>
          <w:p w14:paraId="26D248D2" w14:textId="77777777" w:rsidR="0037168E" w:rsidRPr="00A74999" w:rsidRDefault="0037168E" w:rsidP="00FB5788">
            <w:pPr>
              <w:jc w:val="center"/>
              <w:rPr>
                <w:rFonts w:ascii="Arial" w:hAnsi="Arial" w:cs="Arial"/>
                <w:color w:val="000000"/>
              </w:rPr>
            </w:pPr>
            <w:r w:rsidRPr="00A74999">
              <w:rPr>
                <w:rFonts w:ascii="Arial" w:hAnsi="Arial" w:cs="Arial"/>
                <w:color w:val="000000"/>
              </w:rPr>
              <w:t>0,042</w:t>
            </w:r>
          </w:p>
        </w:tc>
        <w:tc>
          <w:tcPr>
            <w:tcW w:w="851" w:type="dxa"/>
            <w:tcBorders>
              <w:top w:val="nil"/>
              <w:left w:val="nil"/>
              <w:bottom w:val="single" w:sz="4" w:space="0" w:color="auto"/>
              <w:right w:val="single" w:sz="4" w:space="0" w:color="auto"/>
            </w:tcBorders>
            <w:noWrap/>
            <w:vAlign w:val="center"/>
            <w:hideMark/>
          </w:tcPr>
          <w:p w14:paraId="6C4068AB" w14:textId="77777777" w:rsidR="0037168E" w:rsidRPr="00A74999" w:rsidRDefault="0037168E" w:rsidP="00FB5788">
            <w:pPr>
              <w:jc w:val="center"/>
              <w:rPr>
                <w:rFonts w:ascii="Arial" w:hAnsi="Arial" w:cs="Arial"/>
                <w:color w:val="000000"/>
              </w:rPr>
            </w:pPr>
            <w:r w:rsidRPr="00A74999">
              <w:rPr>
                <w:rFonts w:ascii="Arial" w:hAnsi="Arial" w:cs="Arial"/>
                <w:color w:val="000000"/>
              </w:rPr>
              <w:t>0,084</w:t>
            </w:r>
          </w:p>
        </w:tc>
        <w:tc>
          <w:tcPr>
            <w:tcW w:w="850" w:type="dxa"/>
            <w:tcBorders>
              <w:top w:val="nil"/>
              <w:left w:val="nil"/>
              <w:bottom w:val="single" w:sz="4" w:space="0" w:color="auto"/>
              <w:right w:val="single" w:sz="4" w:space="0" w:color="auto"/>
            </w:tcBorders>
            <w:vAlign w:val="center"/>
          </w:tcPr>
          <w:p w14:paraId="7DFC53CA" w14:textId="77777777" w:rsidR="0037168E" w:rsidRPr="00A74999" w:rsidRDefault="0037168E" w:rsidP="00FB5788">
            <w:pPr>
              <w:jc w:val="center"/>
              <w:rPr>
                <w:rFonts w:ascii="Arial" w:hAnsi="Arial" w:cs="Arial"/>
                <w:color w:val="000000"/>
              </w:rPr>
            </w:pPr>
            <w:r w:rsidRPr="00A74999">
              <w:rPr>
                <w:rFonts w:ascii="Arial" w:hAnsi="Arial" w:cs="Arial"/>
                <w:color w:val="000000"/>
              </w:rPr>
              <w:t>0,063</w:t>
            </w:r>
          </w:p>
        </w:tc>
        <w:tc>
          <w:tcPr>
            <w:tcW w:w="851" w:type="dxa"/>
            <w:tcBorders>
              <w:top w:val="nil"/>
              <w:left w:val="nil"/>
              <w:bottom w:val="single" w:sz="4" w:space="0" w:color="auto"/>
              <w:right w:val="single" w:sz="4" w:space="0" w:color="auto"/>
            </w:tcBorders>
            <w:vAlign w:val="center"/>
          </w:tcPr>
          <w:p w14:paraId="54276D55" w14:textId="77777777" w:rsidR="0037168E" w:rsidRPr="00A74999" w:rsidRDefault="0037168E" w:rsidP="00FB5788">
            <w:pPr>
              <w:jc w:val="center"/>
              <w:rPr>
                <w:rFonts w:ascii="Arial" w:hAnsi="Arial" w:cs="Arial"/>
                <w:color w:val="000000"/>
              </w:rPr>
            </w:pPr>
            <w:r w:rsidRPr="00A74999">
              <w:rPr>
                <w:rFonts w:ascii="Arial" w:hAnsi="Arial" w:cs="Arial"/>
                <w:color w:val="000000"/>
              </w:rPr>
              <w:t>0,063</w:t>
            </w:r>
          </w:p>
        </w:tc>
        <w:tc>
          <w:tcPr>
            <w:tcW w:w="850" w:type="dxa"/>
            <w:tcBorders>
              <w:top w:val="nil"/>
              <w:left w:val="nil"/>
              <w:bottom w:val="single" w:sz="4" w:space="0" w:color="auto"/>
              <w:right w:val="single" w:sz="4" w:space="0" w:color="auto"/>
            </w:tcBorders>
            <w:vAlign w:val="center"/>
          </w:tcPr>
          <w:p w14:paraId="079A46F3" w14:textId="77777777" w:rsidR="0037168E" w:rsidRPr="00A74999" w:rsidRDefault="0037168E" w:rsidP="00FB5788">
            <w:pPr>
              <w:jc w:val="center"/>
              <w:rPr>
                <w:rFonts w:ascii="Arial" w:hAnsi="Arial" w:cs="Arial"/>
                <w:color w:val="000000"/>
              </w:rPr>
            </w:pPr>
            <w:r w:rsidRPr="00A74999">
              <w:rPr>
                <w:rFonts w:ascii="Arial" w:hAnsi="Arial" w:cs="Arial"/>
                <w:color w:val="000000"/>
              </w:rPr>
              <w:t>0,042</w:t>
            </w:r>
          </w:p>
        </w:tc>
      </w:tr>
      <w:tr w:rsidR="0037168E" w:rsidRPr="00C35FBB" w14:paraId="32180AEE"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5EAB1672" w14:textId="77777777" w:rsidR="0037168E" w:rsidRPr="00C35FBB" w:rsidRDefault="0037168E" w:rsidP="00FB5788">
            <w:pPr>
              <w:jc w:val="center"/>
              <w:rPr>
                <w:rFonts w:ascii="Arial" w:hAnsi="Arial" w:cs="Arial"/>
                <w:color w:val="000000"/>
              </w:rPr>
            </w:pPr>
            <w:r w:rsidRPr="00C35FBB">
              <w:rPr>
                <w:rFonts w:ascii="Arial" w:hAnsi="Arial" w:cs="Arial"/>
                <w:color w:val="000000"/>
              </w:rPr>
              <w:t>2</w:t>
            </w:r>
          </w:p>
        </w:tc>
        <w:tc>
          <w:tcPr>
            <w:tcW w:w="1824" w:type="dxa"/>
            <w:tcBorders>
              <w:top w:val="nil"/>
              <w:left w:val="nil"/>
              <w:bottom w:val="single" w:sz="4" w:space="0" w:color="auto"/>
              <w:right w:val="single" w:sz="4" w:space="0" w:color="auto"/>
            </w:tcBorders>
            <w:noWrap/>
            <w:hideMark/>
          </w:tcPr>
          <w:p w14:paraId="6489090D" w14:textId="77777777" w:rsidR="0037168E" w:rsidRPr="0013081C" w:rsidRDefault="0037168E" w:rsidP="00FB5788">
            <w:pPr>
              <w:jc w:val="center"/>
              <w:rPr>
                <w:rFonts w:ascii="Arial" w:hAnsi="Arial" w:cs="Arial"/>
              </w:rPr>
            </w:pPr>
            <w:proofErr w:type="spellStart"/>
            <w:r w:rsidRPr="00F65220">
              <w:rPr>
                <w:rFonts w:ascii="Arial" w:hAnsi="Arial" w:cs="Arial"/>
              </w:rPr>
              <w:t>Aravan</w:t>
            </w:r>
            <w:proofErr w:type="spellEnd"/>
          </w:p>
        </w:tc>
        <w:tc>
          <w:tcPr>
            <w:tcW w:w="752" w:type="dxa"/>
            <w:tcBorders>
              <w:top w:val="nil"/>
              <w:left w:val="nil"/>
              <w:bottom w:val="single" w:sz="4" w:space="0" w:color="auto"/>
              <w:right w:val="single" w:sz="4" w:space="0" w:color="auto"/>
            </w:tcBorders>
            <w:noWrap/>
            <w:vAlign w:val="center"/>
            <w:hideMark/>
          </w:tcPr>
          <w:p w14:paraId="782D184D" w14:textId="77777777" w:rsidR="0037168E" w:rsidRPr="00A74999" w:rsidRDefault="0037168E" w:rsidP="00FB5788">
            <w:pPr>
              <w:jc w:val="center"/>
              <w:rPr>
                <w:rFonts w:ascii="Arial" w:hAnsi="Arial" w:cs="Arial"/>
                <w:color w:val="000000"/>
              </w:rPr>
            </w:pPr>
            <w:r w:rsidRPr="00A74999">
              <w:rPr>
                <w:rFonts w:ascii="Arial" w:hAnsi="Arial" w:cs="Arial"/>
                <w:color w:val="000000"/>
              </w:rPr>
              <w:t>1,13</w:t>
            </w:r>
          </w:p>
        </w:tc>
        <w:tc>
          <w:tcPr>
            <w:tcW w:w="944" w:type="dxa"/>
            <w:tcBorders>
              <w:top w:val="nil"/>
              <w:left w:val="nil"/>
              <w:bottom w:val="single" w:sz="4" w:space="0" w:color="auto"/>
              <w:right w:val="single" w:sz="4" w:space="0" w:color="auto"/>
            </w:tcBorders>
            <w:noWrap/>
            <w:vAlign w:val="center"/>
            <w:hideMark/>
          </w:tcPr>
          <w:p w14:paraId="750A4758" w14:textId="77777777" w:rsidR="0037168E" w:rsidRPr="00A74999" w:rsidRDefault="0037168E" w:rsidP="00FB5788">
            <w:pPr>
              <w:jc w:val="center"/>
              <w:rPr>
                <w:rFonts w:ascii="Arial" w:hAnsi="Arial" w:cs="Arial"/>
                <w:color w:val="000000"/>
              </w:rPr>
            </w:pPr>
            <w:r w:rsidRPr="00A74999">
              <w:rPr>
                <w:rFonts w:ascii="Arial" w:hAnsi="Arial" w:cs="Arial"/>
                <w:color w:val="000000"/>
              </w:rPr>
              <w:t>0,113</w:t>
            </w:r>
          </w:p>
        </w:tc>
        <w:tc>
          <w:tcPr>
            <w:tcW w:w="850" w:type="dxa"/>
            <w:tcBorders>
              <w:top w:val="nil"/>
              <w:left w:val="nil"/>
              <w:bottom w:val="single" w:sz="4" w:space="0" w:color="auto"/>
              <w:right w:val="single" w:sz="4" w:space="0" w:color="auto"/>
            </w:tcBorders>
            <w:noWrap/>
            <w:vAlign w:val="center"/>
            <w:hideMark/>
          </w:tcPr>
          <w:p w14:paraId="265FE119" w14:textId="77777777" w:rsidR="0037168E" w:rsidRPr="00A74999" w:rsidRDefault="0037168E" w:rsidP="00FB5788">
            <w:pPr>
              <w:jc w:val="center"/>
              <w:rPr>
                <w:rFonts w:ascii="Arial" w:hAnsi="Arial" w:cs="Arial"/>
                <w:color w:val="000000"/>
              </w:rPr>
            </w:pPr>
            <w:r w:rsidRPr="00A74999">
              <w:rPr>
                <w:rFonts w:ascii="Arial" w:hAnsi="Arial" w:cs="Arial"/>
                <w:color w:val="000000"/>
              </w:rPr>
              <w:t>0,113</w:t>
            </w:r>
          </w:p>
        </w:tc>
        <w:tc>
          <w:tcPr>
            <w:tcW w:w="851" w:type="dxa"/>
            <w:tcBorders>
              <w:top w:val="nil"/>
              <w:left w:val="nil"/>
              <w:bottom w:val="single" w:sz="4" w:space="0" w:color="auto"/>
              <w:right w:val="single" w:sz="4" w:space="0" w:color="auto"/>
            </w:tcBorders>
            <w:noWrap/>
            <w:vAlign w:val="center"/>
            <w:hideMark/>
          </w:tcPr>
          <w:p w14:paraId="474B45BD" w14:textId="77777777" w:rsidR="0037168E" w:rsidRPr="00A74999" w:rsidRDefault="0037168E" w:rsidP="00FB5788">
            <w:pPr>
              <w:jc w:val="center"/>
              <w:rPr>
                <w:rFonts w:ascii="Arial" w:hAnsi="Arial" w:cs="Arial"/>
                <w:color w:val="000000"/>
              </w:rPr>
            </w:pPr>
            <w:r w:rsidRPr="00A74999">
              <w:rPr>
                <w:rFonts w:ascii="Arial" w:hAnsi="Arial" w:cs="Arial"/>
                <w:color w:val="000000"/>
              </w:rPr>
              <w:t>0,113</w:t>
            </w:r>
          </w:p>
        </w:tc>
        <w:tc>
          <w:tcPr>
            <w:tcW w:w="850" w:type="dxa"/>
            <w:tcBorders>
              <w:top w:val="nil"/>
              <w:left w:val="nil"/>
              <w:bottom w:val="single" w:sz="4" w:space="0" w:color="auto"/>
              <w:right w:val="single" w:sz="4" w:space="0" w:color="auto"/>
            </w:tcBorders>
            <w:noWrap/>
            <w:vAlign w:val="center"/>
            <w:hideMark/>
          </w:tcPr>
          <w:p w14:paraId="2DBF2C58" w14:textId="77777777" w:rsidR="0037168E" w:rsidRPr="00A74999" w:rsidRDefault="0037168E" w:rsidP="00FB5788">
            <w:pPr>
              <w:jc w:val="center"/>
              <w:rPr>
                <w:rFonts w:ascii="Arial" w:hAnsi="Arial" w:cs="Arial"/>
                <w:color w:val="000000"/>
              </w:rPr>
            </w:pPr>
            <w:r w:rsidRPr="00A74999">
              <w:rPr>
                <w:rFonts w:ascii="Arial" w:hAnsi="Arial" w:cs="Arial"/>
                <w:color w:val="000000"/>
              </w:rPr>
              <w:t>0,113</w:t>
            </w:r>
          </w:p>
        </w:tc>
        <w:tc>
          <w:tcPr>
            <w:tcW w:w="851" w:type="dxa"/>
            <w:tcBorders>
              <w:top w:val="nil"/>
              <w:left w:val="nil"/>
              <w:bottom w:val="single" w:sz="4" w:space="0" w:color="auto"/>
              <w:right w:val="single" w:sz="4" w:space="0" w:color="auto"/>
            </w:tcBorders>
            <w:noWrap/>
            <w:vAlign w:val="center"/>
            <w:hideMark/>
          </w:tcPr>
          <w:p w14:paraId="1A14E6CA" w14:textId="77777777" w:rsidR="0037168E" w:rsidRPr="00A74999" w:rsidRDefault="0037168E" w:rsidP="00FB5788">
            <w:pPr>
              <w:jc w:val="center"/>
              <w:rPr>
                <w:rFonts w:ascii="Arial" w:hAnsi="Arial" w:cs="Arial"/>
                <w:color w:val="000000"/>
              </w:rPr>
            </w:pPr>
            <w:r w:rsidRPr="00A74999">
              <w:rPr>
                <w:rFonts w:ascii="Arial" w:hAnsi="Arial" w:cs="Arial"/>
                <w:color w:val="000000"/>
              </w:rPr>
              <w:t>0,225</w:t>
            </w:r>
          </w:p>
        </w:tc>
        <w:tc>
          <w:tcPr>
            <w:tcW w:w="850" w:type="dxa"/>
            <w:tcBorders>
              <w:top w:val="nil"/>
              <w:left w:val="nil"/>
              <w:bottom w:val="single" w:sz="4" w:space="0" w:color="auto"/>
              <w:right w:val="single" w:sz="4" w:space="0" w:color="auto"/>
            </w:tcBorders>
            <w:vAlign w:val="center"/>
          </w:tcPr>
          <w:p w14:paraId="2EE69D6A" w14:textId="77777777" w:rsidR="0037168E" w:rsidRPr="00A74999" w:rsidRDefault="0037168E" w:rsidP="00FB5788">
            <w:pPr>
              <w:jc w:val="center"/>
              <w:rPr>
                <w:rFonts w:ascii="Arial" w:hAnsi="Arial" w:cs="Arial"/>
                <w:color w:val="000000"/>
              </w:rPr>
            </w:pPr>
            <w:r w:rsidRPr="00A74999">
              <w:rPr>
                <w:rFonts w:ascii="Arial" w:hAnsi="Arial" w:cs="Arial"/>
                <w:color w:val="000000"/>
              </w:rPr>
              <w:t>0,169</w:t>
            </w:r>
          </w:p>
        </w:tc>
        <w:tc>
          <w:tcPr>
            <w:tcW w:w="851" w:type="dxa"/>
            <w:tcBorders>
              <w:top w:val="nil"/>
              <w:left w:val="nil"/>
              <w:bottom w:val="single" w:sz="4" w:space="0" w:color="auto"/>
              <w:right w:val="single" w:sz="4" w:space="0" w:color="auto"/>
            </w:tcBorders>
            <w:vAlign w:val="center"/>
          </w:tcPr>
          <w:p w14:paraId="6031B0AA" w14:textId="77777777" w:rsidR="0037168E" w:rsidRPr="00A74999" w:rsidRDefault="0037168E" w:rsidP="00FB5788">
            <w:pPr>
              <w:jc w:val="center"/>
              <w:rPr>
                <w:rFonts w:ascii="Arial" w:hAnsi="Arial" w:cs="Arial"/>
                <w:color w:val="000000"/>
              </w:rPr>
            </w:pPr>
            <w:r w:rsidRPr="00A74999">
              <w:rPr>
                <w:rFonts w:ascii="Arial" w:hAnsi="Arial" w:cs="Arial"/>
                <w:color w:val="000000"/>
              </w:rPr>
              <w:t>0,169</w:t>
            </w:r>
          </w:p>
        </w:tc>
        <w:tc>
          <w:tcPr>
            <w:tcW w:w="850" w:type="dxa"/>
            <w:tcBorders>
              <w:top w:val="nil"/>
              <w:left w:val="nil"/>
              <w:bottom w:val="single" w:sz="4" w:space="0" w:color="auto"/>
              <w:right w:val="single" w:sz="4" w:space="0" w:color="auto"/>
            </w:tcBorders>
            <w:vAlign w:val="center"/>
          </w:tcPr>
          <w:p w14:paraId="6D535CB2" w14:textId="77777777" w:rsidR="0037168E" w:rsidRPr="00A74999" w:rsidRDefault="0037168E" w:rsidP="00FB5788">
            <w:pPr>
              <w:jc w:val="center"/>
              <w:rPr>
                <w:rFonts w:ascii="Arial" w:hAnsi="Arial" w:cs="Arial"/>
                <w:color w:val="000000"/>
              </w:rPr>
            </w:pPr>
            <w:r w:rsidRPr="00A74999">
              <w:rPr>
                <w:rFonts w:ascii="Arial" w:hAnsi="Arial" w:cs="Arial"/>
                <w:color w:val="000000"/>
              </w:rPr>
              <w:t>0,113</w:t>
            </w:r>
          </w:p>
        </w:tc>
      </w:tr>
      <w:tr w:rsidR="0037168E" w:rsidRPr="00C35FBB" w14:paraId="0B40661E"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5F682673" w14:textId="77777777" w:rsidR="0037168E" w:rsidRPr="00C35FBB" w:rsidRDefault="0037168E" w:rsidP="00FB5788">
            <w:pPr>
              <w:jc w:val="center"/>
              <w:rPr>
                <w:rFonts w:ascii="Arial" w:hAnsi="Arial" w:cs="Arial"/>
                <w:color w:val="000000"/>
              </w:rPr>
            </w:pPr>
            <w:r w:rsidRPr="00C35FBB">
              <w:rPr>
                <w:rFonts w:ascii="Arial" w:hAnsi="Arial" w:cs="Arial"/>
                <w:color w:val="000000"/>
              </w:rPr>
              <w:t>3</w:t>
            </w:r>
          </w:p>
        </w:tc>
        <w:tc>
          <w:tcPr>
            <w:tcW w:w="1824" w:type="dxa"/>
            <w:tcBorders>
              <w:top w:val="nil"/>
              <w:left w:val="nil"/>
              <w:bottom w:val="single" w:sz="4" w:space="0" w:color="auto"/>
              <w:right w:val="single" w:sz="4" w:space="0" w:color="auto"/>
            </w:tcBorders>
            <w:noWrap/>
            <w:hideMark/>
          </w:tcPr>
          <w:p w14:paraId="3997E963" w14:textId="77777777" w:rsidR="0037168E" w:rsidRPr="0013081C" w:rsidRDefault="0037168E" w:rsidP="00FB5788">
            <w:pPr>
              <w:jc w:val="center"/>
              <w:rPr>
                <w:rFonts w:ascii="Arial" w:hAnsi="Arial" w:cs="Arial"/>
              </w:rPr>
            </w:pPr>
            <w:proofErr w:type="spellStart"/>
            <w:r w:rsidRPr="00F65220">
              <w:rPr>
                <w:rFonts w:ascii="Arial" w:hAnsi="Arial" w:cs="Arial"/>
              </w:rPr>
              <w:t>Karrak</w:t>
            </w:r>
            <w:proofErr w:type="spellEnd"/>
          </w:p>
        </w:tc>
        <w:tc>
          <w:tcPr>
            <w:tcW w:w="752" w:type="dxa"/>
            <w:tcBorders>
              <w:top w:val="nil"/>
              <w:left w:val="nil"/>
              <w:bottom w:val="single" w:sz="4" w:space="0" w:color="auto"/>
              <w:right w:val="single" w:sz="4" w:space="0" w:color="auto"/>
            </w:tcBorders>
            <w:noWrap/>
            <w:vAlign w:val="center"/>
            <w:hideMark/>
          </w:tcPr>
          <w:p w14:paraId="13E14C1D" w14:textId="77777777" w:rsidR="0037168E" w:rsidRPr="00A74999" w:rsidRDefault="0037168E" w:rsidP="00FB5788">
            <w:pPr>
              <w:jc w:val="center"/>
              <w:rPr>
                <w:rFonts w:ascii="Arial" w:hAnsi="Arial" w:cs="Arial"/>
                <w:color w:val="000000"/>
              </w:rPr>
            </w:pPr>
            <w:r w:rsidRPr="00A74999">
              <w:rPr>
                <w:rFonts w:ascii="Arial" w:hAnsi="Arial" w:cs="Arial"/>
                <w:color w:val="000000"/>
              </w:rPr>
              <w:t>0,29</w:t>
            </w:r>
          </w:p>
        </w:tc>
        <w:tc>
          <w:tcPr>
            <w:tcW w:w="944" w:type="dxa"/>
            <w:tcBorders>
              <w:top w:val="nil"/>
              <w:left w:val="nil"/>
              <w:bottom w:val="single" w:sz="4" w:space="0" w:color="auto"/>
              <w:right w:val="single" w:sz="4" w:space="0" w:color="auto"/>
            </w:tcBorders>
            <w:noWrap/>
            <w:vAlign w:val="center"/>
            <w:hideMark/>
          </w:tcPr>
          <w:p w14:paraId="4531C382" w14:textId="77777777" w:rsidR="0037168E" w:rsidRPr="00A74999" w:rsidRDefault="0037168E" w:rsidP="00FB5788">
            <w:pPr>
              <w:jc w:val="center"/>
              <w:rPr>
                <w:rFonts w:ascii="Arial" w:hAnsi="Arial" w:cs="Arial"/>
                <w:color w:val="000000"/>
              </w:rPr>
            </w:pPr>
            <w:r w:rsidRPr="00A74999">
              <w:rPr>
                <w:rFonts w:ascii="Arial" w:hAnsi="Arial" w:cs="Arial"/>
                <w:color w:val="000000"/>
              </w:rPr>
              <w:t>0,029</w:t>
            </w:r>
          </w:p>
        </w:tc>
        <w:tc>
          <w:tcPr>
            <w:tcW w:w="850" w:type="dxa"/>
            <w:tcBorders>
              <w:top w:val="nil"/>
              <w:left w:val="nil"/>
              <w:bottom w:val="single" w:sz="4" w:space="0" w:color="auto"/>
              <w:right w:val="single" w:sz="4" w:space="0" w:color="auto"/>
            </w:tcBorders>
            <w:noWrap/>
            <w:vAlign w:val="center"/>
            <w:hideMark/>
          </w:tcPr>
          <w:p w14:paraId="21263D4D" w14:textId="77777777" w:rsidR="0037168E" w:rsidRPr="00A74999" w:rsidRDefault="0037168E" w:rsidP="00FB5788">
            <w:pPr>
              <w:jc w:val="center"/>
              <w:rPr>
                <w:rFonts w:ascii="Arial" w:hAnsi="Arial" w:cs="Arial"/>
                <w:color w:val="000000"/>
              </w:rPr>
            </w:pPr>
            <w:r w:rsidRPr="00A74999">
              <w:rPr>
                <w:rFonts w:ascii="Arial" w:hAnsi="Arial" w:cs="Arial"/>
                <w:color w:val="000000"/>
              </w:rPr>
              <w:t>0,029</w:t>
            </w:r>
          </w:p>
        </w:tc>
        <w:tc>
          <w:tcPr>
            <w:tcW w:w="851" w:type="dxa"/>
            <w:tcBorders>
              <w:top w:val="nil"/>
              <w:left w:val="nil"/>
              <w:bottom w:val="single" w:sz="4" w:space="0" w:color="auto"/>
              <w:right w:val="single" w:sz="4" w:space="0" w:color="auto"/>
            </w:tcBorders>
            <w:noWrap/>
            <w:vAlign w:val="center"/>
            <w:hideMark/>
          </w:tcPr>
          <w:p w14:paraId="530A7C1A" w14:textId="77777777" w:rsidR="0037168E" w:rsidRPr="00A74999" w:rsidRDefault="0037168E" w:rsidP="00FB5788">
            <w:pPr>
              <w:jc w:val="center"/>
              <w:rPr>
                <w:rFonts w:ascii="Arial" w:hAnsi="Arial" w:cs="Arial"/>
                <w:color w:val="000000"/>
              </w:rPr>
            </w:pPr>
            <w:r w:rsidRPr="00A74999">
              <w:rPr>
                <w:rFonts w:ascii="Arial" w:hAnsi="Arial" w:cs="Arial"/>
                <w:color w:val="000000"/>
              </w:rPr>
              <w:t>0,029</w:t>
            </w:r>
          </w:p>
        </w:tc>
        <w:tc>
          <w:tcPr>
            <w:tcW w:w="850" w:type="dxa"/>
            <w:tcBorders>
              <w:top w:val="nil"/>
              <w:left w:val="nil"/>
              <w:bottom w:val="single" w:sz="4" w:space="0" w:color="auto"/>
              <w:right w:val="single" w:sz="4" w:space="0" w:color="auto"/>
            </w:tcBorders>
            <w:noWrap/>
            <w:vAlign w:val="center"/>
            <w:hideMark/>
          </w:tcPr>
          <w:p w14:paraId="5447D613" w14:textId="77777777" w:rsidR="0037168E" w:rsidRPr="00A74999" w:rsidRDefault="0037168E" w:rsidP="00FB5788">
            <w:pPr>
              <w:jc w:val="center"/>
              <w:rPr>
                <w:rFonts w:ascii="Arial" w:hAnsi="Arial" w:cs="Arial"/>
                <w:color w:val="000000"/>
              </w:rPr>
            </w:pPr>
            <w:r w:rsidRPr="00A74999">
              <w:rPr>
                <w:rFonts w:ascii="Arial" w:hAnsi="Arial" w:cs="Arial"/>
                <w:color w:val="000000"/>
              </w:rPr>
              <w:t>0,029</w:t>
            </w:r>
          </w:p>
        </w:tc>
        <w:tc>
          <w:tcPr>
            <w:tcW w:w="851" w:type="dxa"/>
            <w:tcBorders>
              <w:top w:val="nil"/>
              <w:left w:val="nil"/>
              <w:bottom w:val="single" w:sz="4" w:space="0" w:color="auto"/>
              <w:right w:val="single" w:sz="4" w:space="0" w:color="auto"/>
            </w:tcBorders>
            <w:noWrap/>
            <w:vAlign w:val="center"/>
            <w:hideMark/>
          </w:tcPr>
          <w:p w14:paraId="62EC6E91"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0" w:type="dxa"/>
            <w:tcBorders>
              <w:top w:val="nil"/>
              <w:left w:val="nil"/>
              <w:bottom w:val="single" w:sz="4" w:space="0" w:color="auto"/>
              <w:right w:val="single" w:sz="4" w:space="0" w:color="auto"/>
            </w:tcBorders>
            <w:vAlign w:val="center"/>
          </w:tcPr>
          <w:p w14:paraId="235A9E73" w14:textId="77777777" w:rsidR="0037168E" w:rsidRPr="00A74999" w:rsidRDefault="0037168E" w:rsidP="00FB5788">
            <w:pPr>
              <w:jc w:val="center"/>
              <w:rPr>
                <w:rFonts w:ascii="Arial" w:hAnsi="Arial" w:cs="Arial"/>
                <w:color w:val="000000"/>
              </w:rPr>
            </w:pPr>
            <w:r w:rsidRPr="00A74999">
              <w:rPr>
                <w:rFonts w:ascii="Arial" w:hAnsi="Arial" w:cs="Arial"/>
                <w:color w:val="000000"/>
              </w:rPr>
              <w:t>0,044</w:t>
            </w:r>
          </w:p>
        </w:tc>
        <w:tc>
          <w:tcPr>
            <w:tcW w:w="851" w:type="dxa"/>
            <w:tcBorders>
              <w:top w:val="nil"/>
              <w:left w:val="nil"/>
              <w:bottom w:val="single" w:sz="4" w:space="0" w:color="auto"/>
              <w:right w:val="single" w:sz="4" w:space="0" w:color="auto"/>
            </w:tcBorders>
            <w:vAlign w:val="center"/>
          </w:tcPr>
          <w:p w14:paraId="667D5939" w14:textId="77777777" w:rsidR="0037168E" w:rsidRPr="00A74999" w:rsidRDefault="0037168E" w:rsidP="00FB5788">
            <w:pPr>
              <w:jc w:val="center"/>
              <w:rPr>
                <w:rFonts w:ascii="Arial" w:hAnsi="Arial" w:cs="Arial"/>
                <w:color w:val="000000"/>
              </w:rPr>
            </w:pPr>
            <w:r w:rsidRPr="00A74999">
              <w:rPr>
                <w:rFonts w:ascii="Arial" w:hAnsi="Arial" w:cs="Arial"/>
                <w:color w:val="000000"/>
              </w:rPr>
              <w:t>0,044</w:t>
            </w:r>
          </w:p>
        </w:tc>
        <w:tc>
          <w:tcPr>
            <w:tcW w:w="850" w:type="dxa"/>
            <w:tcBorders>
              <w:top w:val="nil"/>
              <w:left w:val="nil"/>
              <w:bottom w:val="single" w:sz="4" w:space="0" w:color="auto"/>
              <w:right w:val="single" w:sz="4" w:space="0" w:color="auto"/>
            </w:tcBorders>
            <w:vAlign w:val="center"/>
          </w:tcPr>
          <w:p w14:paraId="71D4C96E" w14:textId="77777777" w:rsidR="0037168E" w:rsidRPr="00A74999" w:rsidRDefault="0037168E" w:rsidP="00FB5788">
            <w:pPr>
              <w:jc w:val="center"/>
              <w:rPr>
                <w:rFonts w:ascii="Arial" w:hAnsi="Arial" w:cs="Arial"/>
                <w:color w:val="000000"/>
              </w:rPr>
            </w:pPr>
            <w:r w:rsidRPr="00A74999">
              <w:rPr>
                <w:rFonts w:ascii="Arial" w:hAnsi="Arial" w:cs="Arial"/>
                <w:color w:val="000000"/>
              </w:rPr>
              <w:t>0,029</w:t>
            </w:r>
          </w:p>
        </w:tc>
      </w:tr>
      <w:tr w:rsidR="0037168E" w:rsidRPr="00C35FBB" w14:paraId="6093BA8E"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409A48C4" w14:textId="77777777" w:rsidR="0037168E" w:rsidRPr="00C35FBB" w:rsidRDefault="0037168E" w:rsidP="00FB5788">
            <w:pPr>
              <w:jc w:val="center"/>
              <w:rPr>
                <w:rFonts w:ascii="Arial" w:hAnsi="Arial" w:cs="Arial"/>
                <w:color w:val="000000"/>
              </w:rPr>
            </w:pPr>
            <w:r w:rsidRPr="00C35FBB">
              <w:rPr>
                <w:rFonts w:ascii="Arial" w:hAnsi="Arial" w:cs="Arial"/>
                <w:color w:val="000000"/>
              </w:rPr>
              <w:t>4</w:t>
            </w:r>
          </w:p>
        </w:tc>
        <w:tc>
          <w:tcPr>
            <w:tcW w:w="1824" w:type="dxa"/>
            <w:tcBorders>
              <w:top w:val="nil"/>
              <w:left w:val="nil"/>
              <w:bottom w:val="single" w:sz="4" w:space="0" w:color="auto"/>
              <w:right w:val="single" w:sz="4" w:space="0" w:color="auto"/>
            </w:tcBorders>
            <w:noWrap/>
            <w:hideMark/>
          </w:tcPr>
          <w:p w14:paraId="79E6660F" w14:textId="77777777" w:rsidR="0037168E" w:rsidRPr="0013081C" w:rsidRDefault="0037168E" w:rsidP="00FB5788">
            <w:pPr>
              <w:jc w:val="center"/>
              <w:rPr>
                <w:rFonts w:ascii="Arial" w:hAnsi="Arial" w:cs="Arial"/>
              </w:rPr>
            </w:pPr>
            <w:proofErr w:type="spellStart"/>
            <w:r w:rsidRPr="00F65220">
              <w:rPr>
                <w:rFonts w:ascii="Arial" w:hAnsi="Arial" w:cs="Arial"/>
              </w:rPr>
              <w:t>Mangyt</w:t>
            </w:r>
            <w:proofErr w:type="spellEnd"/>
          </w:p>
        </w:tc>
        <w:tc>
          <w:tcPr>
            <w:tcW w:w="752" w:type="dxa"/>
            <w:tcBorders>
              <w:top w:val="nil"/>
              <w:left w:val="nil"/>
              <w:bottom w:val="single" w:sz="4" w:space="0" w:color="auto"/>
              <w:right w:val="single" w:sz="4" w:space="0" w:color="auto"/>
            </w:tcBorders>
            <w:noWrap/>
            <w:vAlign w:val="center"/>
            <w:hideMark/>
          </w:tcPr>
          <w:p w14:paraId="16E64C02" w14:textId="77777777" w:rsidR="0037168E" w:rsidRPr="00A74999" w:rsidRDefault="0037168E" w:rsidP="00FB5788">
            <w:pPr>
              <w:jc w:val="center"/>
              <w:rPr>
                <w:rFonts w:ascii="Arial" w:hAnsi="Arial" w:cs="Arial"/>
                <w:color w:val="000000"/>
              </w:rPr>
            </w:pPr>
            <w:r w:rsidRPr="00A74999">
              <w:rPr>
                <w:rFonts w:ascii="Arial" w:hAnsi="Arial" w:cs="Arial"/>
                <w:color w:val="000000"/>
              </w:rPr>
              <w:t>0,67</w:t>
            </w:r>
          </w:p>
        </w:tc>
        <w:tc>
          <w:tcPr>
            <w:tcW w:w="944" w:type="dxa"/>
            <w:tcBorders>
              <w:top w:val="nil"/>
              <w:left w:val="nil"/>
              <w:bottom w:val="single" w:sz="4" w:space="0" w:color="auto"/>
              <w:right w:val="single" w:sz="4" w:space="0" w:color="auto"/>
            </w:tcBorders>
            <w:noWrap/>
            <w:vAlign w:val="center"/>
            <w:hideMark/>
          </w:tcPr>
          <w:p w14:paraId="1BFE9443" w14:textId="77777777" w:rsidR="0037168E" w:rsidRPr="00A74999" w:rsidRDefault="0037168E" w:rsidP="00FB5788">
            <w:pPr>
              <w:jc w:val="center"/>
              <w:rPr>
                <w:rFonts w:ascii="Arial" w:hAnsi="Arial" w:cs="Arial"/>
                <w:color w:val="000000"/>
              </w:rPr>
            </w:pPr>
            <w:r w:rsidRPr="00A74999">
              <w:rPr>
                <w:rFonts w:ascii="Arial" w:hAnsi="Arial" w:cs="Arial"/>
                <w:color w:val="000000"/>
              </w:rPr>
              <w:t>0,067</w:t>
            </w:r>
          </w:p>
        </w:tc>
        <w:tc>
          <w:tcPr>
            <w:tcW w:w="850" w:type="dxa"/>
            <w:tcBorders>
              <w:top w:val="nil"/>
              <w:left w:val="nil"/>
              <w:bottom w:val="single" w:sz="4" w:space="0" w:color="auto"/>
              <w:right w:val="single" w:sz="4" w:space="0" w:color="auto"/>
            </w:tcBorders>
            <w:noWrap/>
            <w:vAlign w:val="center"/>
            <w:hideMark/>
          </w:tcPr>
          <w:p w14:paraId="108A9646" w14:textId="77777777" w:rsidR="0037168E" w:rsidRPr="00A74999" w:rsidRDefault="0037168E" w:rsidP="00FB5788">
            <w:pPr>
              <w:jc w:val="center"/>
              <w:rPr>
                <w:rFonts w:ascii="Arial" w:hAnsi="Arial" w:cs="Arial"/>
                <w:color w:val="000000"/>
              </w:rPr>
            </w:pPr>
            <w:r w:rsidRPr="00A74999">
              <w:rPr>
                <w:rFonts w:ascii="Arial" w:hAnsi="Arial" w:cs="Arial"/>
                <w:color w:val="000000"/>
              </w:rPr>
              <w:t>0,067</w:t>
            </w:r>
          </w:p>
        </w:tc>
        <w:tc>
          <w:tcPr>
            <w:tcW w:w="851" w:type="dxa"/>
            <w:tcBorders>
              <w:top w:val="nil"/>
              <w:left w:val="nil"/>
              <w:bottom w:val="single" w:sz="4" w:space="0" w:color="auto"/>
              <w:right w:val="single" w:sz="4" w:space="0" w:color="auto"/>
            </w:tcBorders>
            <w:noWrap/>
            <w:vAlign w:val="center"/>
            <w:hideMark/>
          </w:tcPr>
          <w:p w14:paraId="2FB3BD4B" w14:textId="77777777" w:rsidR="0037168E" w:rsidRPr="00A74999" w:rsidRDefault="0037168E" w:rsidP="00FB5788">
            <w:pPr>
              <w:jc w:val="center"/>
              <w:rPr>
                <w:rFonts w:ascii="Arial" w:hAnsi="Arial" w:cs="Arial"/>
                <w:color w:val="000000"/>
              </w:rPr>
            </w:pPr>
            <w:r w:rsidRPr="00A74999">
              <w:rPr>
                <w:rFonts w:ascii="Arial" w:hAnsi="Arial" w:cs="Arial"/>
                <w:color w:val="000000"/>
              </w:rPr>
              <w:t>0,067</w:t>
            </w:r>
          </w:p>
        </w:tc>
        <w:tc>
          <w:tcPr>
            <w:tcW w:w="850" w:type="dxa"/>
            <w:tcBorders>
              <w:top w:val="nil"/>
              <w:left w:val="nil"/>
              <w:bottom w:val="single" w:sz="4" w:space="0" w:color="auto"/>
              <w:right w:val="single" w:sz="4" w:space="0" w:color="auto"/>
            </w:tcBorders>
            <w:noWrap/>
            <w:vAlign w:val="center"/>
            <w:hideMark/>
          </w:tcPr>
          <w:p w14:paraId="1D71B320" w14:textId="77777777" w:rsidR="0037168E" w:rsidRPr="00A74999" w:rsidRDefault="0037168E" w:rsidP="00FB5788">
            <w:pPr>
              <w:jc w:val="center"/>
              <w:rPr>
                <w:rFonts w:ascii="Arial" w:hAnsi="Arial" w:cs="Arial"/>
                <w:color w:val="000000"/>
              </w:rPr>
            </w:pPr>
            <w:r w:rsidRPr="00A74999">
              <w:rPr>
                <w:rFonts w:ascii="Arial" w:hAnsi="Arial" w:cs="Arial"/>
                <w:color w:val="000000"/>
              </w:rPr>
              <w:t>0,067</w:t>
            </w:r>
          </w:p>
        </w:tc>
        <w:tc>
          <w:tcPr>
            <w:tcW w:w="851" w:type="dxa"/>
            <w:tcBorders>
              <w:top w:val="nil"/>
              <w:left w:val="nil"/>
              <w:bottom w:val="single" w:sz="4" w:space="0" w:color="auto"/>
              <w:right w:val="single" w:sz="4" w:space="0" w:color="auto"/>
            </w:tcBorders>
            <w:noWrap/>
            <w:vAlign w:val="center"/>
            <w:hideMark/>
          </w:tcPr>
          <w:p w14:paraId="2DF1940A" w14:textId="77777777" w:rsidR="0037168E" w:rsidRPr="00A74999" w:rsidRDefault="0037168E" w:rsidP="00FB5788">
            <w:pPr>
              <w:jc w:val="center"/>
              <w:rPr>
                <w:rFonts w:ascii="Arial" w:hAnsi="Arial" w:cs="Arial"/>
                <w:color w:val="000000"/>
              </w:rPr>
            </w:pPr>
            <w:r w:rsidRPr="00A74999">
              <w:rPr>
                <w:rFonts w:ascii="Arial" w:hAnsi="Arial" w:cs="Arial"/>
                <w:color w:val="000000"/>
              </w:rPr>
              <w:t>0,134</w:t>
            </w:r>
          </w:p>
        </w:tc>
        <w:tc>
          <w:tcPr>
            <w:tcW w:w="850" w:type="dxa"/>
            <w:tcBorders>
              <w:top w:val="nil"/>
              <w:left w:val="nil"/>
              <w:bottom w:val="single" w:sz="4" w:space="0" w:color="auto"/>
              <w:right w:val="single" w:sz="4" w:space="0" w:color="auto"/>
            </w:tcBorders>
            <w:vAlign w:val="center"/>
          </w:tcPr>
          <w:p w14:paraId="27C90D10" w14:textId="77777777" w:rsidR="0037168E" w:rsidRPr="00A74999" w:rsidRDefault="0037168E" w:rsidP="00FB5788">
            <w:pPr>
              <w:jc w:val="center"/>
              <w:rPr>
                <w:rFonts w:ascii="Arial" w:hAnsi="Arial" w:cs="Arial"/>
                <w:color w:val="000000"/>
              </w:rPr>
            </w:pPr>
            <w:r w:rsidRPr="00A74999">
              <w:rPr>
                <w:rFonts w:ascii="Arial" w:hAnsi="Arial" w:cs="Arial"/>
                <w:color w:val="000000"/>
              </w:rPr>
              <w:t>0,101</w:t>
            </w:r>
          </w:p>
        </w:tc>
        <w:tc>
          <w:tcPr>
            <w:tcW w:w="851" w:type="dxa"/>
            <w:tcBorders>
              <w:top w:val="nil"/>
              <w:left w:val="nil"/>
              <w:bottom w:val="single" w:sz="4" w:space="0" w:color="auto"/>
              <w:right w:val="single" w:sz="4" w:space="0" w:color="auto"/>
            </w:tcBorders>
            <w:vAlign w:val="center"/>
          </w:tcPr>
          <w:p w14:paraId="6706F8F3" w14:textId="77777777" w:rsidR="0037168E" w:rsidRPr="00A74999" w:rsidRDefault="0037168E" w:rsidP="00FB5788">
            <w:pPr>
              <w:jc w:val="center"/>
              <w:rPr>
                <w:rFonts w:ascii="Arial" w:hAnsi="Arial" w:cs="Arial"/>
                <w:color w:val="000000"/>
              </w:rPr>
            </w:pPr>
            <w:r w:rsidRPr="00A74999">
              <w:rPr>
                <w:rFonts w:ascii="Arial" w:hAnsi="Arial" w:cs="Arial"/>
                <w:color w:val="000000"/>
              </w:rPr>
              <w:t>0,101</w:t>
            </w:r>
          </w:p>
        </w:tc>
        <w:tc>
          <w:tcPr>
            <w:tcW w:w="850" w:type="dxa"/>
            <w:tcBorders>
              <w:top w:val="nil"/>
              <w:left w:val="nil"/>
              <w:bottom w:val="single" w:sz="4" w:space="0" w:color="auto"/>
              <w:right w:val="single" w:sz="4" w:space="0" w:color="auto"/>
            </w:tcBorders>
            <w:vAlign w:val="center"/>
          </w:tcPr>
          <w:p w14:paraId="11896FD3" w14:textId="77777777" w:rsidR="0037168E" w:rsidRPr="00A74999" w:rsidRDefault="0037168E" w:rsidP="00FB5788">
            <w:pPr>
              <w:jc w:val="center"/>
              <w:rPr>
                <w:rFonts w:ascii="Arial" w:hAnsi="Arial" w:cs="Arial"/>
                <w:color w:val="000000"/>
              </w:rPr>
            </w:pPr>
            <w:r w:rsidRPr="00A74999">
              <w:rPr>
                <w:rFonts w:ascii="Arial" w:hAnsi="Arial" w:cs="Arial"/>
                <w:color w:val="000000"/>
              </w:rPr>
              <w:t>0,067</w:t>
            </w:r>
          </w:p>
        </w:tc>
      </w:tr>
      <w:tr w:rsidR="0037168E" w:rsidRPr="00C35FBB" w14:paraId="10CC09B8"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1E68CFAD" w14:textId="77777777" w:rsidR="0037168E" w:rsidRPr="00C35FBB" w:rsidRDefault="0037168E" w:rsidP="00FB5788">
            <w:pPr>
              <w:jc w:val="center"/>
              <w:rPr>
                <w:rFonts w:ascii="Arial" w:hAnsi="Arial" w:cs="Arial"/>
                <w:color w:val="000000"/>
              </w:rPr>
            </w:pPr>
            <w:r w:rsidRPr="00C35FBB">
              <w:rPr>
                <w:rFonts w:ascii="Arial" w:hAnsi="Arial" w:cs="Arial"/>
                <w:color w:val="000000"/>
              </w:rPr>
              <w:t>5</w:t>
            </w:r>
          </w:p>
        </w:tc>
        <w:tc>
          <w:tcPr>
            <w:tcW w:w="1824" w:type="dxa"/>
            <w:tcBorders>
              <w:top w:val="nil"/>
              <w:left w:val="nil"/>
              <w:bottom w:val="single" w:sz="4" w:space="0" w:color="auto"/>
              <w:right w:val="single" w:sz="4" w:space="0" w:color="auto"/>
            </w:tcBorders>
            <w:noWrap/>
            <w:hideMark/>
          </w:tcPr>
          <w:p w14:paraId="35F3DD84" w14:textId="77777777" w:rsidR="0037168E" w:rsidRPr="0013081C" w:rsidRDefault="0037168E" w:rsidP="00FB5788">
            <w:pPr>
              <w:jc w:val="center"/>
              <w:rPr>
                <w:rFonts w:ascii="Arial" w:hAnsi="Arial" w:cs="Arial"/>
              </w:rPr>
            </w:pPr>
            <w:proofErr w:type="spellStart"/>
            <w:r w:rsidRPr="00F65220">
              <w:rPr>
                <w:rFonts w:ascii="Arial" w:hAnsi="Arial" w:cs="Arial"/>
              </w:rPr>
              <w:t>Tolikon</w:t>
            </w:r>
            <w:proofErr w:type="spellEnd"/>
          </w:p>
        </w:tc>
        <w:tc>
          <w:tcPr>
            <w:tcW w:w="752" w:type="dxa"/>
            <w:tcBorders>
              <w:top w:val="nil"/>
              <w:left w:val="nil"/>
              <w:bottom w:val="single" w:sz="4" w:space="0" w:color="auto"/>
              <w:right w:val="single" w:sz="4" w:space="0" w:color="auto"/>
            </w:tcBorders>
            <w:noWrap/>
            <w:vAlign w:val="center"/>
            <w:hideMark/>
          </w:tcPr>
          <w:p w14:paraId="6785D73C" w14:textId="77777777" w:rsidR="0037168E" w:rsidRPr="00A74999" w:rsidRDefault="0037168E" w:rsidP="00FB5788">
            <w:pPr>
              <w:jc w:val="center"/>
              <w:rPr>
                <w:rFonts w:ascii="Arial" w:hAnsi="Arial" w:cs="Arial"/>
                <w:color w:val="000000"/>
              </w:rPr>
            </w:pPr>
            <w:r w:rsidRPr="00A74999">
              <w:rPr>
                <w:rFonts w:ascii="Arial" w:hAnsi="Arial" w:cs="Arial"/>
                <w:color w:val="000000"/>
              </w:rPr>
              <w:t>0,98</w:t>
            </w:r>
          </w:p>
        </w:tc>
        <w:tc>
          <w:tcPr>
            <w:tcW w:w="944" w:type="dxa"/>
            <w:tcBorders>
              <w:top w:val="nil"/>
              <w:left w:val="nil"/>
              <w:bottom w:val="single" w:sz="4" w:space="0" w:color="auto"/>
              <w:right w:val="single" w:sz="4" w:space="0" w:color="auto"/>
            </w:tcBorders>
            <w:noWrap/>
            <w:vAlign w:val="center"/>
            <w:hideMark/>
          </w:tcPr>
          <w:p w14:paraId="149F012D" w14:textId="77777777" w:rsidR="0037168E" w:rsidRPr="00A74999" w:rsidRDefault="0037168E" w:rsidP="00FB5788">
            <w:pPr>
              <w:jc w:val="center"/>
              <w:rPr>
                <w:rFonts w:ascii="Arial" w:hAnsi="Arial" w:cs="Arial"/>
                <w:color w:val="000000"/>
              </w:rPr>
            </w:pPr>
            <w:r w:rsidRPr="00A74999">
              <w:rPr>
                <w:rFonts w:ascii="Arial" w:hAnsi="Arial" w:cs="Arial"/>
                <w:color w:val="000000"/>
              </w:rPr>
              <w:t>0,098</w:t>
            </w:r>
          </w:p>
        </w:tc>
        <w:tc>
          <w:tcPr>
            <w:tcW w:w="850" w:type="dxa"/>
            <w:tcBorders>
              <w:top w:val="nil"/>
              <w:left w:val="nil"/>
              <w:bottom w:val="single" w:sz="4" w:space="0" w:color="auto"/>
              <w:right w:val="single" w:sz="4" w:space="0" w:color="auto"/>
            </w:tcBorders>
            <w:noWrap/>
            <w:vAlign w:val="center"/>
            <w:hideMark/>
          </w:tcPr>
          <w:p w14:paraId="32FCCFCC" w14:textId="77777777" w:rsidR="0037168E" w:rsidRPr="00A74999" w:rsidRDefault="0037168E" w:rsidP="00FB5788">
            <w:pPr>
              <w:jc w:val="center"/>
              <w:rPr>
                <w:rFonts w:ascii="Arial" w:hAnsi="Arial" w:cs="Arial"/>
                <w:color w:val="000000"/>
              </w:rPr>
            </w:pPr>
            <w:r w:rsidRPr="00A74999">
              <w:rPr>
                <w:rFonts w:ascii="Arial" w:hAnsi="Arial" w:cs="Arial"/>
                <w:color w:val="000000"/>
              </w:rPr>
              <w:t>0,098</w:t>
            </w:r>
          </w:p>
        </w:tc>
        <w:tc>
          <w:tcPr>
            <w:tcW w:w="851" w:type="dxa"/>
            <w:tcBorders>
              <w:top w:val="nil"/>
              <w:left w:val="nil"/>
              <w:bottom w:val="single" w:sz="4" w:space="0" w:color="auto"/>
              <w:right w:val="single" w:sz="4" w:space="0" w:color="auto"/>
            </w:tcBorders>
            <w:noWrap/>
            <w:vAlign w:val="center"/>
            <w:hideMark/>
          </w:tcPr>
          <w:p w14:paraId="27BCA4A5" w14:textId="77777777" w:rsidR="0037168E" w:rsidRPr="00A74999" w:rsidRDefault="0037168E" w:rsidP="00FB5788">
            <w:pPr>
              <w:jc w:val="center"/>
              <w:rPr>
                <w:rFonts w:ascii="Arial" w:hAnsi="Arial" w:cs="Arial"/>
                <w:color w:val="000000"/>
              </w:rPr>
            </w:pPr>
            <w:r w:rsidRPr="00A74999">
              <w:rPr>
                <w:rFonts w:ascii="Arial" w:hAnsi="Arial" w:cs="Arial"/>
                <w:color w:val="000000"/>
              </w:rPr>
              <w:t>0,098</w:t>
            </w:r>
          </w:p>
        </w:tc>
        <w:tc>
          <w:tcPr>
            <w:tcW w:w="850" w:type="dxa"/>
            <w:tcBorders>
              <w:top w:val="nil"/>
              <w:left w:val="nil"/>
              <w:bottom w:val="single" w:sz="4" w:space="0" w:color="auto"/>
              <w:right w:val="single" w:sz="4" w:space="0" w:color="auto"/>
            </w:tcBorders>
            <w:noWrap/>
            <w:vAlign w:val="center"/>
            <w:hideMark/>
          </w:tcPr>
          <w:p w14:paraId="0B051820" w14:textId="77777777" w:rsidR="0037168E" w:rsidRPr="00A74999" w:rsidRDefault="0037168E" w:rsidP="00FB5788">
            <w:pPr>
              <w:jc w:val="center"/>
              <w:rPr>
                <w:rFonts w:ascii="Arial" w:hAnsi="Arial" w:cs="Arial"/>
                <w:color w:val="000000"/>
              </w:rPr>
            </w:pPr>
            <w:r w:rsidRPr="00A74999">
              <w:rPr>
                <w:rFonts w:ascii="Arial" w:hAnsi="Arial" w:cs="Arial"/>
                <w:color w:val="000000"/>
              </w:rPr>
              <w:t>0,098</w:t>
            </w:r>
          </w:p>
        </w:tc>
        <w:tc>
          <w:tcPr>
            <w:tcW w:w="851" w:type="dxa"/>
            <w:tcBorders>
              <w:top w:val="nil"/>
              <w:left w:val="nil"/>
              <w:bottom w:val="single" w:sz="4" w:space="0" w:color="auto"/>
              <w:right w:val="single" w:sz="4" w:space="0" w:color="auto"/>
            </w:tcBorders>
            <w:noWrap/>
            <w:vAlign w:val="center"/>
            <w:hideMark/>
          </w:tcPr>
          <w:p w14:paraId="5D7B305B" w14:textId="77777777" w:rsidR="0037168E" w:rsidRPr="00A74999" w:rsidRDefault="0037168E" w:rsidP="00FB5788">
            <w:pPr>
              <w:jc w:val="center"/>
              <w:rPr>
                <w:rFonts w:ascii="Arial" w:hAnsi="Arial" w:cs="Arial"/>
                <w:color w:val="000000"/>
              </w:rPr>
            </w:pPr>
            <w:r w:rsidRPr="00A74999">
              <w:rPr>
                <w:rFonts w:ascii="Arial" w:hAnsi="Arial" w:cs="Arial"/>
                <w:color w:val="000000"/>
              </w:rPr>
              <w:t>0,197</w:t>
            </w:r>
          </w:p>
        </w:tc>
        <w:tc>
          <w:tcPr>
            <w:tcW w:w="850" w:type="dxa"/>
            <w:tcBorders>
              <w:top w:val="nil"/>
              <w:left w:val="nil"/>
              <w:bottom w:val="single" w:sz="4" w:space="0" w:color="auto"/>
              <w:right w:val="single" w:sz="4" w:space="0" w:color="auto"/>
            </w:tcBorders>
            <w:vAlign w:val="center"/>
          </w:tcPr>
          <w:p w14:paraId="59FAFDC1" w14:textId="77777777" w:rsidR="0037168E" w:rsidRPr="00A74999" w:rsidRDefault="0037168E" w:rsidP="00FB5788">
            <w:pPr>
              <w:jc w:val="center"/>
              <w:rPr>
                <w:rFonts w:ascii="Arial" w:hAnsi="Arial" w:cs="Arial"/>
                <w:color w:val="000000"/>
              </w:rPr>
            </w:pPr>
            <w:r w:rsidRPr="00A74999">
              <w:rPr>
                <w:rFonts w:ascii="Arial" w:hAnsi="Arial" w:cs="Arial"/>
                <w:color w:val="000000"/>
              </w:rPr>
              <w:t>0,148</w:t>
            </w:r>
          </w:p>
        </w:tc>
        <w:tc>
          <w:tcPr>
            <w:tcW w:w="851" w:type="dxa"/>
            <w:tcBorders>
              <w:top w:val="nil"/>
              <w:left w:val="nil"/>
              <w:bottom w:val="single" w:sz="4" w:space="0" w:color="auto"/>
              <w:right w:val="single" w:sz="4" w:space="0" w:color="auto"/>
            </w:tcBorders>
            <w:vAlign w:val="center"/>
          </w:tcPr>
          <w:p w14:paraId="0CE5C822" w14:textId="77777777" w:rsidR="0037168E" w:rsidRPr="00A74999" w:rsidRDefault="0037168E" w:rsidP="00FB5788">
            <w:pPr>
              <w:jc w:val="center"/>
              <w:rPr>
                <w:rFonts w:ascii="Arial" w:hAnsi="Arial" w:cs="Arial"/>
                <w:color w:val="000000"/>
              </w:rPr>
            </w:pPr>
            <w:r w:rsidRPr="00A74999">
              <w:rPr>
                <w:rFonts w:ascii="Arial" w:hAnsi="Arial" w:cs="Arial"/>
                <w:color w:val="000000"/>
              </w:rPr>
              <w:t>0,148</w:t>
            </w:r>
          </w:p>
        </w:tc>
        <w:tc>
          <w:tcPr>
            <w:tcW w:w="850" w:type="dxa"/>
            <w:tcBorders>
              <w:top w:val="nil"/>
              <w:left w:val="nil"/>
              <w:bottom w:val="single" w:sz="4" w:space="0" w:color="auto"/>
              <w:right w:val="single" w:sz="4" w:space="0" w:color="auto"/>
            </w:tcBorders>
            <w:vAlign w:val="center"/>
          </w:tcPr>
          <w:p w14:paraId="663B6CDB" w14:textId="77777777" w:rsidR="0037168E" w:rsidRPr="00A74999" w:rsidRDefault="0037168E" w:rsidP="00FB5788">
            <w:pPr>
              <w:jc w:val="center"/>
              <w:rPr>
                <w:rFonts w:ascii="Arial" w:hAnsi="Arial" w:cs="Arial"/>
                <w:color w:val="000000"/>
              </w:rPr>
            </w:pPr>
            <w:r w:rsidRPr="00A74999">
              <w:rPr>
                <w:rFonts w:ascii="Arial" w:hAnsi="Arial" w:cs="Arial"/>
                <w:color w:val="000000"/>
              </w:rPr>
              <w:t>0,098</w:t>
            </w:r>
          </w:p>
        </w:tc>
      </w:tr>
      <w:tr w:rsidR="0037168E" w:rsidRPr="00C35FBB" w14:paraId="64C2E04B"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7E9D8A7E" w14:textId="77777777" w:rsidR="0037168E" w:rsidRPr="00C35FBB" w:rsidRDefault="0037168E" w:rsidP="00FB5788">
            <w:pPr>
              <w:jc w:val="center"/>
              <w:rPr>
                <w:rFonts w:ascii="Arial" w:hAnsi="Arial" w:cs="Arial"/>
                <w:color w:val="000000"/>
              </w:rPr>
            </w:pPr>
            <w:r w:rsidRPr="00C35FBB">
              <w:rPr>
                <w:rFonts w:ascii="Arial" w:hAnsi="Arial" w:cs="Arial"/>
                <w:color w:val="000000"/>
              </w:rPr>
              <w:t>6</w:t>
            </w:r>
          </w:p>
        </w:tc>
        <w:tc>
          <w:tcPr>
            <w:tcW w:w="1824" w:type="dxa"/>
            <w:tcBorders>
              <w:top w:val="nil"/>
              <w:left w:val="nil"/>
              <w:bottom w:val="single" w:sz="4" w:space="0" w:color="auto"/>
              <w:right w:val="single" w:sz="4" w:space="0" w:color="auto"/>
            </w:tcBorders>
            <w:noWrap/>
            <w:hideMark/>
          </w:tcPr>
          <w:p w14:paraId="7CD6FBE1" w14:textId="77777777" w:rsidR="0037168E" w:rsidRPr="0013081C" w:rsidRDefault="0037168E" w:rsidP="00FB5788">
            <w:pPr>
              <w:jc w:val="center"/>
              <w:rPr>
                <w:rFonts w:ascii="Arial" w:hAnsi="Arial" w:cs="Arial"/>
              </w:rPr>
            </w:pPr>
            <w:proofErr w:type="spellStart"/>
            <w:r w:rsidRPr="00F65220">
              <w:rPr>
                <w:rFonts w:ascii="Arial" w:hAnsi="Arial" w:cs="Arial"/>
              </w:rPr>
              <w:t>Sutkor</w:t>
            </w:r>
            <w:proofErr w:type="spellEnd"/>
          </w:p>
        </w:tc>
        <w:tc>
          <w:tcPr>
            <w:tcW w:w="752" w:type="dxa"/>
            <w:tcBorders>
              <w:top w:val="nil"/>
              <w:left w:val="nil"/>
              <w:bottom w:val="single" w:sz="4" w:space="0" w:color="auto"/>
              <w:right w:val="single" w:sz="4" w:space="0" w:color="auto"/>
            </w:tcBorders>
            <w:noWrap/>
            <w:vAlign w:val="center"/>
            <w:hideMark/>
          </w:tcPr>
          <w:p w14:paraId="5E89ED88" w14:textId="77777777" w:rsidR="0037168E" w:rsidRPr="00A74999" w:rsidRDefault="0037168E" w:rsidP="00FB5788">
            <w:pPr>
              <w:jc w:val="center"/>
              <w:rPr>
                <w:rFonts w:ascii="Arial" w:hAnsi="Arial" w:cs="Arial"/>
                <w:color w:val="000000"/>
              </w:rPr>
            </w:pPr>
            <w:r w:rsidRPr="00A74999">
              <w:rPr>
                <w:rFonts w:ascii="Arial" w:hAnsi="Arial" w:cs="Arial"/>
                <w:color w:val="000000"/>
              </w:rPr>
              <w:t>1,23</w:t>
            </w:r>
          </w:p>
        </w:tc>
        <w:tc>
          <w:tcPr>
            <w:tcW w:w="944" w:type="dxa"/>
            <w:tcBorders>
              <w:top w:val="nil"/>
              <w:left w:val="nil"/>
              <w:bottom w:val="single" w:sz="4" w:space="0" w:color="auto"/>
              <w:right w:val="single" w:sz="4" w:space="0" w:color="auto"/>
            </w:tcBorders>
            <w:noWrap/>
            <w:vAlign w:val="center"/>
            <w:hideMark/>
          </w:tcPr>
          <w:p w14:paraId="6C6A71EA" w14:textId="77777777" w:rsidR="0037168E" w:rsidRPr="00A74999" w:rsidRDefault="0037168E" w:rsidP="00FB5788">
            <w:pPr>
              <w:jc w:val="center"/>
              <w:rPr>
                <w:rFonts w:ascii="Arial" w:hAnsi="Arial" w:cs="Arial"/>
                <w:color w:val="000000"/>
              </w:rPr>
            </w:pPr>
            <w:r w:rsidRPr="00A74999">
              <w:rPr>
                <w:rFonts w:ascii="Arial" w:hAnsi="Arial" w:cs="Arial"/>
                <w:color w:val="000000"/>
              </w:rPr>
              <w:t>0,123</w:t>
            </w:r>
          </w:p>
        </w:tc>
        <w:tc>
          <w:tcPr>
            <w:tcW w:w="850" w:type="dxa"/>
            <w:tcBorders>
              <w:top w:val="nil"/>
              <w:left w:val="nil"/>
              <w:bottom w:val="single" w:sz="4" w:space="0" w:color="auto"/>
              <w:right w:val="single" w:sz="4" w:space="0" w:color="auto"/>
            </w:tcBorders>
            <w:noWrap/>
            <w:vAlign w:val="center"/>
            <w:hideMark/>
          </w:tcPr>
          <w:p w14:paraId="4AA11358" w14:textId="77777777" w:rsidR="0037168E" w:rsidRPr="00A74999" w:rsidRDefault="0037168E" w:rsidP="00FB5788">
            <w:pPr>
              <w:jc w:val="center"/>
              <w:rPr>
                <w:rFonts w:ascii="Arial" w:hAnsi="Arial" w:cs="Arial"/>
                <w:color w:val="000000"/>
              </w:rPr>
            </w:pPr>
            <w:r w:rsidRPr="00A74999">
              <w:rPr>
                <w:rFonts w:ascii="Arial" w:hAnsi="Arial" w:cs="Arial"/>
                <w:color w:val="000000"/>
              </w:rPr>
              <w:t>0,123</w:t>
            </w:r>
          </w:p>
        </w:tc>
        <w:tc>
          <w:tcPr>
            <w:tcW w:w="851" w:type="dxa"/>
            <w:tcBorders>
              <w:top w:val="nil"/>
              <w:left w:val="nil"/>
              <w:bottom w:val="single" w:sz="4" w:space="0" w:color="auto"/>
              <w:right w:val="single" w:sz="4" w:space="0" w:color="auto"/>
            </w:tcBorders>
            <w:noWrap/>
            <w:vAlign w:val="center"/>
            <w:hideMark/>
          </w:tcPr>
          <w:p w14:paraId="20700232" w14:textId="77777777" w:rsidR="0037168E" w:rsidRPr="00A74999" w:rsidRDefault="0037168E" w:rsidP="00FB5788">
            <w:pPr>
              <w:jc w:val="center"/>
              <w:rPr>
                <w:rFonts w:ascii="Arial" w:hAnsi="Arial" w:cs="Arial"/>
                <w:color w:val="000000"/>
              </w:rPr>
            </w:pPr>
            <w:r w:rsidRPr="00A74999">
              <w:rPr>
                <w:rFonts w:ascii="Arial" w:hAnsi="Arial" w:cs="Arial"/>
                <w:color w:val="000000"/>
              </w:rPr>
              <w:t>0,123</w:t>
            </w:r>
          </w:p>
        </w:tc>
        <w:tc>
          <w:tcPr>
            <w:tcW w:w="850" w:type="dxa"/>
            <w:tcBorders>
              <w:top w:val="nil"/>
              <w:left w:val="nil"/>
              <w:bottom w:val="single" w:sz="4" w:space="0" w:color="auto"/>
              <w:right w:val="single" w:sz="4" w:space="0" w:color="auto"/>
            </w:tcBorders>
            <w:noWrap/>
            <w:vAlign w:val="center"/>
            <w:hideMark/>
          </w:tcPr>
          <w:p w14:paraId="0410E8DF" w14:textId="77777777" w:rsidR="0037168E" w:rsidRPr="00A74999" w:rsidRDefault="0037168E" w:rsidP="00FB5788">
            <w:pPr>
              <w:jc w:val="center"/>
              <w:rPr>
                <w:rFonts w:ascii="Arial" w:hAnsi="Arial" w:cs="Arial"/>
                <w:color w:val="000000"/>
              </w:rPr>
            </w:pPr>
            <w:r w:rsidRPr="00A74999">
              <w:rPr>
                <w:rFonts w:ascii="Arial" w:hAnsi="Arial" w:cs="Arial"/>
                <w:color w:val="000000"/>
              </w:rPr>
              <w:t>0,123</w:t>
            </w:r>
          </w:p>
        </w:tc>
        <w:tc>
          <w:tcPr>
            <w:tcW w:w="851" w:type="dxa"/>
            <w:tcBorders>
              <w:top w:val="nil"/>
              <w:left w:val="nil"/>
              <w:bottom w:val="single" w:sz="4" w:space="0" w:color="auto"/>
              <w:right w:val="single" w:sz="4" w:space="0" w:color="auto"/>
            </w:tcBorders>
            <w:noWrap/>
            <w:vAlign w:val="center"/>
            <w:hideMark/>
          </w:tcPr>
          <w:p w14:paraId="17C2690A" w14:textId="77777777" w:rsidR="0037168E" w:rsidRPr="00A74999" w:rsidRDefault="0037168E" w:rsidP="00FB5788">
            <w:pPr>
              <w:jc w:val="center"/>
              <w:rPr>
                <w:rFonts w:ascii="Arial" w:hAnsi="Arial" w:cs="Arial"/>
                <w:color w:val="000000"/>
              </w:rPr>
            </w:pPr>
            <w:r w:rsidRPr="00A74999">
              <w:rPr>
                <w:rFonts w:ascii="Arial" w:hAnsi="Arial" w:cs="Arial"/>
                <w:color w:val="000000"/>
              </w:rPr>
              <w:t>0,245</w:t>
            </w:r>
          </w:p>
        </w:tc>
        <w:tc>
          <w:tcPr>
            <w:tcW w:w="850" w:type="dxa"/>
            <w:tcBorders>
              <w:top w:val="nil"/>
              <w:left w:val="nil"/>
              <w:bottom w:val="single" w:sz="4" w:space="0" w:color="auto"/>
              <w:right w:val="single" w:sz="4" w:space="0" w:color="auto"/>
            </w:tcBorders>
            <w:vAlign w:val="center"/>
          </w:tcPr>
          <w:p w14:paraId="184456B0" w14:textId="77777777" w:rsidR="0037168E" w:rsidRPr="00A74999" w:rsidRDefault="0037168E" w:rsidP="00FB5788">
            <w:pPr>
              <w:jc w:val="center"/>
              <w:rPr>
                <w:rFonts w:ascii="Arial" w:hAnsi="Arial" w:cs="Arial"/>
                <w:color w:val="000000"/>
              </w:rPr>
            </w:pPr>
            <w:r w:rsidRPr="00A74999">
              <w:rPr>
                <w:rFonts w:ascii="Arial" w:hAnsi="Arial" w:cs="Arial"/>
                <w:color w:val="000000"/>
              </w:rPr>
              <w:t>0,184</w:t>
            </w:r>
          </w:p>
        </w:tc>
        <w:tc>
          <w:tcPr>
            <w:tcW w:w="851" w:type="dxa"/>
            <w:tcBorders>
              <w:top w:val="nil"/>
              <w:left w:val="nil"/>
              <w:bottom w:val="single" w:sz="4" w:space="0" w:color="auto"/>
              <w:right w:val="single" w:sz="4" w:space="0" w:color="auto"/>
            </w:tcBorders>
            <w:vAlign w:val="center"/>
          </w:tcPr>
          <w:p w14:paraId="10BE5E4E" w14:textId="77777777" w:rsidR="0037168E" w:rsidRPr="00A74999" w:rsidRDefault="0037168E" w:rsidP="00FB5788">
            <w:pPr>
              <w:jc w:val="center"/>
              <w:rPr>
                <w:rFonts w:ascii="Arial" w:hAnsi="Arial" w:cs="Arial"/>
                <w:color w:val="000000"/>
              </w:rPr>
            </w:pPr>
            <w:r w:rsidRPr="00A74999">
              <w:rPr>
                <w:rFonts w:ascii="Arial" w:hAnsi="Arial" w:cs="Arial"/>
                <w:color w:val="000000"/>
              </w:rPr>
              <w:t>0,184</w:t>
            </w:r>
          </w:p>
        </w:tc>
        <w:tc>
          <w:tcPr>
            <w:tcW w:w="850" w:type="dxa"/>
            <w:tcBorders>
              <w:top w:val="nil"/>
              <w:left w:val="nil"/>
              <w:bottom w:val="single" w:sz="4" w:space="0" w:color="auto"/>
              <w:right w:val="single" w:sz="4" w:space="0" w:color="auto"/>
            </w:tcBorders>
            <w:vAlign w:val="center"/>
          </w:tcPr>
          <w:p w14:paraId="72348AEF" w14:textId="77777777" w:rsidR="0037168E" w:rsidRPr="00A74999" w:rsidRDefault="0037168E" w:rsidP="00FB5788">
            <w:pPr>
              <w:jc w:val="center"/>
              <w:rPr>
                <w:rFonts w:ascii="Arial" w:hAnsi="Arial" w:cs="Arial"/>
                <w:color w:val="000000"/>
              </w:rPr>
            </w:pPr>
            <w:r w:rsidRPr="00A74999">
              <w:rPr>
                <w:rFonts w:ascii="Arial" w:hAnsi="Arial" w:cs="Arial"/>
                <w:color w:val="000000"/>
              </w:rPr>
              <w:t>0,123</w:t>
            </w:r>
          </w:p>
        </w:tc>
      </w:tr>
      <w:tr w:rsidR="0037168E" w:rsidRPr="00C35FBB" w14:paraId="0553C501"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232385A0" w14:textId="77777777" w:rsidR="0037168E" w:rsidRPr="00C35FBB" w:rsidRDefault="0037168E" w:rsidP="00FB5788">
            <w:pPr>
              <w:jc w:val="center"/>
              <w:rPr>
                <w:rFonts w:ascii="Arial" w:hAnsi="Arial" w:cs="Arial"/>
                <w:color w:val="000000"/>
              </w:rPr>
            </w:pPr>
            <w:r w:rsidRPr="00C35FBB">
              <w:rPr>
                <w:rFonts w:ascii="Arial" w:hAnsi="Arial" w:cs="Arial"/>
                <w:color w:val="000000"/>
              </w:rPr>
              <w:t>7</w:t>
            </w:r>
          </w:p>
        </w:tc>
        <w:tc>
          <w:tcPr>
            <w:tcW w:w="1824" w:type="dxa"/>
            <w:tcBorders>
              <w:top w:val="nil"/>
              <w:left w:val="nil"/>
              <w:bottom w:val="single" w:sz="4" w:space="0" w:color="auto"/>
              <w:right w:val="single" w:sz="4" w:space="0" w:color="auto"/>
            </w:tcBorders>
            <w:noWrap/>
            <w:hideMark/>
          </w:tcPr>
          <w:p w14:paraId="24C9FF94" w14:textId="77777777" w:rsidR="0037168E" w:rsidRPr="0013081C" w:rsidRDefault="0037168E" w:rsidP="00FB5788">
            <w:pPr>
              <w:jc w:val="center"/>
              <w:rPr>
                <w:rFonts w:ascii="Arial" w:hAnsi="Arial" w:cs="Arial"/>
              </w:rPr>
            </w:pPr>
            <w:proofErr w:type="spellStart"/>
            <w:r w:rsidRPr="00F65220">
              <w:rPr>
                <w:rFonts w:ascii="Arial" w:hAnsi="Arial" w:cs="Arial"/>
              </w:rPr>
              <w:t>Oktyabr</w:t>
            </w:r>
            <w:proofErr w:type="spellEnd"/>
          </w:p>
        </w:tc>
        <w:tc>
          <w:tcPr>
            <w:tcW w:w="752" w:type="dxa"/>
            <w:tcBorders>
              <w:top w:val="nil"/>
              <w:left w:val="nil"/>
              <w:bottom w:val="single" w:sz="4" w:space="0" w:color="auto"/>
              <w:right w:val="single" w:sz="4" w:space="0" w:color="auto"/>
            </w:tcBorders>
            <w:noWrap/>
            <w:vAlign w:val="center"/>
            <w:hideMark/>
          </w:tcPr>
          <w:p w14:paraId="745E89EF" w14:textId="77777777" w:rsidR="0037168E" w:rsidRPr="00A74999" w:rsidRDefault="0037168E" w:rsidP="00FB5788">
            <w:pPr>
              <w:jc w:val="center"/>
              <w:rPr>
                <w:rFonts w:ascii="Arial" w:hAnsi="Arial" w:cs="Arial"/>
                <w:color w:val="000000"/>
              </w:rPr>
            </w:pPr>
            <w:r w:rsidRPr="00A74999">
              <w:rPr>
                <w:rFonts w:ascii="Arial" w:hAnsi="Arial" w:cs="Arial"/>
                <w:color w:val="000000"/>
              </w:rPr>
              <w:t>0,73</w:t>
            </w:r>
          </w:p>
        </w:tc>
        <w:tc>
          <w:tcPr>
            <w:tcW w:w="944" w:type="dxa"/>
            <w:tcBorders>
              <w:top w:val="nil"/>
              <w:left w:val="nil"/>
              <w:bottom w:val="single" w:sz="4" w:space="0" w:color="auto"/>
              <w:right w:val="single" w:sz="4" w:space="0" w:color="auto"/>
            </w:tcBorders>
            <w:noWrap/>
            <w:vAlign w:val="center"/>
            <w:hideMark/>
          </w:tcPr>
          <w:p w14:paraId="69DE865D" w14:textId="77777777" w:rsidR="0037168E" w:rsidRPr="00A74999" w:rsidRDefault="0037168E" w:rsidP="00FB5788">
            <w:pPr>
              <w:jc w:val="center"/>
              <w:rPr>
                <w:rFonts w:ascii="Arial" w:hAnsi="Arial" w:cs="Arial"/>
                <w:color w:val="000000"/>
              </w:rPr>
            </w:pPr>
            <w:r w:rsidRPr="00A74999">
              <w:rPr>
                <w:rFonts w:ascii="Arial" w:hAnsi="Arial" w:cs="Arial"/>
                <w:color w:val="000000"/>
              </w:rPr>
              <w:t>0,073</w:t>
            </w:r>
          </w:p>
        </w:tc>
        <w:tc>
          <w:tcPr>
            <w:tcW w:w="850" w:type="dxa"/>
            <w:tcBorders>
              <w:top w:val="nil"/>
              <w:left w:val="nil"/>
              <w:bottom w:val="single" w:sz="4" w:space="0" w:color="auto"/>
              <w:right w:val="single" w:sz="4" w:space="0" w:color="auto"/>
            </w:tcBorders>
            <w:noWrap/>
            <w:vAlign w:val="center"/>
            <w:hideMark/>
          </w:tcPr>
          <w:p w14:paraId="18D59766" w14:textId="77777777" w:rsidR="0037168E" w:rsidRPr="00A74999" w:rsidRDefault="0037168E" w:rsidP="00FB5788">
            <w:pPr>
              <w:jc w:val="center"/>
              <w:rPr>
                <w:rFonts w:ascii="Arial" w:hAnsi="Arial" w:cs="Arial"/>
                <w:color w:val="000000"/>
              </w:rPr>
            </w:pPr>
            <w:r w:rsidRPr="00A74999">
              <w:rPr>
                <w:rFonts w:ascii="Arial" w:hAnsi="Arial" w:cs="Arial"/>
                <w:color w:val="000000"/>
              </w:rPr>
              <w:t>0,073</w:t>
            </w:r>
          </w:p>
        </w:tc>
        <w:tc>
          <w:tcPr>
            <w:tcW w:w="851" w:type="dxa"/>
            <w:tcBorders>
              <w:top w:val="nil"/>
              <w:left w:val="nil"/>
              <w:bottom w:val="single" w:sz="4" w:space="0" w:color="auto"/>
              <w:right w:val="single" w:sz="4" w:space="0" w:color="auto"/>
            </w:tcBorders>
            <w:noWrap/>
            <w:vAlign w:val="center"/>
            <w:hideMark/>
          </w:tcPr>
          <w:p w14:paraId="551DCFF6" w14:textId="77777777" w:rsidR="0037168E" w:rsidRPr="00A74999" w:rsidRDefault="0037168E" w:rsidP="00FB5788">
            <w:pPr>
              <w:jc w:val="center"/>
              <w:rPr>
                <w:rFonts w:ascii="Arial" w:hAnsi="Arial" w:cs="Arial"/>
                <w:color w:val="000000"/>
              </w:rPr>
            </w:pPr>
            <w:r w:rsidRPr="00A74999">
              <w:rPr>
                <w:rFonts w:ascii="Arial" w:hAnsi="Arial" w:cs="Arial"/>
                <w:color w:val="000000"/>
              </w:rPr>
              <w:t>0,073</w:t>
            </w:r>
          </w:p>
        </w:tc>
        <w:tc>
          <w:tcPr>
            <w:tcW w:w="850" w:type="dxa"/>
            <w:tcBorders>
              <w:top w:val="nil"/>
              <w:left w:val="nil"/>
              <w:bottom w:val="single" w:sz="4" w:space="0" w:color="auto"/>
              <w:right w:val="single" w:sz="4" w:space="0" w:color="auto"/>
            </w:tcBorders>
            <w:noWrap/>
            <w:vAlign w:val="center"/>
            <w:hideMark/>
          </w:tcPr>
          <w:p w14:paraId="73BFFB23" w14:textId="77777777" w:rsidR="0037168E" w:rsidRPr="00A74999" w:rsidRDefault="0037168E" w:rsidP="00FB5788">
            <w:pPr>
              <w:jc w:val="center"/>
              <w:rPr>
                <w:rFonts w:ascii="Arial" w:hAnsi="Arial" w:cs="Arial"/>
                <w:color w:val="000000"/>
              </w:rPr>
            </w:pPr>
            <w:r w:rsidRPr="00A74999">
              <w:rPr>
                <w:rFonts w:ascii="Arial" w:hAnsi="Arial" w:cs="Arial"/>
                <w:color w:val="000000"/>
              </w:rPr>
              <w:t>0,073</w:t>
            </w:r>
          </w:p>
        </w:tc>
        <w:tc>
          <w:tcPr>
            <w:tcW w:w="851" w:type="dxa"/>
            <w:tcBorders>
              <w:top w:val="nil"/>
              <w:left w:val="nil"/>
              <w:bottom w:val="single" w:sz="4" w:space="0" w:color="auto"/>
              <w:right w:val="single" w:sz="4" w:space="0" w:color="auto"/>
            </w:tcBorders>
            <w:noWrap/>
            <w:vAlign w:val="center"/>
            <w:hideMark/>
          </w:tcPr>
          <w:p w14:paraId="271267B3" w14:textId="77777777" w:rsidR="0037168E" w:rsidRPr="00A74999" w:rsidRDefault="0037168E" w:rsidP="00FB5788">
            <w:pPr>
              <w:jc w:val="center"/>
              <w:rPr>
                <w:rFonts w:ascii="Arial" w:hAnsi="Arial" w:cs="Arial"/>
                <w:color w:val="000000"/>
              </w:rPr>
            </w:pPr>
            <w:r w:rsidRPr="00A74999">
              <w:rPr>
                <w:rFonts w:ascii="Arial" w:hAnsi="Arial" w:cs="Arial"/>
                <w:color w:val="000000"/>
              </w:rPr>
              <w:t>0,145</w:t>
            </w:r>
          </w:p>
        </w:tc>
        <w:tc>
          <w:tcPr>
            <w:tcW w:w="850" w:type="dxa"/>
            <w:tcBorders>
              <w:top w:val="nil"/>
              <w:left w:val="nil"/>
              <w:bottom w:val="single" w:sz="4" w:space="0" w:color="auto"/>
              <w:right w:val="single" w:sz="4" w:space="0" w:color="auto"/>
            </w:tcBorders>
            <w:vAlign w:val="center"/>
          </w:tcPr>
          <w:p w14:paraId="08210CC8" w14:textId="77777777" w:rsidR="0037168E" w:rsidRPr="00A74999" w:rsidRDefault="0037168E" w:rsidP="00FB5788">
            <w:pPr>
              <w:jc w:val="center"/>
              <w:rPr>
                <w:rFonts w:ascii="Arial" w:hAnsi="Arial" w:cs="Arial"/>
                <w:color w:val="000000"/>
              </w:rPr>
            </w:pPr>
            <w:r w:rsidRPr="00A74999">
              <w:rPr>
                <w:rFonts w:ascii="Arial" w:hAnsi="Arial" w:cs="Arial"/>
                <w:color w:val="000000"/>
              </w:rPr>
              <w:t>0,109</w:t>
            </w:r>
          </w:p>
        </w:tc>
        <w:tc>
          <w:tcPr>
            <w:tcW w:w="851" w:type="dxa"/>
            <w:tcBorders>
              <w:top w:val="nil"/>
              <w:left w:val="nil"/>
              <w:bottom w:val="single" w:sz="4" w:space="0" w:color="auto"/>
              <w:right w:val="single" w:sz="4" w:space="0" w:color="auto"/>
            </w:tcBorders>
            <w:vAlign w:val="center"/>
          </w:tcPr>
          <w:p w14:paraId="76F40475" w14:textId="77777777" w:rsidR="0037168E" w:rsidRPr="00A74999" w:rsidRDefault="0037168E" w:rsidP="00FB5788">
            <w:pPr>
              <w:jc w:val="center"/>
              <w:rPr>
                <w:rFonts w:ascii="Arial" w:hAnsi="Arial" w:cs="Arial"/>
                <w:color w:val="000000"/>
              </w:rPr>
            </w:pPr>
            <w:r w:rsidRPr="00A74999">
              <w:rPr>
                <w:rFonts w:ascii="Arial" w:hAnsi="Arial" w:cs="Arial"/>
                <w:color w:val="000000"/>
              </w:rPr>
              <w:t>0,109</w:t>
            </w:r>
          </w:p>
        </w:tc>
        <w:tc>
          <w:tcPr>
            <w:tcW w:w="850" w:type="dxa"/>
            <w:tcBorders>
              <w:top w:val="nil"/>
              <w:left w:val="nil"/>
              <w:bottom w:val="single" w:sz="4" w:space="0" w:color="auto"/>
              <w:right w:val="single" w:sz="4" w:space="0" w:color="auto"/>
            </w:tcBorders>
            <w:vAlign w:val="center"/>
          </w:tcPr>
          <w:p w14:paraId="0A5BF85D" w14:textId="77777777" w:rsidR="0037168E" w:rsidRPr="00A74999" w:rsidRDefault="0037168E" w:rsidP="00FB5788">
            <w:pPr>
              <w:jc w:val="center"/>
              <w:rPr>
                <w:rFonts w:ascii="Arial" w:hAnsi="Arial" w:cs="Arial"/>
                <w:color w:val="000000"/>
              </w:rPr>
            </w:pPr>
            <w:r w:rsidRPr="00A74999">
              <w:rPr>
                <w:rFonts w:ascii="Arial" w:hAnsi="Arial" w:cs="Arial"/>
                <w:color w:val="000000"/>
              </w:rPr>
              <w:t>0,073</w:t>
            </w:r>
          </w:p>
        </w:tc>
      </w:tr>
      <w:tr w:rsidR="0037168E" w:rsidRPr="00C35FBB" w14:paraId="3EEFCB4F"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79B97A32" w14:textId="77777777" w:rsidR="0037168E" w:rsidRPr="00C35FBB" w:rsidRDefault="0037168E" w:rsidP="00FB5788">
            <w:pPr>
              <w:jc w:val="center"/>
              <w:rPr>
                <w:rFonts w:ascii="Arial" w:hAnsi="Arial" w:cs="Arial"/>
                <w:color w:val="000000"/>
              </w:rPr>
            </w:pPr>
            <w:r w:rsidRPr="00C35FBB">
              <w:rPr>
                <w:rFonts w:ascii="Arial" w:hAnsi="Arial" w:cs="Arial"/>
                <w:color w:val="000000"/>
              </w:rPr>
              <w:t>8</w:t>
            </w:r>
          </w:p>
        </w:tc>
        <w:tc>
          <w:tcPr>
            <w:tcW w:w="1824" w:type="dxa"/>
            <w:tcBorders>
              <w:top w:val="nil"/>
              <w:left w:val="nil"/>
              <w:bottom w:val="single" w:sz="4" w:space="0" w:color="auto"/>
              <w:right w:val="single" w:sz="4" w:space="0" w:color="auto"/>
            </w:tcBorders>
            <w:noWrap/>
            <w:hideMark/>
          </w:tcPr>
          <w:p w14:paraId="5B91D144" w14:textId="77777777" w:rsidR="0037168E" w:rsidRPr="0013081C" w:rsidRDefault="0037168E" w:rsidP="00FB5788">
            <w:pPr>
              <w:jc w:val="center"/>
              <w:rPr>
                <w:rFonts w:ascii="Arial" w:hAnsi="Arial" w:cs="Arial"/>
              </w:rPr>
            </w:pPr>
            <w:proofErr w:type="spellStart"/>
            <w:r w:rsidRPr="00F65220">
              <w:rPr>
                <w:rFonts w:ascii="Arial" w:hAnsi="Arial" w:cs="Arial"/>
              </w:rPr>
              <w:t>Kesov</w:t>
            </w:r>
            <w:proofErr w:type="spellEnd"/>
          </w:p>
        </w:tc>
        <w:tc>
          <w:tcPr>
            <w:tcW w:w="752" w:type="dxa"/>
            <w:tcBorders>
              <w:top w:val="nil"/>
              <w:left w:val="nil"/>
              <w:bottom w:val="single" w:sz="4" w:space="0" w:color="auto"/>
              <w:right w:val="single" w:sz="4" w:space="0" w:color="auto"/>
            </w:tcBorders>
            <w:noWrap/>
            <w:vAlign w:val="center"/>
            <w:hideMark/>
          </w:tcPr>
          <w:p w14:paraId="0415F659" w14:textId="77777777" w:rsidR="0037168E" w:rsidRPr="00A74999" w:rsidRDefault="0037168E" w:rsidP="00FB5788">
            <w:pPr>
              <w:jc w:val="center"/>
              <w:rPr>
                <w:rFonts w:ascii="Arial" w:hAnsi="Arial" w:cs="Arial"/>
                <w:color w:val="000000"/>
              </w:rPr>
            </w:pPr>
            <w:r w:rsidRPr="00A74999">
              <w:rPr>
                <w:rFonts w:ascii="Arial" w:hAnsi="Arial" w:cs="Arial"/>
                <w:color w:val="000000"/>
              </w:rPr>
              <w:t>0,50</w:t>
            </w:r>
          </w:p>
        </w:tc>
        <w:tc>
          <w:tcPr>
            <w:tcW w:w="944" w:type="dxa"/>
            <w:tcBorders>
              <w:top w:val="nil"/>
              <w:left w:val="nil"/>
              <w:bottom w:val="single" w:sz="4" w:space="0" w:color="auto"/>
              <w:right w:val="single" w:sz="4" w:space="0" w:color="auto"/>
            </w:tcBorders>
            <w:noWrap/>
            <w:vAlign w:val="center"/>
            <w:hideMark/>
          </w:tcPr>
          <w:p w14:paraId="5998633C" w14:textId="77777777" w:rsidR="0037168E" w:rsidRPr="00A74999" w:rsidRDefault="0037168E" w:rsidP="00FB5788">
            <w:pPr>
              <w:jc w:val="center"/>
              <w:rPr>
                <w:rFonts w:ascii="Arial" w:hAnsi="Arial" w:cs="Arial"/>
                <w:color w:val="000000"/>
              </w:rPr>
            </w:pPr>
            <w:r w:rsidRPr="00A74999">
              <w:rPr>
                <w:rFonts w:ascii="Arial" w:hAnsi="Arial" w:cs="Arial"/>
                <w:color w:val="000000"/>
              </w:rPr>
              <w:t>0,050</w:t>
            </w:r>
          </w:p>
        </w:tc>
        <w:tc>
          <w:tcPr>
            <w:tcW w:w="850" w:type="dxa"/>
            <w:tcBorders>
              <w:top w:val="nil"/>
              <w:left w:val="nil"/>
              <w:bottom w:val="single" w:sz="4" w:space="0" w:color="auto"/>
              <w:right w:val="single" w:sz="4" w:space="0" w:color="auto"/>
            </w:tcBorders>
            <w:noWrap/>
            <w:vAlign w:val="center"/>
            <w:hideMark/>
          </w:tcPr>
          <w:p w14:paraId="4623E9C3" w14:textId="77777777" w:rsidR="0037168E" w:rsidRPr="00A74999" w:rsidRDefault="0037168E" w:rsidP="00FB5788">
            <w:pPr>
              <w:jc w:val="center"/>
              <w:rPr>
                <w:rFonts w:ascii="Arial" w:hAnsi="Arial" w:cs="Arial"/>
                <w:color w:val="000000"/>
              </w:rPr>
            </w:pPr>
            <w:r w:rsidRPr="00A74999">
              <w:rPr>
                <w:rFonts w:ascii="Arial" w:hAnsi="Arial" w:cs="Arial"/>
                <w:color w:val="000000"/>
              </w:rPr>
              <w:t>0,050</w:t>
            </w:r>
          </w:p>
        </w:tc>
        <w:tc>
          <w:tcPr>
            <w:tcW w:w="851" w:type="dxa"/>
            <w:tcBorders>
              <w:top w:val="nil"/>
              <w:left w:val="nil"/>
              <w:bottom w:val="single" w:sz="4" w:space="0" w:color="auto"/>
              <w:right w:val="single" w:sz="4" w:space="0" w:color="auto"/>
            </w:tcBorders>
            <w:noWrap/>
            <w:vAlign w:val="center"/>
            <w:hideMark/>
          </w:tcPr>
          <w:p w14:paraId="6ACBA612" w14:textId="77777777" w:rsidR="0037168E" w:rsidRPr="00A74999" w:rsidRDefault="0037168E" w:rsidP="00FB5788">
            <w:pPr>
              <w:jc w:val="center"/>
              <w:rPr>
                <w:rFonts w:ascii="Arial" w:hAnsi="Arial" w:cs="Arial"/>
                <w:color w:val="000000"/>
              </w:rPr>
            </w:pPr>
            <w:r w:rsidRPr="00A74999">
              <w:rPr>
                <w:rFonts w:ascii="Arial" w:hAnsi="Arial" w:cs="Arial"/>
                <w:color w:val="000000"/>
              </w:rPr>
              <w:t>0,050</w:t>
            </w:r>
          </w:p>
        </w:tc>
        <w:tc>
          <w:tcPr>
            <w:tcW w:w="850" w:type="dxa"/>
            <w:tcBorders>
              <w:top w:val="nil"/>
              <w:left w:val="nil"/>
              <w:bottom w:val="single" w:sz="4" w:space="0" w:color="auto"/>
              <w:right w:val="single" w:sz="4" w:space="0" w:color="auto"/>
            </w:tcBorders>
            <w:noWrap/>
            <w:vAlign w:val="center"/>
            <w:hideMark/>
          </w:tcPr>
          <w:p w14:paraId="21AEDE47" w14:textId="77777777" w:rsidR="0037168E" w:rsidRPr="00A74999" w:rsidRDefault="0037168E" w:rsidP="00FB5788">
            <w:pPr>
              <w:jc w:val="center"/>
              <w:rPr>
                <w:rFonts w:ascii="Arial" w:hAnsi="Arial" w:cs="Arial"/>
                <w:color w:val="000000"/>
              </w:rPr>
            </w:pPr>
            <w:r w:rsidRPr="00A74999">
              <w:rPr>
                <w:rFonts w:ascii="Arial" w:hAnsi="Arial" w:cs="Arial"/>
                <w:color w:val="000000"/>
              </w:rPr>
              <w:t>0,050</w:t>
            </w:r>
          </w:p>
        </w:tc>
        <w:tc>
          <w:tcPr>
            <w:tcW w:w="851" w:type="dxa"/>
            <w:tcBorders>
              <w:top w:val="nil"/>
              <w:left w:val="nil"/>
              <w:bottom w:val="single" w:sz="4" w:space="0" w:color="auto"/>
              <w:right w:val="single" w:sz="4" w:space="0" w:color="auto"/>
            </w:tcBorders>
            <w:noWrap/>
            <w:vAlign w:val="center"/>
            <w:hideMark/>
          </w:tcPr>
          <w:p w14:paraId="4C920642" w14:textId="77777777" w:rsidR="0037168E" w:rsidRPr="00A74999" w:rsidRDefault="0037168E" w:rsidP="00FB5788">
            <w:pPr>
              <w:jc w:val="center"/>
              <w:rPr>
                <w:rFonts w:ascii="Arial" w:hAnsi="Arial" w:cs="Arial"/>
                <w:color w:val="000000"/>
              </w:rPr>
            </w:pPr>
            <w:r w:rsidRPr="00A74999">
              <w:rPr>
                <w:rFonts w:ascii="Arial" w:hAnsi="Arial" w:cs="Arial"/>
                <w:color w:val="000000"/>
              </w:rPr>
              <w:t>0,101</w:t>
            </w:r>
          </w:p>
        </w:tc>
        <w:tc>
          <w:tcPr>
            <w:tcW w:w="850" w:type="dxa"/>
            <w:tcBorders>
              <w:top w:val="nil"/>
              <w:left w:val="nil"/>
              <w:bottom w:val="single" w:sz="4" w:space="0" w:color="auto"/>
              <w:right w:val="single" w:sz="4" w:space="0" w:color="auto"/>
            </w:tcBorders>
            <w:vAlign w:val="center"/>
          </w:tcPr>
          <w:p w14:paraId="19070239" w14:textId="77777777" w:rsidR="0037168E" w:rsidRPr="00A74999" w:rsidRDefault="0037168E" w:rsidP="00FB5788">
            <w:pPr>
              <w:jc w:val="center"/>
              <w:rPr>
                <w:rFonts w:ascii="Arial" w:hAnsi="Arial" w:cs="Arial"/>
                <w:color w:val="000000"/>
              </w:rPr>
            </w:pPr>
            <w:r w:rsidRPr="00A74999">
              <w:rPr>
                <w:rFonts w:ascii="Arial" w:hAnsi="Arial" w:cs="Arial"/>
                <w:color w:val="000000"/>
              </w:rPr>
              <w:t>0,076</w:t>
            </w:r>
          </w:p>
        </w:tc>
        <w:tc>
          <w:tcPr>
            <w:tcW w:w="851" w:type="dxa"/>
            <w:tcBorders>
              <w:top w:val="nil"/>
              <w:left w:val="nil"/>
              <w:bottom w:val="single" w:sz="4" w:space="0" w:color="auto"/>
              <w:right w:val="single" w:sz="4" w:space="0" w:color="auto"/>
            </w:tcBorders>
            <w:vAlign w:val="center"/>
          </w:tcPr>
          <w:p w14:paraId="3CECFBEE" w14:textId="77777777" w:rsidR="0037168E" w:rsidRPr="00A74999" w:rsidRDefault="0037168E" w:rsidP="00FB5788">
            <w:pPr>
              <w:jc w:val="center"/>
              <w:rPr>
                <w:rFonts w:ascii="Arial" w:hAnsi="Arial" w:cs="Arial"/>
                <w:color w:val="000000"/>
              </w:rPr>
            </w:pPr>
            <w:r w:rsidRPr="00A74999">
              <w:rPr>
                <w:rFonts w:ascii="Arial" w:hAnsi="Arial" w:cs="Arial"/>
                <w:color w:val="000000"/>
              </w:rPr>
              <w:t>0,076</w:t>
            </w:r>
          </w:p>
        </w:tc>
        <w:tc>
          <w:tcPr>
            <w:tcW w:w="850" w:type="dxa"/>
            <w:tcBorders>
              <w:top w:val="nil"/>
              <w:left w:val="nil"/>
              <w:bottom w:val="single" w:sz="4" w:space="0" w:color="auto"/>
              <w:right w:val="single" w:sz="4" w:space="0" w:color="auto"/>
            </w:tcBorders>
            <w:vAlign w:val="center"/>
          </w:tcPr>
          <w:p w14:paraId="6A89AE47" w14:textId="77777777" w:rsidR="0037168E" w:rsidRPr="00A74999" w:rsidRDefault="0037168E" w:rsidP="00FB5788">
            <w:pPr>
              <w:jc w:val="center"/>
              <w:rPr>
                <w:rFonts w:ascii="Arial" w:hAnsi="Arial" w:cs="Arial"/>
                <w:color w:val="000000"/>
              </w:rPr>
            </w:pPr>
            <w:r w:rsidRPr="00A74999">
              <w:rPr>
                <w:rFonts w:ascii="Arial" w:hAnsi="Arial" w:cs="Arial"/>
                <w:color w:val="000000"/>
              </w:rPr>
              <w:t>0,050</w:t>
            </w:r>
          </w:p>
        </w:tc>
      </w:tr>
      <w:tr w:rsidR="0037168E" w:rsidRPr="00C35FBB" w14:paraId="62999470"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105776A9" w14:textId="77777777" w:rsidR="0037168E" w:rsidRPr="00C35FBB" w:rsidRDefault="0037168E" w:rsidP="00FB5788">
            <w:pPr>
              <w:jc w:val="center"/>
              <w:rPr>
                <w:rFonts w:ascii="Arial" w:hAnsi="Arial" w:cs="Arial"/>
                <w:color w:val="000000"/>
              </w:rPr>
            </w:pPr>
            <w:r w:rsidRPr="00C35FBB">
              <w:rPr>
                <w:rFonts w:ascii="Arial" w:hAnsi="Arial" w:cs="Arial"/>
                <w:color w:val="000000"/>
              </w:rPr>
              <w:t>9</w:t>
            </w:r>
          </w:p>
        </w:tc>
        <w:tc>
          <w:tcPr>
            <w:tcW w:w="1824" w:type="dxa"/>
            <w:tcBorders>
              <w:top w:val="nil"/>
              <w:left w:val="nil"/>
              <w:bottom w:val="single" w:sz="4" w:space="0" w:color="auto"/>
              <w:right w:val="single" w:sz="4" w:space="0" w:color="auto"/>
            </w:tcBorders>
            <w:noWrap/>
            <w:hideMark/>
          </w:tcPr>
          <w:p w14:paraId="066FE686" w14:textId="77777777" w:rsidR="0037168E" w:rsidRPr="0013081C" w:rsidRDefault="0037168E" w:rsidP="00FB5788">
            <w:pPr>
              <w:jc w:val="center"/>
              <w:rPr>
                <w:rFonts w:ascii="Arial" w:hAnsi="Arial" w:cs="Arial"/>
              </w:rPr>
            </w:pPr>
            <w:proofErr w:type="spellStart"/>
            <w:r w:rsidRPr="00F65220">
              <w:rPr>
                <w:rFonts w:ascii="Arial" w:hAnsi="Arial" w:cs="Arial"/>
              </w:rPr>
              <w:t>Uigur</w:t>
            </w:r>
            <w:proofErr w:type="spellEnd"/>
            <w:r w:rsidRPr="00F65220">
              <w:rPr>
                <w:rFonts w:ascii="Arial" w:hAnsi="Arial" w:cs="Arial"/>
              </w:rPr>
              <w:t>-Abad</w:t>
            </w:r>
          </w:p>
        </w:tc>
        <w:tc>
          <w:tcPr>
            <w:tcW w:w="752" w:type="dxa"/>
            <w:tcBorders>
              <w:top w:val="nil"/>
              <w:left w:val="nil"/>
              <w:bottom w:val="single" w:sz="4" w:space="0" w:color="auto"/>
              <w:right w:val="single" w:sz="4" w:space="0" w:color="auto"/>
            </w:tcBorders>
            <w:noWrap/>
            <w:vAlign w:val="center"/>
            <w:hideMark/>
          </w:tcPr>
          <w:p w14:paraId="0DEB4DD7" w14:textId="77777777" w:rsidR="0037168E" w:rsidRPr="00A74999" w:rsidRDefault="0037168E" w:rsidP="00FB5788">
            <w:pPr>
              <w:jc w:val="center"/>
              <w:rPr>
                <w:rFonts w:ascii="Arial" w:hAnsi="Arial" w:cs="Arial"/>
                <w:color w:val="000000"/>
              </w:rPr>
            </w:pPr>
            <w:r w:rsidRPr="00A74999">
              <w:rPr>
                <w:rFonts w:ascii="Arial" w:hAnsi="Arial" w:cs="Arial"/>
                <w:color w:val="000000"/>
              </w:rPr>
              <w:t>0,63</w:t>
            </w:r>
          </w:p>
        </w:tc>
        <w:tc>
          <w:tcPr>
            <w:tcW w:w="944" w:type="dxa"/>
            <w:tcBorders>
              <w:top w:val="nil"/>
              <w:left w:val="nil"/>
              <w:bottom w:val="single" w:sz="4" w:space="0" w:color="auto"/>
              <w:right w:val="single" w:sz="4" w:space="0" w:color="auto"/>
            </w:tcBorders>
            <w:noWrap/>
            <w:vAlign w:val="center"/>
            <w:hideMark/>
          </w:tcPr>
          <w:p w14:paraId="1715FC90" w14:textId="77777777" w:rsidR="0037168E" w:rsidRPr="00A74999" w:rsidRDefault="0037168E" w:rsidP="00FB5788">
            <w:pPr>
              <w:jc w:val="center"/>
              <w:rPr>
                <w:rFonts w:ascii="Arial" w:hAnsi="Arial" w:cs="Arial"/>
                <w:color w:val="000000"/>
              </w:rPr>
            </w:pPr>
            <w:r w:rsidRPr="00A74999">
              <w:rPr>
                <w:rFonts w:ascii="Arial" w:hAnsi="Arial" w:cs="Arial"/>
                <w:color w:val="000000"/>
              </w:rPr>
              <w:t>0,063</w:t>
            </w:r>
          </w:p>
        </w:tc>
        <w:tc>
          <w:tcPr>
            <w:tcW w:w="850" w:type="dxa"/>
            <w:tcBorders>
              <w:top w:val="nil"/>
              <w:left w:val="nil"/>
              <w:bottom w:val="single" w:sz="4" w:space="0" w:color="auto"/>
              <w:right w:val="single" w:sz="4" w:space="0" w:color="auto"/>
            </w:tcBorders>
            <w:noWrap/>
            <w:vAlign w:val="center"/>
            <w:hideMark/>
          </w:tcPr>
          <w:p w14:paraId="4186D06B" w14:textId="77777777" w:rsidR="0037168E" w:rsidRPr="00A74999" w:rsidRDefault="0037168E" w:rsidP="00FB5788">
            <w:pPr>
              <w:jc w:val="center"/>
              <w:rPr>
                <w:rFonts w:ascii="Arial" w:hAnsi="Arial" w:cs="Arial"/>
                <w:color w:val="000000"/>
              </w:rPr>
            </w:pPr>
            <w:r w:rsidRPr="00A74999">
              <w:rPr>
                <w:rFonts w:ascii="Arial" w:hAnsi="Arial" w:cs="Arial"/>
                <w:color w:val="000000"/>
              </w:rPr>
              <w:t>0,063</w:t>
            </w:r>
          </w:p>
        </w:tc>
        <w:tc>
          <w:tcPr>
            <w:tcW w:w="851" w:type="dxa"/>
            <w:tcBorders>
              <w:top w:val="nil"/>
              <w:left w:val="nil"/>
              <w:bottom w:val="single" w:sz="4" w:space="0" w:color="auto"/>
              <w:right w:val="single" w:sz="4" w:space="0" w:color="auto"/>
            </w:tcBorders>
            <w:noWrap/>
            <w:vAlign w:val="center"/>
            <w:hideMark/>
          </w:tcPr>
          <w:p w14:paraId="6BF663DF" w14:textId="77777777" w:rsidR="0037168E" w:rsidRPr="00A74999" w:rsidRDefault="0037168E" w:rsidP="00FB5788">
            <w:pPr>
              <w:jc w:val="center"/>
              <w:rPr>
                <w:rFonts w:ascii="Arial" w:hAnsi="Arial" w:cs="Arial"/>
                <w:color w:val="000000"/>
              </w:rPr>
            </w:pPr>
            <w:r w:rsidRPr="00A74999">
              <w:rPr>
                <w:rFonts w:ascii="Arial" w:hAnsi="Arial" w:cs="Arial"/>
                <w:color w:val="000000"/>
              </w:rPr>
              <w:t>0,063</w:t>
            </w:r>
          </w:p>
        </w:tc>
        <w:tc>
          <w:tcPr>
            <w:tcW w:w="850" w:type="dxa"/>
            <w:tcBorders>
              <w:top w:val="nil"/>
              <w:left w:val="nil"/>
              <w:bottom w:val="single" w:sz="4" w:space="0" w:color="auto"/>
              <w:right w:val="single" w:sz="4" w:space="0" w:color="auto"/>
            </w:tcBorders>
            <w:noWrap/>
            <w:vAlign w:val="center"/>
            <w:hideMark/>
          </w:tcPr>
          <w:p w14:paraId="66625B65" w14:textId="77777777" w:rsidR="0037168E" w:rsidRPr="00A74999" w:rsidRDefault="0037168E" w:rsidP="00FB5788">
            <w:pPr>
              <w:jc w:val="center"/>
              <w:rPr>
                <w:rFonts w:ascii="Arial" w:hAnsi="Arial" w:cs="Arial"/>
                <w:color w:val="000000"/>
              </w:rPr>
            </w:pPr>
            <w:r w:rsidRPr="00A74999">
              <w:rPr>
                <w:rFonts w:ascii="Arial" w:hAnsi="Arial" w:cs="Arial"/>
                <w:color w:val="000000"/>
              </w:rPr>
              <w:t>0,063</w:t>
            </w:r>
          </w:p>
        </w:tc>
        <w:tc>
          <w:tcPr>
            <w:tcW w:w="851" w:type="dxa"/>
            <w:tcBorders>
              <w:top w:val="nil"/>
              <w:left w:val="nil"/>
              <w:bottom w:val="single" w:sz="4" w:space="0" w:color="auto"/>
              <w:right w:val="single" w:sz="4" w:space="0" w:color="auto"/>
            </w:tcBorders>
            <w:noWrap/>
            <w:vAlign w:val="center"/>
            <w:hideMark/>
          </w:tcPr>
          <w:p w14:paraId="6659156B" w14:textId="77777777" w:rsidR="0037168E" w:rsidRPr="00A74999" w:rsidRDefault="0037168E" w:rsidP="00FB5788">
            <w:pPr>
              <w:jc w:val="center"/>
              <w:rPr>
                <w:rFonts w:ascii="Arial" w:hAnsi="Arial" w:cs="Arial"/>
                <w:color w:val="000000"/>
              </w:rPr>
            </w:pPr>
            <w:r w:rsidRPr="00A74999">
              <w:rPr>
                <w:rFonts w:ascii="Arial" w:hAnsi="Arial" w:cs="Arial"/>
                <w:color w:val="000000"/>
              </w:rPr>
              <w:t>0,126</w:t>
            </w:r>
          </w:p>
        </w:tc>
        <w:tc>
          <w:tcPr>
            <w:tcW w:w="850" w:type="dxa"/>
            <w:tcBorders>
              <w:top w:val="nil"/>
              <w:left w:val="nil"/>
              <w:bottom w:val="single" w:sz="4" w:space="0" w:color="auto"/>
              <w:right w:val="single" w:sz="4" w:space="0" w:color="auto"/>
            </w:tcBorders>
            <w:vAlign w:val="center"/>
          </w:tcPr>
          <w:p w14:paraId="0297A103" w14:textId="77777777" w:rsidR="0037168E" w:rsidRPr="00A74999" w:rsidRDefault="0037168E" w:rsidP="00FB5788">
            <w:pPr>
              <w:jc w:val="center"/>
              <w:rPr>
                <w:rFonts w:ascii="Arial" w:hAnsi="Arial" w:cs="Arial"/>
                <w:color w:val="000000"/>
              </w:rPr>
            </w:pPr>
            <w:r w:rsidRPr="00A74999">
              <w:rPr>
                <w:rFonts w:ascii="Arial" w:hAnsi="Arial" w:cs="Arial"/>
                <w:color w:val="000000"/>
              </w:rPr>
              <w:t>0,094</w:t>
            </w:r>
          </w:p>
        </w:tc>
        <w:tc>
          <w:tcPr>
            <w:tcW w:w="851" w:type="dxa"/>
            <w:tcBorders>
              <w:top w:val="nil"/>
              <w:left w:val="nil"/>
              <w:bottom w:val="single" w:sz="4" w:space="0" w:color="auto"/>
              <w:right w:val="single" w:sz="4" w:space="0" w:color="auto"/>
            </w:tcBorders>
            <w:vAlign w:val="center"/>
          </w:tcPr>
          <w:p w14:paraId="0E089C3A" w14:textId="77777777" w:rsidR="0037168E" w:rsidRPr="00A74999" w:rsidRDefault="0037168E" w:rsidP="00FB5788">
            <w:pPr>
              <w:jc w:val="center"/>
              <w:rPr>
                <w:rFonts w:ascii="Arial" w:hAnsi="Arial" w:cs="Arial"/>
                <w:color w:val="000000"/>
              </w:rPr>
            </w:pPr>
            <w:r w:rsidRPr="00A74999">
              <w:rPr>
                <w:rFonts w:ascii="Arial" w:hAnsi="Arial" w:cs="Arial"/>
                <w:color w:val="000000"/>
              </w:rPr>
              <w:t>0,094</w:t>
            </w:r>
          </w:p>
        </w:tc>
        <w:tc>
          <w:tcPr>
            <w:tcW w:w="850" w:type="dxa"/>
            <w:tcBorders>
              <w:top w:val="nil"/>
              <w:left w:val="nil"/>
              <w:bottom w:val="single" w:sz="4" w:space="0" w:color="auto"/>
              <w:right w:val="single" w:sz="4" w:space="0" w:color="auto"/>
            </w:tcBorders>
            <w:vAlign w:val="center"/>
          </w:tcPr>
          <w:p w14:paraId="7B5E1005" w14:textId="77777777" w:rsidR="0037168E" w:rsidRPr="00A74999" w:rsidRDefault="0037168E" w:rsidP="00FB5788">
            <w:pPr>
              <w:jc w:val="center"/>
              <w:rPr>
                <w:rFonts w:ascii="Arial" w:hAnsi="Arial" w:cs="Arial"/>
                <w:color w:val="000000"/>
              </w:rPr>
            </w:pPr>
            <w:r w:rsidRPr="00A74999">
              <w:rPr>
                <w:rFonts w:ascii="Arial" w:hAnsi="Arial" w:cs="Arial"/>
                <w:color w:val="000000"/>
              </w:rPr>
              <w:t>0,063</w:t>
            </w:r>
          </w:p>
        </w:tc>
      </w:tr>
      <w:tr w:rsidR="0037168E" w:rsidRPr="00C35FBB" w14:paraId="391790A8"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8E07A02" w14:textId="77777777" w:rsidR="0037168E" w:rsidRPr="00C35FBB" w:rsidRDefault="0037168E" w:rsidP="00FB5788">
            <w:pPr>
              <w:jc w:val="center"/>
              <w:rPr>
                <w:rFonts w:ascii="Arial" w:hAnsi="Arial" w:cs="Arial"/>
                <w:color w:val="000000"/>
              </w:rPr>
            </w:pPr>
            <w:r w:rsidRPr="00C35FBB">
              <w:rPr>
                <w:rFonts w:ascii="Arial" w:hAnsi="Arial" w:cs="Arial"/>
                <w:color w:val="000000"/>
              </w:rPr>
              <w:t>10</w:t>
            </w:r>
          </w:p>
        </w:tc>
        <w:tc>
          <w:tcPr>
            <w:tcW w:w="1824" w:type="dxa"/>
            <w:tcBorders>
              <w:top w:val="nil"/>
              <w:left w:val="nil"/>
              <w:bottom w:val="single" w:sz="4" w:space="0" w:color="auto"/>
              <w:right w:val="single" w:sz="4" w:space="0" w:color="auto"/>
            </w:tcBorders>
            <w:noWrap/>
            <w:hideMark/>
          </w:tcPr>
          <w:p w14:paraId="16B57918" w14:textId="77777777" w:rsidR="0037168E" w:rsidRPr="0013081C" w:rsidRDefault="0037168E" w:rsidP="00FB5788">
            <w:pPr>
              <w:jc w:val="center"/>
              <w:rPr>
                <w:rFonts w:ascii="Arial" w:hAnsi="Arial" w:cs="Arial"/>
              </w:rPr>
            </w:pPr>
            <w:proofErr w:type="spellStart"/>
            <w:r w:rsidRPr="00F65220">
              <w:rPr>
                <w:rFonts w:ascii="Arial" w:hAnsi="Arial" w:cs="Arial"/>
              </w:rPr>
              <w:t>Tepe-Korgon</w:t>
            </w:r>
            <w:proofErr w:type="spellEnd"/>
          </w:p>
        </w:tc>
        <w:tc>
          <w:tcPr>
            <w:tcW w:w="752" w:type="dxa"/>
            <w:tcBorders>
              <w:top w:val="nil"/>
              <w:left w:val="nil"/>
              <w:bottom w:val="single" w:sz="4" w:space="0" w:color="auto"/>
              <w:right w:val="single" w:sz="4" w:space="0" w:color="auto"/>
            </w:tcBorders>
            <w:noWrap/>
            <w:vAlign w:val="center"/>
            <w:hideMark/>
          </w:tcPr>
          <w:p w14:paraId="4AF34371" w14:textId="77777777" w:rsidR="0037168E" w:rsidRPr="00A74999" w:rsidRDefault="0037168E" w:rsidP="00FB5788">
            <w:pPr>
              <w:jc w:val="center"/>
              <w:rPr>
                <w:rFonts w:ascii="Arial" w:hAnsi="Arial" w:cs="Arial"/>
                <w:color w:val="000000"/>
              </w:rPr>
            </w:pPr>
            <w:r w:rsidRPr="00A74999">
              <w:rPr>
                <w:rFonts w:ascii="Arial" w:hAnsi="Arial" w:cs="Arial"/>
                <w:color w:val="000000"/>
              </w:rPr>
              <w:t>2,25</w:t>
            </w:r>
          </w:p>
        </w:tc>
        <w:tc>
          <w:tcPr>
            <w:tcW w:w="944" w:type="dxa"/>
            <w:tcBorders>
              <w:top w:val="nil"/>
              <w:left w:val="nil"/>
              <w:bottom w:val="single" w:sz="4" w:space="0" w:color="auto"/>
              <w:right w:val="single" w:sz="4" w:space="0" w:color="auto"/>
            </w:tcBorders>
            <w:noWrap/>
            <w:vAlign w:val="center"/>
            <w:hideMark/>
          </w:tcPr>
          <w:p w14:paraId="716F28F4" w14:textId="77777777" w:rsidR="0037168E" w:rsidRPr="00A74999" w:rsidRDefault="0037168E" w:rsidP="00FB5788">
            <w:pPr>
              <w:jc w:val="center"/>
              <w:rPr>
                <w:rFonts w:ascii="Arial" w:hAnsi="Arial" w:cs="Arial"/>
                <w:color w:val="000000"/>
              </w:rPr>
            </w:pPr>
            <w:r w:rsidRPr="00A74999">
              <w:rPr>
                <w:rFonts w:ascii="Arial" w:hAnsi="Arial" w:cs="Arial"/>
                <w:color w:val="000000"/>
              </w:rPr>
              <w:t>0,225</w:t>
            </w:r>
          </w:p>
        </w:tc>
        <w:tc>
          <w:tcPr>
            <w:tcW w:w="850" w:type="dxa"/>
            <w:tcBorders>
              <w:top w:val="nil"/>
              <w:left w:val="nil"/>
              <w:bottom w:val="single" w:sz="4" w:space="0" w:color="auto"/>
              <w:right w:val="single" w:sz="4" w:space="0" w:color="auto"/>
            </w:tcBorders>
            <w:noWrap/>
            <w:vAlign w:val="center"/>
            <w:hideMark/>
          </w:tcPr>
          <w:p w14:paraId="50830FDA" w14:textId="77777777" w:rsidR="0037168E" w:rsidRPr="00A74999" w:rsidRDefault="0037168E" w:rsidP="00FB5788">
            <w:pPr>
              <w:jc w:val="center"/>
              <w:rPr>
                <w:rFonts w:ascii="Arial" w:hAnsi="Arial" w:cs="Arial"/>
                <w:color w:val="000000"/>
              </w:rPr>
            </w:pPr>
            <w:r w:rsidRPr="00A74999">
              <w:rPr>
                <w:rFonts w:ascii="Arial" w:hAnsi="Arial" w:cs="Arial"/>
                <w:color w:val="000000"/>
              </w:rPr>
              <w:t>0,225</w:t>
            </w:r>
          </w:p>
        </w:tc>
        <w:tc>
          <w:tcPr>
            <w:tcW w:w="851" w:type="dxa"/>
            <w:tcBorders>
              <w:top w:val="nil"/>
              <w:left w:val="nil"/>
              <w:bottom w:val="single" w:sz="4" w:space="0" w:color="auto"/>
              <w:right w:val="single" w:sz="4" w:space="0" w:color="auto"/>
            </w:tcBorders>
            <w:noWrap/>
            <w:vAlign w:val="center"/>
            <w:hideMark/>
          </w:tcPr>
          <w:p w14:paraId="4F03F7BC" w14:textId="77777777" w:rsidR="0037168E" w:rsidRPr="00A74999" w:rsidRDefault="0037168E" w:rsidP="00FB5788">
            <w:pPr>
              <w:jc w:val="center"/>
              <w:rPr>
                <w:rFonts w:ascii="Arial" w:hAnsi="Arial" w:cs="Arial"/>
                <w:color w:val="000000"/>
              </w:rPr>
            </w:pPr>
            <w:r w:rsidRPr="00A74999">
              <w:rPr>
                <w:rFonts w:ascii="Arial" w:hAnsi="Arial" w:cs="Arial"/>
                <w:color w:val="000000"/>
              </w:rPr>
              <w:t>0,225</w:t>
            </w:r>
          </w:p>
        </w:tc>
        <w:tc>
          <w:tcPr>
            <w:tcW w:w="850" w:type="dxa"/>
            <w:tcBorders>
              <w:top w:val="nil"/>
              <w:left w:val="nil"/>
              <w:bottom w:val="single" w:sz="4" w:space="0" w:color="auto"/>
              <w:right w:val="single" w:sz="4" w:space="0" w:color="auto"/>
            </w:tcBorders>
            <w:noWrap/>
            <w:vAlign w:val="center"/>
            <w:hideMark/>
          </w:tcPr>
          <w:p w14:paraId="6643C375" w14:textId="77777777" w:rsidR="0037168E" w:rsidRPr="00A74999" w:rsidRDefault="0037168E" w:rsidP="00FB5788">
            <w:pPr>
              <w:jc w:val="center"/>
              <w:rPr>
                <w:rFonts w:ascii="Arial" w:hAnsi="Arial" w:cs="Arial"/>
                <w:color w:val="000000"/>
              </w:rPr>
            </w:pPr>
            <w:r w:rsidRPr="00A74999">
              <w:rPr>
                <w:rFonts w:ascii="Arial" w:hAnsi="Arial" w:cs="Arial"/>
                <w:color w:val="000000"/>
              </w:rPr>
              <w:t>0,225</w:t>
            </w:r>
          </w:p>
        </w:tc>
        <w:tc>
          <w:tcPr>
            <w:tcW w:w="851" w:type="dxa"/>
            <w:tcBorders>
              <w:top w:val="nil"/>
              <w:left w:val="nil"/>
              <w:bottom w:val="single" w:sz="4" w:space="0" w:color="auto"/>
              <w:right w:val="single" w:sz="4" w:space="0" w:color="auto"/>
            </w:tcBorders>
            <w:noWrap/>
            <w:vAlign w:val="center"/>
            <w:hideMark/>
          </w:tcPr>
          <w:p w14:paraId="50AE4960" w14:textId="77777777" w:rsidR="0037168E" w:rsidRPr="00A74999" w:rsidRDefault="0037168E" w:rsidP="00FB5788">
            <w:pPr>
              <w:jc w:val="center"/>
              <w:rPr>
                <w:rFonts w:ascii="Arial" w:hAnsi="Arial" w:cs="Arial"/>
                <w:color w:val="000000"/>
              </w:rPr>
            </w:pPr>
            <w:r w:rsidRPr="00A74999">
              <w:rPr>
                <w:rFonts w:ascii="Arial" w:hAnsi="Arial" w:cs="Arial"/>
                <w:color w:val="000000"/>
              </w:rPr>
              <w:t>0,451</w:t>
            </w:r>
          </w:p>
        </w:tc>
        <w:tc>
          <w:tcPr>
            <w:tcW w:w="850" w:type="dxa"/>
            <w:tcBorders>
              <w:top w:val="nil"/>
              <w:left w:val="nil"/>
              <w:bottom w:val="single" w:sz="4" w:space="0" w:color="auto"/>
              <w:right w:val="single" w:sz="4" w:space="0" w:color="auto"/>
            </w:tcBorders>
            <w:vAlign w:val="center"/>
          </w:tcPr>
          <w:p w14:paraId="4941DAF7" w14:textId="77777777" w:rsidR="0037168E" w:rsidRPr="00A74999" w:rsidRDefault="0037168E" w:rsidP="00FB5788">
            <w:pPr>
              <w:jc w:val="center"/>
              <w:rPr>
                <w:rFonts w:ascii="Arial" w:hAnsi="Arial" w:cs="Arial"/>
                <w:color w:val="000000"/>
              </w:rPr>
            </w:pPr>
            <w:r w:rsidRPr="00A74999">
              <w:rPr>
                <w:rFonts w:ascii="Arial" w:hAnsi="Arial" w:cs="Arial"/>
                <w:color w:val="000000"/>
              </w:rPr>
              <w:t>0,338</w:t>
            </w:r>
          </w:p>
        </w:tc>
        <w:tc>
          <w:tcPr>
            <w:tcW w:w="851" w:type="dxa"/>
            <w:tcBorders>
              <w:top w:val="nil"/>
              <w:left w:val="nil"/>
              <w:bottom w:val="single" w:sz="4" w:space="0" w:color="auto"/>
              <w:right w:val="single" w:sz="4" w:space="0" w:color="auto"/>
            </w:tcBorders>
            <w:vAlign w:val="center"/>
          </w:tcPr>
          <w:p w14:paraId="7E7A0F91" w14:textId="77777777" w:rsidR="0037168E" w:rsidRPr="00A74999" w:rsidRDefault="0037168E" w:rsidP="00FB5788">
            <w:pPr>
              <w:jc w:val="center"/>
              <w:rPr>
                <w:rFonts w:ascii="Arial" w:hAnsi="Arial" w:cs="Arial"/>
                <w:color w:val="000000"/>
              </w:rPr>
            </w:pPr>
            <w:r w:rsidRPr="00A74999">
              <w:rPr>
                <w:rFonts w:ascii="Arial" w:hAnsi="Arial" w:cs="Arial"/>
                <w:color w:val="000000"/>
              </w:rPr>
              <w:t>0,338</w:t>
            </w:r>
          </w:p>
        </w:tc>
        <w:tc>
          <w:tcPr>
            <w:tcW w:w="850" w:type="dxa"/>
            <w:tcBorders>
              <w:top w:val="nil"/>
              <w:left w:val="nil"/>
              <w:bottom w:val="single" w:sz="4" w:space="0" w:color="auto"/>
              <w:right w:val="single" w:sz="4" w:space="0" w:color="auto"/>
            </w:tcBorders>
            <w:vAlign w:val="center"/>
          </w:tcPr>
          <w:p w14:paraId="2BB425B6" w14:textId="77777777" w:rsidR="0037168E" w:rsidRPr="00A74999" w:rsidRDefault="0037168E" w:rsidP="00FB5788">
            <w:pPr>
              <w:jc w:val="center"/>
              <w:rPr>
                <w:rFonts w:ascii="Arial" w:hAnsi="Arial" w:cs="Arial"/>
                <w:color w:val="000000"/>
              </w:rPr>
            </w:pPr>
            <w:r w:rsidRPr="00A74999">
              <w:rPr>
                <w:rFonts w:ascii="Arial" w:hAnsi="Arial" w:cs="Arial"/>
                <w:color w:val="000000"/>
              </w:rPr>
              <w:t>0,225</w:t>
            </w:r>
          </w:p>
        </w:tc>
      </w:tr>
      <w:tr w:rsidR="0037168E" w:rsidRPr="00C35FBB" w14:paraId="7A7A7749"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58155931" w14:textId="77777777" w:rsidR="0037168E" w:rsidRPr="00C35FBB" w:rsidRDefault="0037168E" w:rsidP="00FB5788">
            <w:pPr>
              <w:jc w:val="center"/>
              <w:rPr>
                <w:rFonts w:ascii="Arial" w:hAnsi="Arial" w:cs="Arial"/>
                <w:color w:val="000000"/>
              </w:rPr>
            </w:pPr>
            <w:r w:rsidRPr="00C35FBB">
              <w:rPr>
                <w:rFonts w:ascii="Arial" w:hAnsi="Arial" w:cs="Arial"/>
                <w:color w:val="000000"/>
              </w:rPr>
              <w:t>11</w:t>
            </w:r>
          </w:p>
        </w:tc>
        <w:tc>
          <w:tcPr>
            <w:tcW w:w="1824" w:type="dxa"/>
            <w:tcBorders>
              <w:top w:val="nil"/>
              <w:left w:val="nil"/>
              <w:bottom w:val="single" w:sz="4" w:space="0" w:color="auto"/>
              <w:right w:val="single" w:sz="4" w:space="0" w:color="auto"/>
            </w:tcBorders>
            <w:noWrap/>
            <w:hideMark/>
          </w:tcPr>
          <w:p w14:paraId="460B96AD" w14:textId="77777777" w:rsidR="0037168E" w:rsidRPr="0013081C" w:rsidRDefault="0037168E" w:rsidP="00FB5788">
            <w:pPr>
              <w:jc w:val="center"/>
              <w:rPr>
                <w:rFonts w:ascii="Arial" w:hAnsi="Arial" w:cs="Arial"/>
              </w:rPr>
            </w:pPr>
            <w:proofErr w:type="spellStart"/>
            <w:r w:rsidRPr="00F65220">
              <w:rPr>
                <w:rFonts w:ascii="Arial" w:hAnsi="Arial" w:cs="Arial"/>
              </w:rPr>
              <w:t>Arap</w:t>
            </w:r>
            <w:proofErr w:type="spellEnd"/>
          </w:p>
        </w:tc>
        <w:tc>
          <w:tcPr>
            <w:tcW w:w="752" w:type="dxa"/>
            <w:tcBorders>
              <w:top w:val="nil"/>
              <w:left w:val="nil"/>
              <w:bottom w:val="single" w:sz="4" w:space="0" w:color="auto"/>
              <w:right w:val="single" w:sz="4" w:space="0" w:color="auto"/>
            </w:tcBorders>
            <w:noWrap/>
            <w:vAlign w:val="center"/>
            <w:hideMark/>
          </w:tcPr>
          <w:p w14:paraId="45A03793" w14:textId="77777777" w:rsidR="0037168E" w:rsidRPr="00A74999" w:rsidRDefault="0037168E" w:rsidP="00FB5788">
            <w:pPr>
              <w:jc w:val="center"/>
              <w:rPr>
                <w:rFonts w:ascii="Arial" w:hAnsi="Arial" w:cs="Arial"/>
                <w:color w:val="000000"/>
              </w:rPr>
            </w:pPr>
            <w:r w:rsidRPr="00A74999">
              <w:rPr>
                <w:rFonts w:ascii="Arial" w:hAnsi="Arial" w:cs="Arial"/>
                <w:color w:val="000000"/>
              </w:rPr>
              <w:t>0,58</w:t>
            </w:r>
          </w:p>
        </w:tc>
        <w:tc>
          <w:tcPr>
            <w:tcW w:w="944" w:type="dxa"/>
            <w:tcBorders>
              <w:top w:val="nil"/>
              <w:left w:val="nil"/>
              <w:bottom w:val="single" w:sz="4" w:space="0" w:color="auto"/>
              <w:right w:val="single" w:sz="4" w:space="0" w:color="auto"/>
            </w:tcBorders>
            <w:noWrap/>
            <w:vAlign w:val="center"/>
            <w:hideMark/>
          </w:tcPr>
          <w:p w14:paraId="2E80DC3E"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0" w:type="dxa"/>
            <w:tcBorders>
              <w:top w:val="nil"/>
              <w:left w:val="nil"/>
              <w:bottom w:val="single" w:sz="4" w:space="0" w:color="auto"/>
              <w:right w:val="single" w:sz="4" w:space="0" w:color="auto"/>
            </w:tcBorders>
            <w:noWrap/>
            <w:vAlign w:val="center"/>
            <w:hideMark/>
          </w:tcPr>
          <w:p w14:paraId="208E0833"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1" w:type="dxa"/>
            <w:tcBorders>
              <w:top w:val="nil"/>
              <w:left w:val="nil"/>
              <w:bottom w:val="single" w:sz="4" w:space="0" w:color="auto"/>
              <w:right w:val="single" w:sz="4" w:space="0" w:color="auto"/>
            </w:tcBorders>
            <w:noWrap/>
            <w:vAlign w:val="center"/>
            <w:hideMark/>
          </w:tcPr>
          <w:p w14:paraId="03DD3F8F"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0" w:type="dxa"/>
            <w:tcBorders>
              <w:top w:val="nil"/>
              <w:left w:val="nil"/>
              <w:bottom w:val="single" w:sz="4" w:space="0" w:color="auto"/>
              <w:right w:val="single" w:sz="4" w:space="0" w:color="auto"/>
            </w:tcBorders>
            <w:noWrap/>
            <w:vAlign w:val="center"/>
            <w:hideMark/>
          </w:tcPr>
          <w:p w14:paraId="59DBF8CF"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1" w:type="dxa"/>
            <w:tcBorders>
              <w:top w:val="nil"/>
              <w:left w:val="nil"/>
              <w:bottom w:val="single" w:sz="4" w:space="0" w:color="auto"/>
              <w:right w:val="single" w:sz="4" w:space="0" w:color="auto"/>
            </w:tcBorders>
            <w:noWrap/>
            <w:vAlign w:val="center"/>
            <w:hideMark/>
          </w:tcPr>
          <w:p w14:paraId="66E50F50" w14:textId="77777777" w:rsidR="0037168E" w:rsidRPr="00A74999" w:rsidRDefault="0037168E" w:rsidP="00FB5788">
            <w:pPr>
              <w:jc w:val="center"/>
              <w:rPr>
                <w:rFonts w:ascii="Arial" w:hAnsi="Arial" w:cs="Arial"/>
                <w:color w:val="000000"/>
              </w:rPr>
            </w:pPr>
            <w:r w:rsidRPr="00A74999">
              <w:rPr>
                <w:rFonts w:ascii="Arial" w:hAnsi="Arial" w:cs="Arial"/>
                <w:color w:val="000000"/>
              </w:rPr>
              <w:t>0,117</w:t>
            </w:r>
          </w:p>
        </w:tc>
        <w:tc>
          <w:tcPr>
            <w:tcW w:w="850" w:type="dxa"/>
            <w:tcBorders>
              <w:top w:val="nil"/>
              <w:left w:val="nil"/>
              <w:bottom w:val="single" w:sz="4" w:space="0" w:color="auto"/>
              <w:right w:val="single" w:sz="4" w:space="0" w:color="auto"/>
            </w:tcBorders>
            <w:vAlign w:val="center"/>
          </w:tcPr>
          <w:p w14:paraId="7C896266" w14:textId="77777777" w:rsidR="0037168E" w:rsidRPr="00A74999" w:rsidRDefault="0037168E" w:rsidP="00FB5788">
            <w:pPr>
              <w:jc w:val="center"/>
              <w:rPr>
                <w:rFonts w:ascii="Arial" w:hAnsi="Arial" w:cs="Arial"/>
                <w:color w:val="000000"/>
              </w:rPr>
            </w:pPr>
            <w:r w:rsidRPr="00A74999">
              <w:rPr>
                <w:rFonts w:ascii="Arial" w:hAnsi="Arial" w:cs="Arial"/>
                <w:color w:val="000000"/>
              </w:rPr>
              <w:t>0,088</w:t>
            </w:r>
          </w:p>
        </w:tc>
        <w:tc>
          <w:tcPr>
            <w:tcW w:w="851" w:type="dxa"/>
            <w:tcBorders>
              <w:top w:val="nil"/>
              <w:left w:val="nil"/>
              <w:bottom w:val="single" w:sz="4" w:space="0" w:color="auto"/>
              <w:right w:val="single" w:sz="4" w:space="0" w:color="auto"/>
            </w:tcBorders>
            <w:vAlign w:val="center"/>
          </w:tcPr>
          <w:p w14:paraId="3D90EA4D" w14:textId="77777777" w:rsidR="0037168E" w:rsidRPr="00A74999" w:rsidRDefault="0037168E" w:rsidP="00FB5788">
            <w:pPr>
              <w:jc w:val="center"/>
              <w:rPr>
                <w:rFonts w:ascii="Arial" w:hAnsi="Arial" w:cs="Arial"/>
                <w:color w:val="000000"/>
              </w:rPr>
            </w:pPr>
            <w:r w:rsidRPr="00A74999">
              <w:rPr>
                <w:rFonts w:ascii="Arial" w:hAnsi="Arial" w:cs="Arial"/>
                <w:color w:val="000000"/>
              </w:rPr>
              <w:t>0,088</w:t>
            </w:r>
          </w:p>
        </w:tc>
        <w:tc>
          <w:tcPr>
            <w:tcW w:w="850" w:type="dxa"/>
            <w:tcBorders>
              <w:top w:val="nil"/>
              <w:left w:val="nil"/>
              <w:bottom w:val="single" w:sz="4" w:space="0" w:color="auto"/>
              <w:right w:val="single" w:sz="4" w:space="0" w:color="auto"/>
            </w:tcBorders>
            <w:vAlign w:val="center"/>
          </w:tcPr>
          <w:p w14:paraId="7B796090"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r>
      <w:tr w:rsidR="0037168E" w:rsidRPr="00C35FBB" w14:paraId="62DC7D03"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473F18D7" w14:textId="77777777" w:rsidR="0037168E" w:rsidRPr="00C35FBB" w:rsidRDefault="0037168E" w:rsidP="00FB5788">
            <w:pPr>
              <w:jc w:val="center"/>
              <w:rPr>
                <w:rFonts w:ascii="Arial" w:hAnsi="Arial" w:cs="Arial"/>
                <w:color w:val="000000"/>
              </w:rPr>
            </w:pPr>
            <w:r w:rsidRPr="00C35FBB">
              <w:rPr>
                <w:rFonts w:ascii="Arial" w:hAnsi="Arial" w:cs="Arial"/>
                <w:color w:val="000000"/>
              </w:rPr>
              <w:t>12</w:t>
            </w:r>
          </w:p>
        </w:tc>
        <w:tc>
          <w:tcPr>
            <w:tcW w:w="1824" w:type="dxa"/>
            <w:tcBorders>
              <w:top w:val="nil"/>
              <w:left w:val="nil"/>
              <w:bottom w:val="single" w:sz="4" w:space="0" w:color="auto"/>
              <w:right w:val="single" w:sz="4" w:space="0" w:color="auto"/>
            </w:tcBorders>
            <w:noWrap/>
            <w:hideMark/>
          </w:tcPr>
          <w:p w14:paraId="5AA8CA8B" w14:textId="77777777" w:rsidR="0037168E" w:rsidRPr="0013081C" w:rsidRDefault="0037168E" w:rsidP="00FB5788">
            <w:pPr>
              <w:jc w:val="center"/>
              <w:rPr>
                <w:rFonts w:ascii="Arial" w:hAnsi="Arial" w:cs="Arial"/>
              </w:rPr>
            </w:pPr>
            <w:proofErr w:type="spellStart"/>
            <w:r w:rsidRPr="00F65220">
              <w:rPr>
                <w:rFonts w:ascii="Arial" w:hAnsi="Arial" w:cs="Arial"/>
              </w:rPr>
              <w:t>Chertik</w:t>
            </w:r>
            <w:proofErr w:type="spellEnd"/>
          </w:p>
        </w:tc>
        <w:tc>
          <w:tcPr>
            <w:tcW w:w="752" w:type="dxa"/>
            <w:tcBorders>
              <w:top w:val="nil"/>
              <w:left w:val="nil"/>
              <w:bottom w:val="single" w:sz="4" w:space="0" w:color="auto"/>
              <w:right w:val="single" w:sz="4" w:space="0" w:color="auto"/>
            </w:tcBorders>
            <w:noWrap/>
            <w:vAlign w:val="center"/>
            <w:hideMark/>
          </w:tcPr>
          <w:p w14:paraId="186F198E" w14:textId="77777777" w:rsidR="0037168E" w:rsidRPr="00A74999" w:rsidRDefault="0037168E" w:rsidP="00FB5788">
            <w:pPr>
              <w:jc w:val="center"/>
              <w:rPr>
                <w:rFonts w:ascii="Arial" w:hAnsi="Arial" w:cs="Arial"/>
                <w:color w:val="000000"/>
              </w:rPr>
            </w:pPr>
            <w:r w:rsidRPr="00A74999">
              <w:rPr>
                <w:rFonts w:ascii="Arial" w:hAnsi="Arial" w:cs="Arial"/>
                <w:color w:val="000000"/>
              </w:rPr>
              <w:t>0,47</w:t>
            </w:r>
          </w:p>
        </w:tc>
        <w:tc>
          <w:tcPr>
            <w:tcW w:w="944" w:type="dxa"/>
            <w:tcBorders>
              <w:top w:val="nil"/>
              <w:left w:val="nil"/>
              <w:bottom w:val="single" w:sz="4" w:space="0" w:color="auto"/>
              <w:right w:val="single" w:sz="4" w:space="0" w:color="auto"/>
            </w:tcBorders>
            <w:noWrap/>
            <w:vAlign w:val="center"/>
            <w:hideMark/>
          </w:tcPr>
          <w:p w14:paraId="79341501" w14:textId="77777777" w:rsidR="0037168E" w:rsidRPr="00A74999" w:rsidRDefault="0037168E" w:rsidP="00FB5788">
            <w:pPr>
              <w:jc w:val="center"/>
              <w:rPr>
                <w:rFonts w:ascii="Arial" w:hAnsi="Arial" w:cs="Arial"/>
                <w:color w:val="000000"/>
              </w:rPr>
            </w:pPr>
            <w:r w:rsidRPr="00A74999">
              <w:rPr>
                <w:rFonts w:ascii="Arial" w:hAnsi="Arial" w:cs="Arial"/>
                <w:color w:val="000000"/>
              </w:rPr>
              <w:t>0,047</w:t>
            </w:r>
          </w:p>
        </w:tc>
        <w:tc>
          <w:tcPr>
            <w:tcW w:w="850" w:type="dxa"/>
            <w:tcBorders>
              <w:top w:val="nil"/>
              <w:left w:val="nil"/>
              <w:bottom w:val="single" w:sz="4" w:space="0" w:color="auto"/>
              <w:right w:val="single" w:sz="4" w:space="0" w:color="auto"/>
            </w:tcBorders>
            <w:noWrap/>
            <w:vAlign w:val="center"/>
            <w:hideMark/>
          </w:tcPr>
          <w:p w14:paraId="5E16BEF3" w14:textId="77777777" w:rsidR="0037168E" w:rsidRPr="00A74999" w:rsidRDefault="0037168E" w:rsidP="00FB5788">
            <w:pPr>
              <w:jc w:val="center"/>
              <w:rPr>
                <w:rFonts w:ascii="Arial" w:hAnsi="Arial" w:cs="Arial"/>
                <w:color w:val="000000"/>
              </w:rPr>
            </w:pPr>
            <w:r w:rsidRPr="00A74999">
              <w:rPr>
                <w:rFonts w:ascii="Arial" w:hAnsi="Arial" w:cs="Arial"/>
                <w:color w:val="000000"/>
              </w:rPr>
              <w:t>0,047</w:t>
            </w:r>
          </w:p>
        </w:tc>
        <w:tc>
          <w:tcPr>
            <w:tcW w:w="851" w:type="dxa"/>
            <w:tcBorders>
              <w:top w:val="nil"/>
              <w:left w:val="nil"/>
              <w:bottom w:val="single" w:sz="4" w:space="0" w:color="auto"/>
              <w:right w:val="single" w:sz="4" w:space="0" w:color="auto"/>
            </w:tcBorders>
            <w:noWrap/>
            <w:vAlign w:val="center"/>
            <w:hideMark/>
          </w:tcPr>
          <w:p w14:paraId="29A84639" w14:textId="77777777" w:rsidR="0037168E" w:rsidRPr="00A74999" w:rsidRDefault="0037168E" w:rsidP="00FB5788">
            <w:pPr>
              <w:jc w:val="center"/>
              <w:rPr>
                <w:rFonts w:ascii="Arial" w:hAnsi="Arial" w:cs="Arial"/>
                <w:color w:val="000000"/>
              </w:rPr>
            </w:pPr>
            <w:r w:rsidRPr="00A74999">
              <w:rPr>
                <w:rFonts w:ascii="Arial" w:hAnsi="Arial" w:cs="Arial"/>
                <w:color w:val="000000"/>
              </w:rPr>
              <w:t>0,047</w:t>
            </w:r>
          </w:p>
        </w:tc>
        <w:tc>
          <w:tcPr>
            <w:tcW w:w="850" w:type="dxa"/>
            <w:tcBorders>
              <w:top w:val="nil"/>
              <w:left w:val="nil"/>
              <w:bottom w:val="single" w:sz="4" w:space="0" w:color="auto"/>
              <w:right w:val="single" w:sz="4" w:space="0" w:color="auto"/>
            </w:tcBorders>
            <w:noWrap/>
            <w:vAlign w:val="center"/>
            <w:hideMark/>
          </w:tcPr>
          <w:p w14:paraId="379AB94C" w14:textId="77777777" w:rsidR="0037168E" w:rsidRPr="00A74999" w:rsidRDefault="0037168E" w:rsidP="00FB5788">
            <w:pPr>
              <w:jc w:val="center"/>
              <w:rPr>
                <w:rFonts w:ascii="Arial" w:hAnsi="Arial" w:cs="Arial"/>
                <w:color w:val="000000"/>
              </w:rPr>
            </w:pPr>
            <w:r w:rsidRPr="00A74999">
              <w:rPr>
                <w:rFonts w:ascii="Arial" w:hAnsi="Arial" w:cs="Arial"/>
                <w:color w:val="000000"/>
              </w:rPr>
              <w:t>0,047</w:t>
            </w:r>
          </w:p>
        </w:tc>
        <w:tc>
          <w:tcPr>
            <w:tcW w:w="851" w:type="dxa"/>
            <w:tcBorders>
              <w:top w:val="nil"/>
              <w:left w:val="nil"/>
              <w:bottom w:val="single" w:sz="4" w:space="0" w:color="auto"/>
              <w:right w:val="single" w:sz="4" w:space="0" w:color="auto"/>
            </w:tcBorders>
            <w:noWrap/>
            <w:vAlign w:val="center"/>
            <w:hideMark/>
          </w:tcPr>
          <w:p w14:paraId="45C3621D" w14:textId="77777777" w:rsidR="0037168E" w:rsidRPr="00A74999" w:rsidRDefault="0037168E" w:rsidP="00FB5788">
            <w:pPr>
              <w:jc w:val="center"/>
              <w:rPr>
                <w:rFonts w:ascii="Arial" w:hAnsi="Arial" w:cs="Arial"/>
                <w:color w:val="000000"/>
              </w:rPr>
            </w:pPr>
            <w:r w:rsidRPr="00A74999">
              <w:rPr>
                <w:rFonts w:ascii="Arial" w:hAnsi="Arial" w:cs="Arial"/>
                <w:color w:val="000000"/>
              </w:rPr>
              <w:t>0,093</w:t>
            </w:r>
          </w:p>
        </w:tc>
        <w:tc>
          <w:tcPr>
            <w:tcW w:w="850" w:type="dxa"/>
            <w:tcBorders>
              <w:top w:val="nil"/>
              <w:left w:val="nil"/>
              <w:bottom w:val="single" w:sz="4" w:space="0" w:color="auto"/>
              <w:right w:val="single" w:sz="4" w:space="0" w:color="auto"/>
            </w:tcBorders>
            <w:vAlign w:val="center"/>
          </w:tcPr>
          <w:p w14:paraId="7397D3A4" w14:textId="77777777" w:rsidR="0037168E" w:rsidRPr="00A74999" w:rsidRDefault="0037168E" w:rsidP="00FB5788">
            <w:pPr>
              <w:jc w:val="center"/>
              <w:rPr>
                <w:rFonts w:ascii="Arial" w:hAnsi="Arial" w:cs="Arial"/>
                <w:color w:val="000000"/>
              </w:rPr>
            </w:pPr>
            <w:r w:rsidRPr="00A74999">
              <w:rPr>
                <w:rFonts w:ascii="Arial" w:hAnsi="Arial" w:cs="Arial"/>
                <w:color w:val="000000"/>
              </w:rPr>
              <w:t>0,070</w:t>
            </w:r>
          </w:p>
        </w:tc>
        <w:tc>
          <w:tcPr>
            <w:tcW w:w="851" w:type="dxa"/>
            <w:tcBorders>
              <w:top w:val="nil"/>
              <w:left w:val="nil"/>
              <w:bottom w:val="single" w:sz="4" w:space="0" w:color="auto"/>
              <w:right w:val="single" w:sz="4" w:space="0" w:color="auto"/>
            </w:tcBorders>
            <w:vAlign w:val="center"/>
          </w:tcPr>
          <w:p w14:paraId="229F2401" w14:textId="77777777" w:rsidR="0037168E" w:rsidRPr="00A74999" w:rsidRDefault="0037168E" w:rsidP="00FB5788">
            <w:pPr>
              <w:jc w:val="center"/>
              <w:rPr>
                <w:rFonts w:ascii="Arial" w:hAnsi="Arial" w:cs="Arial"/>
                <w:color w:val="000000"/>
              </w:rPr>
            </w:pPr>
            <w:r w:rsidRPr="00A74999">
              <w:rPr>
                <w:rFonts w:ascii="Arial" w:hAnsi="Arial" w:cs="Arial"/>
                <w:color w:val="000000"/>
              </w:rPr>
              <w:t>0,070</w:t>
            </w:r>
          </w:p>
        </w:tc>
        <w:tc>
          <w:tcPr>
            <w:tcW w:w="850" w:type="dxa"/>
            <w:tcBorders>
              <w:top w:val="nil"/>
              <w:left w:val="nil"/>
              <w:bottom w:val="single" w:sz="4" w:space="0" w:color="auto"/>
              <w:right w:val="single" w:sz="4" w:space="0" w:color="auto"/>
            </w:tcBorders>
            <w:vAlign w:val="center"/>
          </w:tcPr>
          <w:p w14:paraId="4E3503B8" w14:textId="77777777" w:rsidR="0037168E" w:rsidRPr="00A74999" w:rsidRDefault="0037168E" w:rsidP="00FB5788">
            <w:pPr>
              <w:jc w:val="center"/>
              <w:rPr>
                <w:rFonts w:ascii="Arial" w:hAnsi="Arial" w:cs="Arial"/>
                <w:color w:val="000000"/>
              </w:rPr>
            </w:pPr>
            <w:r w:rsidRPr="00A74999">
              <w:rPr>
                <w:rFonts w:ascii="Arial" w:hAnsi="Arial" w:cs="Arial"/>
                <w:color w:val="000000"/>
              </w:rPr>
              <w:t>0,047</w:t>
            </w:r>
          </w:p>
        </w:tc>
      </w:tr>
      <w:tr w:rsidR="0037168E" w:rsidRPr="00C35FBB" w14:paraId="7C862BCB"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FB4CDC2" w14:textId="77777777" w:rsidR="0037168E" w:rsidRPr="00C35FBB" w:rsidRDefault="0037168E" w:rsidP="00FB5788">
            <w:pPr>
              <w:jc w:val="center"/>
              <w:rPr>
                <w:rFonts w:ascii="Arial" w:hAnsi="Arial" w:cs="Arial"/>
                <w:color w:val="000000"/>
              </w:rPr>
            </w:pPr>
            <w:r w:rsidRPr="00C35FBB">
              <w:rPr>
                <w:rFonts w:ascii="Arial" w:hAnsi="Arial" w:cs="Arial"/>
                <w:color w:val="000000"/>
              </w:rPr>
              <w:t>13</w:t>
            </w:r>
          </w:p>
        </w:tc>
        <w:tc>
          <w:tcPr>
            <w:tcW w:w="1824" w:type="dxa"/>
            <w:tcBorders>
              <w:top w:val="nil"/>
              <w:left w:val="nil"/>
              <w:bottom w:val="single" w:sz="4" w:space="0" w:color="auto"/>
              <w:right w:val="single" w:sz="4" w:space="0" w:color="auto"/>
            </w:tcBorders>
            <w:noWrap/>
            <w:hideMark/>
          </w:tcPr>
          <w:p w14:paraId="16465403" w14:textId="77777777" w:rsidR="0037168E" w:rsidRPr="0013081C" w:rsidRDefault="0037168E" w:rsidP="00FB5788">
            <w:pPr>
              <w:jc w:val="center"/>
              <w:rPr>
                <w:rFonts w:ascii="Arial" w:hAnsi="Arial" w:cs="Arial"/>
              </w:rPr>
            </w:pPr>
            <w:proofErr w:type="spellStart"/>
            <w:r w:rsidRPr="00F65220">
              <w:rPr>
                <w:rFonts w:ascii="Arial" w:hAnsi="Arial" w:cs="Arial"/>
              </w:rPr>
              <w:t>Zhany-Zhol</w:t>
            </w:r>
            <w:proofErr w:type="spellEnd"/>
          </w:p>
        </w:tc>
        <w:tc>
          <w:tcPr>
            <w:tcW w:w="752" w:type="dxa"/>
            <w:tcBorders>
              <w:top w:val="nil"/>
              <w:left w:val="nil"/>
              <w:bottom w:val="single" w:sz="4" w:space="0" w:color="auto"/>
              <w:right w:val="single" w:sz="4" w:space="0" w:color="auto"/>
            </w:tcBorders>
            <w:noWrap/>
            <w:vAlign w:val="center"/>
            <w:hideMark/>
          </w:tcPr>
          <w:p w14:paraId="2311A3F9" w14:textId="77777777" w:rsidR="0037168E" w:rsidRPr="00A74999" w:rsidRDefault="0037168E" w:rsidP="00FB5788">
            <w:pPr>
              <w:jc w:val="center"/>
              <w:rPr>
                <w:rFonts w:ascii="Arial" w:hAnsi="Arial" w:cs="Arial"/>
                <w:color w:val="000000"/>
              </w:rPr>
            </w:pPr>
            <w:r w:rsidRPr="00A74999">
              <w:rPr>
                <w:rFonts w:ascii="Arial" w:hAnsi="Arial" w:cs="Arial"/>
                <w:color w:val="000000"/>
              </w:rPr>
              <w:t>0,71</w:t>
            </w:r>
          </w:p>
        </w:tc>
        <w:tc>
          <w:tcPr>
            <w:tcW w:w="944" w:type="dxa"/>
            <w:tcBorders>
              <w:top w:val="nil"/>
              <w:left w:val="nil"/>
              <w:bottom w:val="single" w:sz="4" w:space="0" w:color="auto"/>
              <w:right w:val="single" w:sz="4" w:space="0" w:color="auto"/>
            </w:tcBorders>
            <w:noWrap/>
            <w:vAlign w:val="center"/>
            <w:hideMark/>
          </w:tcPr>
          <w:p w14:paraId="76CC59BA" w14:textId="77777777" w:rsidR="0037168E" w:rsidRPr="00A74999" w:rsidRDefault="0037168E" w:rsidP="00FB5788">
            <w:pPr>
              <w:jc w:val="center"/>
              <w:rPr>
                <w:rFonts w:ascii="Arial" w:hAnsi="Arial" w:cs="Arial"/>
                <w:color w:val="000000"/>
              </w:rPr>
            </w:pPr>
            <w:r w:rsidRPr="00A74999">
              <w:rPr>
                <w:rFonts w:ascii="Arial" w:hAnsi="Arial" w:cs="Arial"/>
                <w:color w:val="000000"/>
              </w:rPr>
              <w:t>0,071</w:t>
            </w:r>
          </w:p>
        </w:tc>
        <w:tc>
          <w:tcPr>
            <w:tcW w:w="850" w:type="dxa"/>
            <w:tcBorders>
              <w:top w:val="nil"/>
              <w:left w:val="nil"/>
              <w:bottom w:val="single" w:sz="4" w:space="0" w:color="auto"/>
              <w:right w:val="single" w:sz="4" w:space="0" w:color="auto"/>
            </w:tcBorders>
            <w:noWrap/>
            <w:vAlign w:val="center"/>
            <w:hideMark/>
          </w:tcPr>
          <w:p w14:paraId="189B1F59" w14:textId="77777777" w:rsidR="0037168E" w:rsidRPr="00A74999" w:rsidRDefault="0037168E" w:rsidP="00FB5788">
            <w:pPr>
              <w:jc w:val="center"/>
              <w:rPr>
                <w:rFonts w:ascii="Arial" w:hAnsi="Arial" w:cs="Arial"/>
                <w:color w:val="000000"/>
              </w:rPr>
            </w:pPr>
            <w:r w:rsidRPr="00A74999">
              <w:rPr>
                <w:rFonts w:ascii="Arial" w:hAnsi="Arial" w:cs="Arial"/>
                <w:color w:val="000000"/>
              </w:rPr>
              <w:t>0,071</w:t>
            </w:r>
          </w:p>
        </w:tc>
        <w:tc>
          <w:tcPr>
            <w:tcW w:w="851" w:type="dxa"/>
            <w:tcBorders>
              <w:top w:val="nil"/>
              <w:left w:val="nil"/>
              <w:bottom w:val="single" w:sz="4" w:space="0" w:color="auto"/>
              <w:right w:val="single" w:sz="4" w:space="0" w:color="auto"/>
            </w:tcBorders>
            <w:noWrap/>
            <w:vAlign w:val="center"/>
            <w:hideMark/>
          </w:tcPr>
          <w:p w14:paraId="120E46AB" w14:textId="77777777" w:rsidR="0037168E" w:rsidRPr="00A74999" w:rsidRDefault="0037168E" w:rsidP="00FB5788">
            <w:pPr>
              <w:jc w:val="center"/>
              <w:rPr>
                <w:rFonts w:ascii="Arial" w:hAnsi="Arial" w:cs="Arial"/>
                <w:color w:val="000000"/>
              </w:rPr>
            </w:pPr>
            <w:r w:rsidRPr="00A74999">
              <w:rPr>
                <w:rFonts w:ascii="Arial" w:hAnsi="Arial" w:cs="Arial"/>
                <w:color w:val="000000"/>
              </w:rPr>
              <w:t>0,071</w:t>
            </w:r>
          </w:p>
        </w:tc>
        <w:tc>
          <w:tcPr>
            <w:tcW w:w="850" w:type="dxa"/>
            <w:tcBorders>
              <w:top w:val="nil"/>
              <w:left w:val="nil"/>
              <w:bottom w:val="single" w:sz="4" w:space="0" w:color="auto"/>
              <w:right w:val="single" w:sz="4" w:space="0" w:color="auto"/>
            </w:tcBorders>
            <w:noWrap/>
            <w:vAlign w:val="center"/>
            <w:hideMark/>
          </w:tcPr>
          <w:p w14:paraId="48B9BD7A" w14:textId="77777777" w:rsidR="0037168E" w:rsidRPr="00A74999" w:rsidRDefault="0037168E" w:rsidP="00FB5788">
            <w:pPr>
              <w:jc w:val="center"/>
              <w:rPr>
                <w:rFonts w:ascii="Arial" w:hAnsi="Arial" w:cs="Arial"/>
                <w:color w:val="000000"/>
              </w:rPr>
            </w:pPr>
            <w:r w:rsidRPr="00A74999">
              <w:rPr>
                <w:rFonts w:ascii="Arial" w:hAnsi="Arial" w:cs="Arial"/>
                <w:color w:val="000000"/>
              </w:rPr>
              <w:t>0,071</w:t>
            </w:r>
          </w:p>
        </w:tc>
        <w:tc>
          <w:tcPr>
            <w:tcW w:w="851" w:type="dxa"/>
            <w:tcBorders>
              <w:top w:val="nil"/>
              <w:left w:val="nil"/>
              <w:bottom w:val="single" w:sz="4" w:space="0" w:color="auto"/>
              <w:right w:val="single" w:sz="4" w:space="0" w:color="auto"/>
            </w:tcBorders>
            <w:noWrap/>
            <w:vAlign w:val="center"/>
            <w:hideMark/>
          </w:tcPr>
          <w:p w14:paraId="18A6C35F" w14:textId="77777777" w:rsidR="0037168E" w:rsidRPr="00A74999" w:rsidRDefault="0037168E" w:rsidP="00FB5788">
            <w:pPr>
              <w:jc w:val="center"/>
              <w:rPr>
                <w:rFonts w:ascii="Arial" w:hAnsi="Arial" w:cs="Arial"/>
                <w:color w:val="000000"/>
              </w:rPr>
            </w:pPr>
            <w:r w:rsidRPr="00A74999">
              <w:rPr>
                <w:rFonts w:ascii="Arial" w:hAnsi="Arial" w:cs="Arial"/>
                <w:color w:val="000000"/>
              </w:rPr>
              <w:t>0,143</w:t>
            </w:r>
          </w:p>
        </w:tc>
        <w:tc>
          <w:tcPr>
            <w:tcW w:w="850" w:type="dxa"/>
            <w:tcBorders>
              <w:top w:val="nil"/>
              <w:left w:val="nil"/>
              <w:bottom w:val="single" w:sz="4" w:space="0" w:color="auto"/>
              <w:right w:val="single" w:sz="4" w:space="0" w:color="auto"/>
            </w:tcBorders>
            <w:vAlign w:val="center"/>
          </w:tcPr>
          <w:p w14:paraId="50A1C304" w14:textId="77777777" w:rsidR="0037168E" w:rsidRPr="00A74999" w:rsidRDefault="0037168E" w:rsidP="00FB5788">
            <w:pPr>
              <w:jc w:val="center"/>
              <w:rPr>
                <w:rFonts w:ascii="Arial" w:hAnsi="Arial" w:cs="Arial"/>
                <w:color w:val="000000"/>
              </w:rPr>
            </w:pPr>
            <w:r w:rsidRPr="00A74999">
              <w:rPr>
                <w:rFonts w:ascii="Arial" w:hAnsi="Arial" w:cs="Arial"/>
                <w:color w:val="000000"/>
              </w:rPr>
              <w:t>0,107</w:t>
            </w:r>
          </w:p>
        </w:tc>
        <w:tc>
          <w:tcPr>
            <w:tcW w:w="851" w:type="dxa"/>
            <w:tcBorders>
              <w:top w:val="nil"/>
              <w:left w:val="nil"/>
              <w:bottom w:val="single" w:sz="4" w:space="0" w:color="auto"/>
              <w:right w:val="single" w:sz="4" w:space="0" w:color="auto"/>
            </w:tcBorders>
            <w:vAlign w:val="center"/>
          </w:tcPr>
          <w:p w14:paraId="68C3506F" w14:textId="77777777" w:rsidR="0037168E" w:rsidRPr="00A74999" w:rsidRDefault="0037168E" w:rsidP="00FB5788">
            <w:pPr>
              <w:jc w:val="center"/>
              <w:rPr>
                <w:rFonts w:ascii="Arial" w:hAnsi="Arial" w:cs="Arial"/>
                <w:color w:val="000000"/>
              </w:rPr>
            </w:pPr>
            <w:r w:rsidRPr="00A74999">
              <w:rPr>
                <w:rFonts w:ascii="Arial" w:hAnsi="Arial" w:cs="Arial"/>
                <w:color w:val="000000"/>
              </w:rPr>
              <w:t>0,107</w:t>
            </w:r>
          </w:p>
        </w:tc>
        <w:tc>
          <w:tcPr>
            <w:tcW w:w="850" w:type="dxa"/>
            <w:tcBorders>
              <w:top w:val="nil"/>
              <w:left w:val="nil"/>
              <w:bottom w:val="single" w:sz="4" w:space="0" w:color="auto"/>
              <w:right w:val="single" w:sz="4" w:space="0" w:color="auto"/>
            </w:tcBorders>
            <w:vAlign w:val="center"/>
          </w:tcPr>
          <w:p w14:paraId="27F1A651" w14:textId="77777777" w:rsidR="0037168E" w:rsidRPr="00A74999" w:rsidRDefault="0037168E" w:rsidP="00FB5788">
            <w:pPr>
              <w:jc w:val="center"/>
              <w:rPr>
                <w:rFonts w:ascii="Arial" w:hAnsi="Arial" w:cs="Arial"/>
                <w:color w:val="000000"/>
              </w:rPr>
            </w:pPr>
            <w:r w:rsidRPr="00A74999">
              <w:rPr>
                <w:rFonts w:ascii="Arial" w:hAnsi="Arial" w:cs="Arial"/>
                <w:color w:val="000000"/>
              </w:rPr>
              <w:t>0,071</w:t>
            </w:r>
          </w:p>
        </w:tc>
      </w:tr>
      <w:tr w:rsidR="0037168E" w:rsidRPr="00C35FBB" w14:paraId="31B827C3"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424AF7B1" w14:textId="77777777" w:rsidR="0037168E" w:rsidRPr="00C35FBB" w:rsidRDefault="0037168E" w:rsidP="00FB5788">
            <w:pPr>
              <w:jc w:val="center"/>
              <w:rPr>
                <w:rFonts w:ascii="Arial" w:hAnsi="Arial" w:cs="Arial"/>
                <w:color w:val="000000"/>
              </w:rPr>
            </w:pPr>
            <w:r w:rsidRPr="00C35FBB">
              <w:rPr>
                <w:rFonts w:ascii="Arial" w:hAnsi="Arial" w:cs="Arial"/>
                <w:color w:val="000000"/>
              </w:rPr>
              <w:t>14</w:t>
            </w:r>
          </w:p>
        </w:tc>
        <w:tc>
          <w:tcPr>
            <w:tcW w:w="1824" w:type="dxa"/>
            <w:tcBorders>
              <w:top w:val="nil"/>
              <w:left w:val="nil"/>
              <w:bottom w:val="single" w:sz="4" w:space="0" w:color="auto"/>
              <w:right w:val="single" w:sz="4" w:space="0" w:color="auto"/>
            </w:tcBorders>
            <w:noWrap/>
            <w:hideMark/>
          </w:tcPr>
          <w:p w14:paraId="510D1F56" w14:textId="77777777" w:rsidR="0037168E" w:rsidRPr="0013081C" w:rsidRDefault="0037168E" w:rsidP="00FB5788">
            <w:pPr>
              <w:jc w:val="center"/>
              <w:rPr>
                <w:rFonts w:ascii="Arial" w:hAnsi="Arial" w:cs="Arial"/>
              </w:rPr>
            </w:pPr>
            <w:proofErr w:type="spellStart"/>
            <w:r w:rsidRPr="00F65220">
              <w:rPr>
                <w:rFonts w:ascii="Arial" w:hAnsi="Arial" w:cs="Arial"/>
              </w:rPr>
              <w:t>Yangy</w:t>
            </w:r>
            <w:proofErr w:type="spellEnd"/>
            <w:r w:rsidRPr="00F65220">
              <w:rPr>
                <w:rFonts w:ascii="Arial" w:hAnsi="Arial" w:cs="Arial"/>
              </w:rPr>
              <w:t xml:space="preserve"> Abad</w:t>
            </w:r>
          </w:p>
        </w:tc>
        <w:tc>
          <w:tcPr>
            <w:tcW w:w="752" w:type="dxa"/>
            <w:tcBorders>
              <w:top w:val="nil"/>
              <w:left w:val="nil"/>
              <w:bottom w:val="single" w:sz="4" w:space="0" w:color="auto"/>
              <w:right w:val="single" w:sz="4" w:space="0" w:color="auto"/>
            </w:tcBorders>
            <w:noWrap/>
            <w:vAlign w:val="center"/>
            <w:hideMark/>
          </w:tcPr>
          <w:p w14:paraId="7F77FE81" w14:textId="77777777" w:rsidR="0037168E" w:rsidRPr="00A74999" w:rsidRDefault="0037168E" w:rsidP="00FB5788">
            <w:pPr>
              <w:jc w:val="center"/>
              <w:rPr>
                <w:rFonts w:ascii="Arial" w:hAnsi="Arial" w:cs="Arial"/>
                <w:color w:val="000000"/>
              </w:rPr>
            </w:pPr>
            <w:r w:rsidRPr="00A74999">
              <w:rPr>
                <w:rFonts w:ascii="Arial" w:hAnsi="Arial" w:cs="Arial"/>
                <w:color w:val="000000"/>
              </w:rPr>
              <w:t>0,43</w:t>
            </w:r>
          </w:p>
        </w:tc>
        <w:tc>
          <w:tcPr>
            <w:tcW w:w="944" w:type="dxa"/>
            <w:tcBorders>
              <w:top w:val="nil"/>
              <w:left w:val="nil"/>
              <w:bottom w:val="single" w:sz="4" w:space="0" w:color="auto"/>
              <w:right w:val="single" w:sz="4" w:space="0" w:color="auto"/>
            </w:tcBorders>
            <w:noWrap/>
            <w:vAlign w:val="center"/>
            <w:hideMark/>
          </w:tcPr>
          <w:p w14:paraId="396B9A04" w14:textId="77777777" w:rsidR="0037168E" w:rsidRPr="00A74999" w:rsidRDefault="0037168E" w:rsidP="00FB5788">
            <w:pPr>
              <w:jc w:val="center"/>
              <w:rPr>
                <w:rFonts w:ascii="Arial" w:hAnsi="Arial" w:cs="Arial"/>
                <w:color w:val="000000"/>
              </w:rPr>
            </w:pPr>
            <w:r w:rsidRPr="00A74999">
              <w:rPr>
                <w:rFonts w:ascii="Arial" w:hAnsi="Arial" w:cs="Arial"/>
                <w:color w:val="000000"/>
              </w:rPr>
              <w:t>0,043</w:t>
            </w:r>
          </w:p>
        </w:tc>
        <w:tc>
          <w:tcPr>
            <w:tcW w:w="850" w:type="dxa"/>
            <w:tcBorders>
              <w:top w:val="nil"/>
              <w:left w:val="nil"/>
              <w:bottom w:val="single" w:sz="4" w:space="0" w:color="auto"/>
              <w:right w:val="single" w:sz="4" w:space="0" w:color="auto"/>
            </w:tcBorders>
            <w:noWrap/>
            <w:vAlign w:val="center"/>
            <w:hideMark/>
          </w:tcPr>
          <w:p w14:paraId="70006EBB" w14:textId="77777777" w:rsidR="0037168E" w:rsidRPr="00A74999" w:rsidRDefault="0037168E" w:rsidP="00FB5788">
            <w:pPr>
              <w:jc w:val="center"/>
              <w:rPr>
                <w:rFonts w:ascii="Arial" w:hAnsi="Arial" w:cs="Arial"/>
                <w:color w:val="000000"/>
              </w:rPr>
            </w:pPr>
            <w:r w:rsidRPr="00A74999">
              <w:rPr>
                <w:rFonts w:ascii="Arial" w:hAnsi="Arial" w:cs="Arial"/>
                <w:color w:val="000000"/>
              </w:rPr>
              <w:t>0,043</w:t>
            </w:r>
          </w:p>
        </w:tc>
        <w:tc>
          <w:tcPr>
            <w:tcW w:w="851" w:type="dxa"/>
            <w:tcBorders>
              <w:top w:val="nil"/>
              <w:left w:val="nil"/>
              <w:bottom w:val="single" w:sz="4" w:space="0" w:color="auto"/>
              <w:right w:val="single" w:sz="4" w:space="0" w:color="auto"/>
            </w:tcBorders>
            <w:noWrap/>
            <w:vAlign w:val="center"/>
            <w:hideMark/>
          </w:tcPr>
          <w:p w14:paraId="5BA4EF9F" w14:textId="77777777" w:rsidR="0037168E" w:rsidRPr="00A74999" w:rsidRDefault="0037168E" w:rsidP="00FB5788">
            <w:pPr>
              <w:jc w:val="center"/>
              <w:rPr>
                <w:rFonts w:ascii="Arial" w:hAnsi="Arial" w:cs="Arial"/>
                <w:color w:val="000000"/>
              </w:rPr>
            </w:pPr>
            <w:r w:rsidRPr="00A74999">
              <w:rPr>
                <w:rFonts w:ascii="Arial" w:hAnsi="Arial" w:cs="Arial"/>
                <w:color w:val="000000"/>
              </w:rPr>
              <w:t>0,043</w:t>
            </w:r>
          </w:p>
        </w:tc>
        <w:tc>
          <w:tcPr>
            <w:tcW w:w="850" w:type="dxa"/>
            <w:tcBorders>
              <w:top w:val="nil"/>
              <w:left w:val="nil"/>
              <w:bottom w:val="single" w:sz="4" w:space="0" w:color="auto"/>
              <w:right w:val="single" w:sz="4" w:space="0" w:color="auto"/>
            </w:tcBorders>
            <w:noWrap/>
            <w:vAlign w:val="center"/>
            <w:hideMark/>
          </w:tcPr>
          <w:p w14:paraId="618991FB" w14:textId="77777777" w:rsidR="0037168E" w:rsidRPr="00A74999" w:rsidRDefault="0037168E" w:rsidP="00FB5788">
            <w:pPr>
              <w:jc w:val="center"/>
              <w:rPr>
                <w:rFonts w:ascii="Arial" w:hAnsi="Arial" w:cs="Arial"/>
                <w:color w:val="000000"/>
              </w:rPr>
            </w:pPr>
            <w:r w:rsidRPr="00A74999">
              <w:rPr>
                <w:rFonts w:ascii="Arial" w:hAnsi="Arial" w:cs="Arial"/>
                <w:color w:val="000000"/>
              </w:rPr>
              <w:t>0,043</w:t>
            </w:r>
          </w:p>
        </w:tc>
        <w:tc>
          <w:tcPr>
            <w:tcW w:w="851" w:type="dxa"/>
            <w:tcBorders>
              <w:top w:val="nil"/>
              <w:left w:val="nil"/>
              <w:bottom w:val="single" w:sz="4" w:space="0" w:color="auto"/>
              <w:right w:val="single" w:sz="4" w:space="0" w:color="auto"/>
            </w:tcBorders>
            <w:noWrap/>
            <w:vAlign w:val="center"/>
            <w:hideMark/>
          </w:tcPr>
          <w:p w14:paraId="75B2479C" w14:textId="77777777" w:rsidR="0037168E" w:rsidRPr="00A74999" w:rsidRDefault="0037168E" w:rsidP="00FB5788">
            <w:pPr>
              <w:jc w:val="center"/>
              <w:rPr>
                <w:rFonts w:ascii="Arial" w:hAnsi="Arial" w:cs="Arial"/>
                <w:color w:val="000000"/>
              </w:rPr>
            </w:pPr>
            <w:r w:rsidRPr="00A74999">
              <w:rPr>
                <w:rFonts w:ascii="Arial" w:hAnsi="Arial" w:cs="Arial"/>
                <w:color w:val="000000"/>
              </w:rPr>
              <w:t>0,085</w:t>
            </w:r>
          </w:p>
        </w:tc>
        <w:tc>
          <w:tcPr>
            <w:tcW w:w="850" w:type="dxa"/>
            <w:tcBorders>
              <w:top w:val="nil"/>
              <w:left w:val="nil"/>
              <w:bottom w:val="single" w:sz="4" w:space="0" w:color="auto"/>
              <w:right w:val="single" w:sz="4" w:space="0" w:color="auto"/>
            </w:tcBorders>
            <w:vAlign w:val="center"/>
          </w:tcPr>
          <w:p w14:paraId="53722E6C" w14:textId="77777777" w:rsidR="0037168E" w:rsidRPr="00A74999" w:rsidRDefault="0037168E" w:rsidP="00FB5788">
            <w:pPr>
              <w:jc w:val="center"/>
              <w:rPr>
                <w:rFonts w:ascii="Arial" w:hAnsi="Arial" w:cs="Arial"/>
                <w:color w:val="000000"/>
              </w:rPr>
            </w:pPr>
            <w:r w:rsidRPr="00A74999">
              <w:rPr>
                <w:rFonts w:ascii="Arial" w:hAnsi="Arial" w:cs="Arial"/>
                <w:color w:val="000000"/>
              </w:rPr>
              <w:t>0,064</w:t>
            </w:r>
          </w:p>
        </w:tc>
        <w:tc>
          <w:tcPr>
            <w:tcW w:w="851" w:type="dxa"/>
            <w:tcBorders>
              <w:top w:val="nil"/>
              <w:left w:val="nil"/>
              <w:bottom w:val="single" w:sz="4" w:space="0" w:color="auto"/>
              <w:right w:val="single" w:sz="4" w:space="0" w:color="auto"/>
            </w:tcBorders>
            <w:vAlign w:val="center"/>
          </w:tcPr>
          <w:p w14:paraId="5E6BBDB9" w14:textId="77777777" w:rsidR="0037168E" w:rsidRPr="00A74999" w:rsidRDefault="0037168E" w:rsidP="00FB5788">
            <w:pPr>
              <w:jc w:val="center"/>
              <w:rPr>
                <w:rFonts w:ascii="Arial" w:hAnsi="Arial" w:cs="Arial"/>
                <w:color w:val="000000"/>
              </w:rPr>
            </w:pPr>
            <w:r w:rsidRPr="00A74999">
              <w:rPr>
                <w:rFonts w:ascii="Arial" w:hAnsi="Arial" w:cs="Arial"/>
                <w:color w:val="000000"/>
              </w:rPr>
              <w:t>0,064</w:t>
            </w:r>
          </w:p>
        </w:tc>
        <w:tc>
          <w:tcPr>
            <w:tcW w:w="850" w:type="dxa"/>
            <w:tcBorders>
              <w:top w:val="nil"/>
              <w:left w:val="nil"/>
              <w:bottom w:val="single" w:sz="4" w:space="0" w:color="auto"/>
              <w:right w:val="single" w:sz="4" w:space="0" w:color="auto"/>
            </w:tcBorders>
            <w:vAlign w:val="center"/>
          </w:tcPr>
          <w:p w14:paraId="665A4FE6" w14:textId="77777777" w:rsidR="0037168E" w:rsidRPr="00A74999" w:rsidRDefault="0037168E" w:rsidP="00FB5788">
            <w:pPr>
              <w:jc w:val="center"/>
              <w:rPr>
                <w:rFonts w:ascii="Arial" w:hAnsi="Arial" w:cs="Arial"/>
                <w:color w:val="000000"/>
              </w:rPr>
            </w:pPr>
            <w:r w:rsidRPr="00A74999">
              <w:rPr>
                <w:rFonts w:ascii="Arial" w:hAnsi="Arial" w:cs="Arial"/>
                <w:color w:val="000000"/>
              </w:rPr>
              <w:t>0,043</w:t>
            </w:r>
          </w:p>
        </w:tc>
      </w:tr>
      <w:tr w:rsidR="0037168E" w:rsidRPr="00C35FBB" w14:paraId="3162CB75"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00DA2B53" w14:textId="77777777" w:rsidR="0037168E" w:rsidRPr="00C35FBB" w:rsidRDefault="0037168E" w:rsidP="00FB5788">
            <w:pPr>
              <w:jc w:val="center"/>
              <w:rPr>
                <w:rFonts w:ascii="Arial" w:hAnsi="Arial" w:cs="Arial"/>
                <w:color w:val="000000"/>
              </w:rPr>
            </w:pPr>
            <w:r w:rsidRPr="00C35FBB">
              <w:rPr>
                <w:rFonts w:ascii="Arial" w:hAnsi="Arial" w:cs="Arial"/>
                <w:color w:val="000000"/>
              </w:rPr>
              <w:t>15</w:t>
            </w:r>
          </w:p>
        </w:tc>
        <w:tc>
          <w:tcPr>
            <w:tcW w:w="1824" w:type="dxa"/>
            <w:tcBorders>
              <w:top w:val="nil"/>
              <w:left w:val="nil"/>
              <w:bottom w:val="single" w:sz="4" w:space="0" w:color="auto"/>
              <w:right w:val="single" w:sz="4" w:space="0" w:color="auto"/>
            </w:tcBorders>
            <w:noWrap/>
            <w:hideMark/>
          </w:tcPr>
          <w:p w14:paraId="4CBCCD91" w14:textId="77777777" w:rsidR="0037168E" w:rsidRPr="0013081C" w:rsidRDefault="0037168E" w:rsidP="00FB5788">
            <w:pPr>
              <w:jc w:val="center"/>
              <w:rPr>
                <w:rFonts w:ascii="Arial" w:hAnsi="Arial" w:cs="Arial"/>
              </w:rPr>
            </w:pPr>
            <w:proofErr w:type="spellStart"/>
            <w:r w:rsidRPr="00F65220">
              <w:rPr>
                <w:rFonts w:ascii="Arial" w:hAnsi="Arial" w:cs="Arial"/>
              </w:rPr>
              <w:t>Kairagach</w:t>
            </w:r>
            <w:proofErr w:type="spellEnd"/>
            <w:r w:rsidRPr="00F65220">
              <w:rPr>
                <w:rFonts w:ascii="Arial" w:hAnsi="Arial" w:cs="Arial"/>
              </w:rPr>
              <w:t xml:space="preserve"> </w:t>
            </w:r>
            <w:proofErr w:type="spellStart"/>
            <w:r w:rsidRPr="00F65220">
              <w:rPr>
                <w:rFonts w:ascii="Arial" w:hAnsi="Arial" w:cs="Arial"/>
              </w:rPr>
              <w:t>Aryk</w:t>
            </w:r>
            <w:proofErr w:type="spellEnd"/>
          </w:p>
        </w:tc>
        <w:tc>
          <w:tcPr>
            <w:tcW w:w="752" w:type="dxa"/>
            <w:tcBorders>
              <w:top w:val="nil"/>
              <w:left w:val="nil"/>
              <w:bottom w:val="single" w:sz="4" w:space="0" w:color="auto"/>
              <w:right w:val="single" w:sz="4" w:space="0" w:color="auto"/>
            </w:tcBorders>
            <w:noWrap/>
            <w:vAlign w:val="center"/>
            <w:hideMark/>
          </w:tcPr>
          <w:p w14:paraId="02271949" w14:textId="77777777" w:rsidR="0037168E" w:rsidRPr="00A74999" w:rsidRDefault="0037168E" w:rsidP="00FB5788">
            <w:pPr>
              <w:jc w:val="center"/>
              <w:rPr>
                <w:rFonts w:ascii="Arial" w:hAnsi="Arial" w:cs="Arial"/>
                <w:color w:val="000000"/>
              </w:rPr>
            </w:pPr>
            <w:r w:rsidRPr="00A74999">
              <w:rPr>
                <w:rFonts w:ascii="Arial" w:hAnsi="Arial" w:cs="Arial"/>
                <w:color w:val="000000"/>
              </w:rPr>
              <w:t>0,96</w:t>
            </w:r>
          </w:p>
        </w:tc>
        <w:tc>
          <w:tcPr>
            <w:tcW w:w="944" w:type="dxa"/>
            <w:tcBorders>
              <w:top w:val="nil"/>
              <w:left w:val="nil"/>
              <w:bottom w:val="single" w:sz="4" w:space="0" w:color="auto"/>
              <w:right w:val="single" w:sz="4" w:space="0" w:color="auto"/>
            </w:tcBorders>
            <w:noWrap/>
            <w:vAlign w:val="center"/>
            <w:hideMark/>
          </w:tcPr>
          <w:p w14:paraId="3101A9C9" w14:textId="77777777" w:rsidR="0037168E" w:rsidRPr="00A74999" w:rsidRDefault="0037168E" w:rsidP="00FB5788">
            <w:pPr>
              <w:jc w:val="center"/>
              <w:rPr>
                <w:rFonts w:ascii="Arial" w:hAnsi="Arial" w:cs="Arial"/>
                <w:color w:val="000000"/>
              </w:rPr>
            </w:pPr>
            <w:r w:rsidRPr="00A74999">
              <w:rPr>
                <w:rFonts w:ascii="Arial" w:hAnsi="Arial" w:cs="Arial"/>
                <w:color w:val="000000"/>
              </w:rPr>
              <w:t>0,096</w:t>
            </w:r>
          </w:p>
        </w:tc>
        <w:tc>
          <w:tcPr>
            <w:tcW w:w="850" w:type="dxa"/>
            <w:tcBorders>
              <w:top w:val="nil"/>
              <w:left w:val="nil"/>
              <w:bottom w:val="single" w:sz="4" w:space="0" w:color="auto"/>
              <w:right w:val="single" w:sz="4" w:space="0" w:color="auto"/>
            </w:tcBorders>
            <w:noWrap/>
            <w:vAlign w:val="center"/>
            <w:hideMark/>
          </w:tcPr>
          <w:p w14:paraId="27DB5A91" w14:textId="77777777" w:rsidR="0037168E" w:rsidRPr="00A74999" w:rsidRDefault="0037168E" w:rsidP="00FB5788">
            <w:pPr>
              <w:jc w:val="center"/>
              <w:rPr>
                <w:rFonts w:ascii="Arial" w:hAnsi="Arial" w:cs="Arial"/>
                <w:color w:val="000000"/>
              </w:rPr>
            </w:pPr>
            <w:r w:rsidRPr="00A74999">
              <w:rPr>
                <w:rFonts w:ascii="Arial" w:hAnsi="Arial" w:cs="Arial"/>
                <w:color w:val="000000"/>
              </w:rPr>
              <w:t>0,096</w:t>
            </w:r>
          </w:p>
        </w:tc>
        <w:tc>
          <w:tcPr>
            <w:tcW w:w="851" w:type="dxa"/>
            <w:tcBorders>
              <w:top w:val="nil"/>
              <w:left w:val="nil"/>
              <w:bottom w:val="single" w:sz="4" w:space="0" w:color="auto"/>
              <w:right w:val="single" w:sz="4" w:space="0" w:color="auto"/>
            </w:tcBorders>
            <w:noWrap/>
            <w:vAlign w:val="center"/>
            <w:hideMark/>
          </w:tcPr>
          <w:p w14:paraId="252E2F4A" w14:textId="77777777" w:rsidR="0037168E" w:rsidRPr="00A74999" w:rsidRDefault="0037168E" w:rsidP="00FB5788">
            <w:pPr>
              <w:jc w:val="center"/>
              <w:rPr>
                <w:rFonts w:ascii="Arial" w:hAnsi="Arial" w:cs="Arial"/>
                <w:color w:val="000000"/>
              </w:rPr>
            </w:pPr>
            <w:r w:rsidRPr="00A74999">
              <w:rPr>
                <w:rFonts w:ascii="Arial" w:hAnsi="Arial" w:cs="Arial"/>
                <w:color w:val="000000"/>
              </w:rPr>
              <w:t>0,096</w:t>
            </w:r>
          </w:p>
        </w:tc>
        <w:tc>
          <w:tcPr>
            <w:tcW w:w="850" w:type="dxa"/>
            <w:tcBorders>
              <w:top w:val="nil"/>
              <w:left w:val="nil"/>
              <w:bottom w:val="single" w:sz="4" w:space="0" w:color="auto"/>
              <w:right w:val="single" w:sz="4" w:space="0" w:color="auto"/>
            </w:tcBorders>
            <w:noWrap/>
            <w:vAlign w:val="center"/>
            <w:hideMark/>
          </w:tcPr>
          <w:p w14:paraId="77D8EFB7" w14:textId="77777777" w:rsidR="0037168E" w:rsidRPr="00A74999" w:rsidRDefault="0037168E" w:rsidP="00FB5788">
            <w:pPr>
              <w:jc w:val="center"/>
              <w:rPr>
                <w:rFonts w:ascii="Arial" w:hAnsi="Arial" w:cs="Arial"/>
                <w:color w:val="000000"/>
              </w:rPr>
            </w:pPr>
            <w:r w:rsidRPr="00A74999">
              <w:rPr>
                <w:rFonts w:ascii="Arial" w:hAnsi="Arial" w:cs="Arial"/>
                <w:color w:val="000000"/>
              </w:rPr>
              <w:t>0,096</w:t>
            </w:r>
          </w:p>
        </w:tc>
        <w:tc>
          <w:tcPr>
            <w:tcW w:w="851" w:type="dxa"/>
            <w:tcBorders>
              <w:top w:val="nil"/>
              <w:left w:val="nil"/>
              <w:bottom w:val="single" w:sz="4" w:space="0" w:color="auto"/>
              <w:right w:val="single" w:sz="4" w:space="0" w:color="auto"/>
            </w:tcBorders>
            <w:noWrap/>
            <w:vAlign w:val="center"/>
            <w:hideMark/>
          </w:tcPr>
          <w:p w14:paraId="58712468" w14:textId="77777777" w:rsidR="0037168E" w:rsidRPr="00A74999" w:rsidRDefault="0037168E" w:rsidP="00FB5788">
            <w:pPr>
              <w:jc w:val="center"/>
              <w:rPr>
                <w:rFonts w:ascii="Arial" w:hAnsi="Arial" w:cs="Arial"/>
                <w:color w:val="000000"/>
              </w:rPr>
            </w:pPr>
            <w:r w:rsidRPr="00A74999">
              <w:rPr>
                <w:rFonts w:ascii="Arial" w:hAnsi="Arial" w:cs="Arial"/>
                <w:color w:val="000000"/>
              </w:rPr>
              <w:t>0,192</w:t>
            </w:r>
          </w:p>
        </w:tc>
        <w:tc>
          <w:tcPr>
            <w:tcW w:w="850" w:type="dxa"/>
            <w:tcBorders>
              <w:top w:val="nil"/>
              <w:left w:val="nil"/>
              <w:bottom w:val="single" w:sz="4" w:space="0" w:color="auto"/>
              <w:right w:val="single" w:sz="4" w:space="0" w:color="auto"/>
            </w:tcBorders>
            <w:vAlign w:val="center"/>
          </w:tcPr>
          <w:p w14:paraId="078E9D66" w14:textId="77777777" w:rsidR="0037168E" w:rsidRPr="00A74999" w:rsidRDefault="0037168E" w:rsidP="00FB5788">
            <w:pPr>
              <w:jc w:val="center"/>
              <w:rPr>
                <w:rFonts w:ascii="Arial" w:hAnsi="Arial" w:cs="Arial"/>
                <w:color w:val="000000"/>
              </w:rPr>
            </w:pPr>
            <w:r w:rsidRPr="00A74999">
              <w:rPr>
                <w:rFonts w:ascii="Arial" w:hAnsi="Arial" w:cs="Arial"/>
                <w:color w:val="000000"/>
              </w:rPr>
              <w:t>0,144</w:t>
            </w:r>
          </w:p>
        </w:tc>
        <w:tc>
          <w:tcPr>
            <w:tcW w:w="851" w:type="dxa"/>
            <w:tcBorders>
              <w:top w:val="nil"/>
              <w:left w:val="nil"/>
              <w:bottom w:val="single" w:sz="4" w:space="0" w:color="auto"/>
              <w:right w:val="single" w:sz="4" w:space="0" w:color="auto"/>
            </w:tcBorders>
            <w:vAlign w:val="center"/>
          </w:tcPr>
          <w:p w14:paraId="05390FF3" w14:textId="77777777" w:rsidR="0037168E" w:rsidRPr="00A74999" w:rsidRDefault="0037168E" w:rsidP="00FB5788">
            <w:pPr>
              <w:jc w:val="center"/>
              <w:rPr>
                <w:rFonts w:ascii="Arial" w:hAnsi="Arial" w:cs="Arial"/>
                <w:color w:val="000000"/>
              </w:rPr>
            </w:pPr>
            <w:r w:rsidRPr="00A74999">
              <w:rPr>
                <w:rFonts w:ascii="Arial" w:hAnsi="Arial" w:cs="Arial"/>
                <w:color w:val="000000"/>
              </w:rPr>
              <w:t>0,144</w:t>
            </w:r>
          </w:p>
        </w:tc>
        <w:tc>
          <w:tcPr>
            <w:tcW w:w="850" w:type="dxa"/>
            <w:tcBorders>
              <w:top w:val="nil"/>
              <w:left w:val="nil"/>
              <w:bottom w:val="single" w:sz="4" w:space="0" w:color="auto"/>
              <w:right w:val="single" w:sz="4" w:space="0" w:color="auto"/>
            </w:tcBorders>
            <w:vAlign w:val="center"/>
          </w:tcPr>
          <w:p w14:paraId="79259219" w14:textId="77777777" w:rsidR="0037168E" w:rsidRPr="00A74999" w:rsidRDefault="0037168E" w:rsidP="00FB5788">
            <w:pPr>
              <w:jc w:val="center"/>
              <w:rPr>
                <w:rFonts w:ascii="Arial" w:hAnsi="Arial" w:cs="Arial"/>
                <w:color w:val="000000"/>
              </w:rPr>
            </w:pPr>
            <w:r w:rsidRPr="00A74999">
              <w:rPr>
                <w:rFonts w:ascii="Arial" w:hAnsi="Arial" w:cs="Arial"/>
                <w:color w:val="000000"/>
              </w:rPr>
              <w:t>0,096</w:t>
            </w:r>
          </w:p>
        </w:tc>
      </w:tr>
      <w:tr w:rsidR="0037168E" w:rsidRPr="00C35FBB" w14:paraId="2D246979"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6242371" w14:textId="77777777" w:rsidR="0037168E" w:rsidRPr="00C35FBB" w:rsidRDefault="0037168E" w:rsidP="00FB5788">
            <w:pPr>
              <w:jc w:val="center"/>
              <w:rPr>
                <w:rFonts w:ascii="Arial" w:hAnsi="Arial" w:cs="Arial"/>
                <w:color w:val="000000"/>
              </w:rPr>
            </w:pPr>
            <w:r w:rsidRPr="00C35FBB">
              <w:rPr>
                <w:rFonts w:ascii="Arial" w:hAnsi="Arial" w:cs="Arial"/>
                <w:color w:val="000000"/>
              </w:rPr>
              <w:t>16</w:t>
            </w:r>
          </w:p>
        </w:tc>
        <w:tc>
          <w:tcPr>
            <w:tcW w:w="1824" w:type="dxa"/>
            <w:tcBorders>
              <w:top w:val="nil"/>
              <w:left w:val="nil"/>
              <w:bottom w:val="single" w:sz="4" w:space="0" w:color="auto"/>
              <w:right w:val="single" w:sz="4" w:space="0" w:color="auto"/>
            </w:tcBorders>
            <w:noWrap/>
            <w:hideMark/>
          </w:tcPr>
          <w:p w14:paraId="23707B06" w14:textId="77777777" w:rsidR="0037168E" w:rsidRPr="0013081C" w:rsidRDefault="0037168E" w:rsidP="00FB5788">
            <w:pPr>
              <w:jc w:val="center"/>
              <w:rPr>
                <w:rFonts w:ascii="Arial" w:hAnsi="Arial" w:cs="Arial"/>
              </w:rPr>
            </w:pPr>
            <w:proofErr w:type="spellStart"/>
            <w:r w:rsidRPr="00F65220">
              <w:rPr>
                <w:rFonts w:ascii="Arial" w:hAnsi="Arial" w:cs="Arial"/>
              </w:rPr>
              <w:t>Internatsionalnoe</w:t>
            </w:r>
            <w:proofErr w:type="spellEnd"/>
          </w:p>
        </w:tc>
        <w:tc>
          <w:tcPr>
            <w:tcW w:w="752" w:type="dxa"/>
            <w:tcBorders>
              <w:top w:val="nil"/>
              <w:left w:val="nil"/>
              <w:bottom w:val="single" w:sz="4" w:space="0" w:color="auto"/>
              <w:right w:val="single" w:sz="4" w:space="0" w:color="auto"/>
            </w:tcBorders>
            <w:noWrap/>
            <w:vAlign w:val="center"/>
            <w:hideMark/>
          </w:tcPr>
          <w:p w14:paraId="2D2C47E8" w14:textId="77777777" w:rsidR="0037168E" w:rsidRPr="00A74999" w:rsidRDefault="0037168E" w:rsidP="00FB5788">
            <w:pPr>
              <w:jc w:val="center"/>
              <w:rPr>
                <w:rFonts w:ascii="Arial" w:hAnsi="Arial" w:cs="Arial"/>
                <w:color w:val="000000"/>
              </w:rPr>
            </w:pPr>
            <w:r w:rsidRPr="00A74999">
              <w:rPr>
                <w:rFonts w:ascii="Arial" w:hAnsi="Arial" w:cs="Arial"/>
                <w:color w:val="000000"/>
              </w:rPr>
              <w:t>0,41</w:t>
            </w:r>
          </w:p>
        </w:tc>
        <w:tc>
          <w:tcPr>
            <w:tcW w:w="944" w:type="dxa"/>
            <w:tcBorders>
              <w:top w:val="nil"/>
              <w:left w:val="nil"/>
              <w:bottom w:val="single" w:sz="4" w:space="0" w:color="auto"/>
              <w:right w:val="single" w:sz="4" w:space="0" w:color="auto"/>
            </w:tcBorders>
            <w:noWrap/>
            <w:vAlign w:val="center"/>
            <w:hideMark/>
          </w:tcPr>
          <w:p w14:paraId="16CF6800" w14:textId="77777777" w:rsidR="0037168E" w:rsidRPr="00A74999" w:rsidRDefault="0037168E" w:rsidP="00FB5788">
            <w:pPr>
              <w:jc w:val="center"/>
              <w:rPr>
                <w:rFonts w:ascii="Arial" w:hAnsi="Arial" w:cs="Arial"/>
                <w:color w:val="000000"/>
              </w:rPr>
            </w:pPr>
            <w:r w:rsidRPr="00A74999">
              <w:rPr>
                <w:rFonts w:ascii="Arial" w:hAnsi="Arial" w:cs="Arial"/>
                <w:color w:val="000000"/>
              </w:rPr>
              <w:t>0,041</w:t>
            </w:r>
          </w:p>
        </w:tc>
        <w:tc>
          <w:tcPr>
            <w:tcW w:w="850" w:type="dxa"/>
            <w:tcBorders>
              <w:top w:val="nil"/>
              <w:left w:val="nil"/>
              <w:bottom w:val="single" w:sz="4" w:space="0" w:color="auto"/>
              <w:right w:val="single" w:sz="4" w:space="0" w:color="auto"/>
            </w:tcBorders>
            <w:noWrap/>
            <w:vAlign w:val="center"/>
            <w:hideMark/>
          </w:tcPr>
          <w:p w14:paraId="2DD57DE0" w14:textId="77777777" w:rsidR="0037168E" w:rsidRPr="00A74999" w:rsidRDefault="0037168E" w:rsidP="00FB5788">
            <w:pPr>
              <w:jc w:val="center"/>
              <w:rPr>
                <w:rFonts w:ascii="Arial" w:hAnsi="Arial" w:cs="Arial"/>
                <w:color w:val="000000"/>
              </w:rPr>
            </w:pPr>
            <w:r w:rsidRPr="00A74999">
              <w:rPr>
                <w:rFonts w:ascii="Arial" w:hAnsi="Arial" w:cs="Arial"/>
                <w:color w:val="000000"/>
              </w:rPr>
              <w:t>0,041</w:t>
            </w:r>
          </w:p>
        </w:tc>
        <w:tc>
          <w:tcPr>
            <w:tcW w:w="851" w:type="dxa"/>
            <w:tcBorders>
              <w:top w:val="nil"/>
              <w:left w:val="nil"/>
              <w:bottom w:val="single" w:sz="4" w:space="0" w:color="auto"/>
              <w:right w:val="single" w:sz="4" w:space="0" w:color="auto"/>
            </w:tcBorders>
            <w:noWrap/>
            <w:vAlign w:val="center"/>
            <w:hideMark/>
          </w:tcPr>
          <w:p w14:paraId="724AC4DA" w14:textId="77777777" w:rsidR="0037168E" w:rsidRPr="00A74999" w:rsidRDefault="0037168E" w:rsidP="00FB5788">
            <w:pPr>
              <w:jc w:val="center"/>
              <w:rPr>
                <w:rFonts w:ascii="Arial" w:hAnsi="Arial" w:cs="Arial"/>
                <w:color w:val="000000"/>
              </w:rPr>
            </w:pPr>
            <w:r w:rsidRPr="00A74999">
              <w:rPr>
                <w:rFonts w:ascii="Arial" w:hAnsi="Arial" w:cs="Arial"/>
                <w:color w:val="000000"/>
              </w:rPr>
              <w:t>0,041</w:t>
            </w:r>
          </w:p>
        </w:tc>
        <w:tc>
          <w:tcPr>
            <w:tcW w:w="850" w:type="dxa"/>
            <w:tcBorders>
              <w:top w:val="nil"/>
              <w:left w:val="nil"/>
              <w:bottom w:val="single" w:sz="4" w:space="0" w:color="auto"/>
              <w:right w:val="single" w:sz="4" w:space="0" w:color="auto"/>
            </w:tcBorders>
            <w:noWrap/>
            <w:vAlign w:val="center"/>
            <w:hideMark/>
          </w:tcPr>
          <w:p w14:paraId="396ECE2A" w14:textId="77777777" w:rsidR="0037168E" w:rsidRPr="00A74999" w:rsidRDefault="0037168E" w:rsidP="00FB5788">
            <w:pPr>
              <w:jc w:val="center"/>
              <w:rPr>
                <w:rFonts w:ascii="Arial" w:hAnsi="Arial" w:cs="Arial"/>
                <w:color w:val="000000"/>
              </w:rPr>
            </w:pPr>
            <w:r w:rsidRPr="00A74999">
              <w:rPr>
                <w:rFonts w:ascii="Arial" w:hAnsi="Arial" w:cs="Arial"/>
                <w:color w:val="000000"/>
              </w:rPr>
              <w:t>0,041</w:t>
            </w:r>
          </w:p>
        </w:tc>
        <w:tc>
          <w:tcPr>
            <w:tcW w:w="851" w:type="dxa"/>
            <w:tcBorders>
              <w:top w:val="nil"/>
              <w:left w:val="nil"/>
              <w:bottom w:val="single" w:sz="4" w:space="0" w:color="auto"/>
              <w:right w:val="single" w:sz="4" w:space="0" w:color="auto"/>
            </w:tcBorders>
            <w:noWrap/>
            <w:vAlign w:val="center"/>
            <w:hideMark/>
          </w:tcPr>
          <w:p w14:paraId="6AE7FB8B" w14:textId="77777777" w:rsidR="0037168E" w:rsidRPr="00A74999" w:rsidRDefault="0037168E" w:rsidP="00FB5788">
            <w:pPr>
              <w:jc w:val="center"/>
              <w:rPr>
                <w:rFonts w:ascii="Arial" w:hAnsi="Arial" w:cs="Arial"/>
                <w:color w:val="000000"/>
              </w:rPr>
            </w:pPr>
            <w:r w:rsidRPr="00A74999">
              <w:rPr>
                <w:rFonts w:ascii="Arial" w:hAnsi="Arial" w:cs="Arial"/>
                <w:color w:val="000000"/>
              </w:rPr>
              <w:t>0,083</w:t>
            </w:r>
          </w:p>
        </w:tc>
        <w:tc>
          <w:tcPr>
            <w:tcW w:w="850" w:type="dxa"/>
            <w:tcBorders>
              <w:top w:val="nil"/>
              <w:left w:val="nil"/>
              <w:bottom w:val="single" w:sz="4" w:space="0" w:color="auto"/>
              <w:right w:val="single" w:sz="4" w:space="0" w:color="auto"/>
            </w:tcBorders>
            <w:vAlign w:val="center"/>
          </w:tcPr>
          <w:p w14:paraId="60A9FEFA" w14:textId="77777777" w:rsidR="0037168E" w:rsidRPr="00A74999" w:rsidRDefault="0037168E" w:rsidP="00FB5788">
            <w:pPr>
              <w:jc w:val="center"/>
              <w:rPr>
                <w:rFonts w:ascii="Arial" w:hAnsi="Arial" w:cs="Arial"/>
                <w:color w:val="000000"/>
              </w:rPr>
            </w:pPr>
            <w:r w:rsidRPr="00A74999">
              <w:rPr>
                <w:rFonts w:ascii="Arial" w:hAnsi="Arial" w:cs="Arial"/>
                <w:color w:val="000000"/>
              </w:rPr>
              <w:t>0,062</w:t>
            </w:r>
          </w:p>
        </w:tc>
        <w:tc>
          <w:tcPr>
            <w:tcW w:w="851" w:type="dxa"/>
            <w:tcBorders>
              <w:top w:val="nil"/>
              <w:left w:val="nil"/>
              <w:bottom w:val="single" w:sz="4" w:space="0" w:color="auto"/>
              <w:right w:val="single" w:sz="4" w:space="0" w:color="auto"/>
            </w:tcBorders>
            <w:vAlign w:val="center"/>
          </w:tcPr>
          <w:p w14:paraId="74A7A3D8" w14:textId="77777777" w:rsidR="0037168E" w:rsidRPr="00A74999" w:rsidRDefault="0037168E" w:rsidP="00FB5788">
            <w:pPr>
              <w:jc w:val="center"/>
              <w:rPr>
                <w:rFonts w:ascii="Arial" w:hAnsi="Arial" w:cs="Arial"/>
                <w:color w:val="000000"/>
              </w:rPr>
            </w:pPr>
            <w:r w:rsidRPr="00A74999">
              <w:rPr>
                <w:rFonts w:ascii="Arial" w:hAnsi="Arial" w:cs="Arial"/>
                <w:color w:val="000000"/>
              </w:rPr>
              <w:t>0,062</w:t>
            </w:r>
          </w:p>
        </w:tc>
        <w:tc>
          <w:tcPr>
            <w:tcW w:w="850" w:type="dxa"/>
            <w:tcBorders>
              <w:top w:val="nil"/>
              <w:left w:val="nil"/>
              <w:bottom w:val="single" w:sz="4" w:space="0" w:color="auto"/>
              <w:right w:val="single" w:sz="4" w:space="0" w:color="auto"/>
            </w:tcBorders>
            <w:vAlign w:val="center"/>
          </w:tcPr>
          <w:p w14:paraId="5E458C4E" w14:textId="77777777" w:rsidR="0037168E" w:rsidRPr="00A74999" w:rsidRDefault="0037168E" w:rsidP="00FB5788">
            <w:pPr>
              <w:jc w:val="center"/>
              <w:rPr>
                <w:rFonts w:ascii="Arial" w:hAnsi="Arial" w:cs="Arial"/>
                <w:color w:val="000000"/>
              </w:rPr>
            </w:pPr>
            <w:r w:rsidRPr="00A74999">
              <w:rPr>
                <w:rFonts w:ascii="Arial" w:hAnsi="Arial" w:cs="Arial"/>
                <w:color w:val="000000"/>
              </w:rPr>
              <w:t>0,041</w:t>
            </w:r>
          </w:p>
        </w:tc>
      </w:tr>
      <w:tr w:rsidR="0037168E" w:rsidRPr="00C35FBB" w14:paraId="12C42031"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68EF1854" w14:textId="77777777" w:rsidR="0037168E" w:rsidRPr="00C35FBB" w:rsidRDefault="0037168E" w:rsidP="00FB5788">
            <w:pPr>
              <w:jc w:val="center"/>
              <w:rPr>
                <w:rFonts w:ascii="Arial" w:hAnsi="Arial" w:cs="Arial"/>
                <w:color w:val="000000"/>
              </w:rPr>
            </w:pPr>
            <w:r w:rsidRPr="00C35FBB">
              <w:rPr>
                <w:rFonts w:ascii="Arial" w:hAnsi="Arial" w:cs="Arial"/>
                <w:color w:val="000000"/>
              </w:rPr>
              <w:t>17</w:t>
            </w:r>
          </w:p>
        </w:tc>
        <w:tc>
          <w:tcPr>
            <w:tcW w:w="1824" w:type="dxa"/>
            <w:tcBorders>
              <w:top w:val="nil"/>
              <w:left w:val="nil"/>
              <w:bottom w:val="single" w:sz="4" w:space="0" w:color="auto"/>
              <w:right w:val="single" w:sz="4" w:space="0" w:color="auto"/>
            </w:tcBorders>
            <w:noWrap/>
            <w:hideMark/>
          </w:tcPr>
          <w:p w14:paraId="37853265" w14:textId="77777777" w:rsidR="0037168E" w:rsidRPr="0013081C" w:rsidRDefault="0037168E" w:rsidP="00FB5788">
            <w:pPr>
              <w:jc w:val="center"/>
              <w:rPr>
                <w:rFonts w:ascii="Arial" w:hAnsi="Arial" w:cs="Arial"/>
              </w:rPr>
            </w:pPr>
            <w:proofErr w:type="spellStart"/>
            <w:r w:rsidRPr="00F65220">
              <w:rPr>
                <w:rFonts w:ascii="Arial" w:hAnsi="Arial" w:cs="Arial"/>
              </w:rPr>
              <w:t>Zhany</w:t>
            </w:r>
            <w:proofErr w:type="spellEnd"/>
            <w:r w:rsidRPr="00F65220">
              <w:rPr>
                <w:rFonts w:ascii="Arial" w:hAnsi="Arial" w:cs="Arial"/>
              </w:rPr>
              <w:t xml:space="preserve"> </w:t>
            </w:r>
            <w:proofErr w:type="spellStart"/>
            <w:r w:rsidRPr="00F65220">
              <w:rPr>
                <w:rFonts w:ascii="Arial" w:hAnsi="Arial" w:cs="Arial"/>
              </w:rPr>
              <w:t>Aryk</w:t>
            </w:r>
            <w:proofErr w:type="spellEnd"/>
          </w:p>
        </w:tc>
        <w:tc>
          <w:tcPr>
            <w:tcW w:w="752" w:type="dxa"/>
            <w:tcBorders>
              <w:top w:val="nil"/>
              <w:left w:val="nil"/>
              <w:bottom w:val="single" w:sz="4" w:space="0" w:color="auto"/>
              <w:right w:val="single" w:sz="4" w:space="0" w:color="auto"/>
            </w:tcBorders>
            <w:noWrap/>
            <w:vAlign w:val="center"/>
            <w:hideMark/>
          </w:tcPr>
          <w:p w14:paraId="0BEB2B67" w14:textId="77777777" w:rsidR="0037168E" w:rsidRPr="00A74999" w:rsidRDefault="0037168E" w:rsidP="00FB5788">
            <w:pPr>
              <w:jc w:val="center"/>
              <w:rPr>
                <w:rFonts w:ascii="Arial" w:hAnsi="Arial" w:cs="Arial"/>
                <w:color w:val="000000"/>
              </w:rPr>
            </w:pPr>
            <w:r w:rsidRPr="00A74999">
              <w:rPr>
                <w:rFonts w:ascii="Arial" w:hAnsi="Arial" w:cs="Arial"/>
                <w:color w:val="000000"/>
              </w:rPr>
              <w:t>0,60</w:t>
            </w:r>
          </w:p>
        </w:tc>
        <w:tc>
          <w:tcPr>
            <w:tcW w:w="944" w:type="dxa"/>
            <w:tcBorders>
              <w:top w:val="nil"/>
              <w:left w:val="nil"/>
              <w:bottom w:val="single" w:sz="4" w:space="0" w:color="auto"/>
              <w:right w:val="single" w:sz="4" w:space="0" w:color="auto"/>
            </w:tcBorders>
            <w:noWrap/>
            <w:vAlign w:val="center"/>
            <w:hideMark/>
          </w:tcPr>
          <w:p w14:paraId="57ECD8AC" w14:textId="77777777" w:rsidR="0037168E" w:rsidRPr="00A74999" w:rsidRDefault="0037168E" w:rsidP="00FB5788">
            <w:pPr>
              <w:jc w:val="center"/>
              <w:rPr>
                <w:rFonts w:ascii="Arial" w:hAnsi="Arial" w:cs="Arial"/>
                <w:color w:val="000000"/>
              </w:rPr>
            </w:pPr>
            <w:r w:rsidRPr="00A74999">
              <w:rPr>
                <w:rFonts w:ascii="Arial" w:hAnsi="Arial" w:cs="Arial"/>
                <w:color w:val="000000"/>
              </w:rPr>
              <w:t>0,060</w:t>
            </w:r>
          </w:p>
        </w:tc>
        <w:tc>
          <w:tcPr>
            <w:tcW w:w="850" w:type="dxa"/>
            <w:tcBorders>
              <w:top w:val="nil"/>
              <w:left w:val="nil"/>
              <w:bottom w:val="single" w:sz="4" w:space="0" w:color="auto"/>
              <w:right w:val="single" w:sz="4" w:space="0" w:color="auto"/>
            </w:tcBorders>
            <w:noWrap/>
            <w:vAlign w:val="center"/>
            <w:hideMark/>
          </w:tcPr>
          <w:p w14:paraId="3441188D" w14:textId="77777777" w:rsidR="0037168E" w:rsidRPr="00A74999" w:rsidRDefault="0037168E" w:rsidP="00FB5788">
            <w:pPr>
              <w:jc w:val="center"/>
              <w:rPr>
                <w:rFonts w:ascii="Arial" w:hAnsi="Arial" w:cs="Arial"/>
                <w:color w:val="000000"/>
              </w:rPr>
            </w:pPr>
            <w:r w:rsidRPr="00A74999">
              <w:rPr>
                <w:rFonts w:ascii="Arial" w:hAnsi="Arial" w:cs="Arial"/>
                <w:color w:val="000000"/>
              </w:rPr>
              <w:t>0,060</w:t>
            </w:r>
          </w:p>
        </w:tc>
        <w:tc>
          <w:tcPr>
            <w:tcW w:w="851" w:type="dxa"/>
            <w:tcBorders>
              <w:top w:val="nil"/>
              <w:left w:val="nil"/>
              <w:bottom w:val="single" w:sz="4" w:space="0" w:color="auto"/>
              <w:right w:val="single" w:sz="4" w:space="0" w:color="auto"/>
            </w:tcBorders>
            <w:noWrap/>
            <w:vAlign w:val="center"/>
            <w:hideMark/>
          </w:tcPr>
          <w:p w14:paraId="40579970" w14:textId="77777777" w:rsidR="0037168E" w:rsidRPr="00A74999" w:rsidRDefault="0037168E" w:rsidP="00FB5788">
            <w:pPr>
              <w:jc w:val="center"/>
              <w:rPr>
                <w:rFonts w:ascii="Arial" w:hAnsi="Arial" w:cs="Arial"/>
                <w:color w:val="000000"/>
              </w:rPr>
            </w:pPr>
            <w:r w:rsidRPr="00A74999">
              <w:rPr>
                <w:rFonts w:ascii="Arial" w:hAnsi="Arial" w:cs="Arial"/>
                <w:color w:val="000000"/>
              </w:rPr>
              <w:t>0,060</w:t>
            </w:r>
          </w:p>
        </w:tc>
        <w:tc>
          <w:tcPr>
            <w:tcW w:w="850" w:type="dxa"/>
            <w:tcBorders>
              <w:top w:val="nil"/>
              <w:left w:val="nil"/>
              <w:bottom w:val="single" w:sz="4" w:space="0" w:color="auto"/>
              <w:right w:val="single" w:sz="4" w:space="0" w:color="auto"/>
            </w:tcBorders>
            <w:noWrap/>
            <w:vAlign w:val="center"/>
            <w:hideMark/>
          </w:tcPr>
          <w:p w14:paraId="7BA62AB6" w14:textId="77777777" w:rsidR="0037168E" w:rsidRPr="00A74999" w:rsidRDefault="0037168E" w:rsidP="00FB5788">
            <w:pPr>
              <w:jc w:val="center"/>
              <w:rPr>
                <w:rFonts w:ascii="Arial" w:hAnsi="Arial" w:cs="Arial"/>
                <w:color w:val="000000"/>
              </w:rPr>
            </w:pPr>
            <w:r w:rsidRPr="00A74999">
              <w:rPr>
                <w:rFonts w:ascii="Arial" w:hAnsi="Arial" w:cs="Arial"/>
                <w:color w:val="000000"/>
              </w:rPr>
              <w:t>0,060</w:t>
            </w:r>
          </w:p>
        </w:tc>
        <w:tc>
          <w:tcPr>
            <w:tcW w:w="851" w:type="dxa"/>
            <w:tcBorders>
              <w:top w:val="nil"/>
              <w:left w:val="nil"/>
              <w:bottom w:val="single" w:sz="4" w:space="0" w:color="auto"/>
              <w:right w:val="single" w:sz="4" w:space="0" w:color="auto"/>
            </w:tcBorders>
            <w:noWrap/>
            <w:vAlign w:val="center"/>
            <w:hideMark/>
          </w:tcPr>
          <w:p w14:paraId="30C17DD5" w14:textId="77777777" w:rsidR="0037168E" w:rsidRPr="00A74999" w:rsidRDefault="0037168E" w:rsidP="00FB5788">
            <w:pPr>
              <w:jc w:val="center"/>
              <w:rPr>
                <w:rFonts w:ascii="Arial" w:hAnsi="Arial" w:cs="Arial"/>
                <w:color w:val="000000"/>
              </w:rPr>
            </w:pPr>
            <w:r w:rsidRPr="00A74999">
              <w:rPr>
                <w:rFonts w:ascii="Arial" w:hAnsi="Arial" w:cs="Arial"/>
                <w:color w:val="000000"/>
              </w:rPr>
              <w:t>0,121</w:t>
            </w:r>
          </w:p>
        </w:tc>
        <w:tc>
          <w:tcPr>
            <w:tcW w:w="850" w:type="dxa"/>
            <w:tcBorders>
              <w:top w:val="nil"/>
              <w:left w:val="nil"/>
              <w:bottom w:val="single" w:sz="4" w:space="0" w:color="auto"/>
              <w:right w:val="single" w:sz="4" w:space="0" w:color="auto"/>
            </w:tcBorders>
            <w:vAlign w:val="center"/>
          </w:tcPr>
          <w:p w14:paraId="0A0515A5" w14:textId="77777777" w:rsidR="0037168E" w:rsidRPr="00A74999" w:rsidRDefault="0037168E" w:rsidP="00FB5788">
            <w:pPr>
              <w:jc w:val="center"/>
              <w:rPr>
                <w:rFonts w:ascii="Arial" w:hAnsi="Arial" w:cs="Arial"/>
                <w:color w:val="000000"/>
              </w:rPr>
            </w:pPr>
            <w:r w:rsidRPr="00A74999">
              <w:rPr>
                <w:rFonts w:ascii="Arial" w:hAnsi="Arial" w:cs="Arial"/>
                <w:color w:val="000000"/>
              </w:rPr>
              <w:t>0,090</w:t>
            </w:r>
          </w:p>
        </w:tc>
        <w:tc>
          <w:tcPr>
            <w:tcW w:w="851" w:type="dxa"/>
            <w:tcBorders>
              <w:top w:val="nil"/>
              <w:left w:val="nil"/>
              <w:bottom w:val="single" w:sz="4" w:space="0" w:color="auto"/>
              <w:right w:val="single" w:sz="4" w:space="0" w:color="auto"/>
            </w:tcBorders>
            <w:vAlign w:val="center"/>
          </w:tcPr>
          <w:p w14:paraId="001C1670" w14:textId="77777777" w:rsidR="0037168E" w:rsidRPr="00A74999" w:rsidRDefault="0037168E" w:rsidP="00FB5788">
            <w:pPr>
              <w:jc w:val="center"/>
              <w:rPr>
                <w:rFonts w:ascii="Arial" w:hAnsi="Arial" w:cs="Arial"/>
                <w:color w:val="000000"/>
              </w:rPr>
            </w:pPr>
            <w:r w:rsidRPr="00A74999">
              <w:rPr>
                <w:rFonts w:ascii="Arial" w:hAnsi="Arial" w:cs="Arial"/>
                <w:color w:val="000000"/>
              </w:rPr>
              <w:t>0,090</w:t>
            </w:r>
          </w:p>
        </w:tc>
        <w:tc>
          <w:tcPr>
            <w:tcW w:w="850" w:type="dxa"/>
            <w:tcBorders>
              <w:top w:val="nil"/>
              <w:left w:val="nil"/>
              <w:bottom w:val="single" w:sz="4" w:space="0" w:color="auto"/>
              <w:right w:val="single" w:sz="4" w:space="0" w:color="auto"/>
            </w:tcBorders>
            <w:vAlign w:val="center"/>
          </w:tcPr>
          <w:p w14:paraId="509582B4" w14:textId="77777777" w:rsidR="0037168E" w:rsidRPr="00A74999" w:rsidRDefault="0037168E" w:rsidP="00FB5788">
            <w:pPr>
              <w:jc w:val="center"/>
              <w:rPr>
                <w:rFonts w:ascii="Arial" w:hAnsi="Arial" w:cs="Arial"/>
                <w:color w:val="000000"/>
              </w:rPr>
            </w:pPr>
            <w:r w:rsidRPr="00A74999">
              <w:rPr>
                <w:rFonts w:ascii="Arial" w:hAnsi="Arial" w:cs="Arial"/>
                <w:color w:val="000000"/>
              </w:rPr>
              <w:t>0,060</w:t>
            </w:r>
          </w:p>
        </w:tc>
      </w:tr>
      <w:tr w:rsidR="0037168E" w:rsidRPr="00C35FBB" w14:paraId="3E37D876"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0913AFC7" w14:textId="77777777" w:rsidR="0037168E" w:rsidRPr="00C35FBB" w:rsidRDefault="0037168E" w:rsidP="00FB5788">
            <w:pPr>
              <w:jc w:val="center"/>
              <w:rPr>
                <w:rFonts w:ascii="Arial" w:hAnsi="Arial" w:cs="Arial"/>
                <w:color w:val="000000"/>
              </w:rPr>
            </w:pPr>
            <w:r w:rsidRPr="00C35FBB">
              <w:rPr>
                <w:rFonts w:ascii="Arial" w:hAnsi="Arial" w:cs="Arial"/>
                <w:color w:val="000000"/>
              </w:rPr>
              <w:t>18</w:t>
            </w:r>
          </w:p>
        </w:tc>
        <w:tc>
          <w:tcPr>
            <w:tcW w:w="1824" w:type="dxa"/>
            <w:tcBorders>
              <w:top w:val="nil"/>
              <w:left w:val="nil"/>
              <w:bottom w:val="single" w:sz="4" w:space="0" w:color="auto"/>
              <w:right w:val="single" w:sz="4" w:space="0" w:color="auto"/>
            </w:tcBorders>
            <w:noWrap/>
            <w:hideMark/>
          </w:tcPr>
          <w:p w14:paraId="534B0CB4" w14:textId="77777777" w:rsidR="0037168E" w:rsidRPr="0013081C" w:rsidRDefault="0037168E" w:rsidP="00FB5788">
            <w:pPr>
              <w:jc w:val="center"/>
              <w:rPr>
                <w:rFonts w:ascii="Arial" w:hAnsi="Arial" w:cs="Arial"/>
              </w:rPr>
            </w:pPr>
            <w:proofErr w:type="spellStart"/>
            <w:r w:rsidRPr="00F65220">
              <w:rPr>
                <w:rFonts w:ascii="Arial" w:hAnsi="Arial" w:cs="Arial"/>
              </w:rPr>
              <w:t>Syrt</w:t>
            </w:r>
            <w:proofErr w:type="spellEnd"/>
            <w:r w:rsidRPr="00F65220">
              <w:rPr>
                <w:rFonts w:ascii="Arial" w:hAnsi="Arial" w:cs="Arial"/>
              </w:rPr>
              <w:t xml:space="preserve"> </w:t>
            </w:r>
          </w:p>
        </w:tc>
        <w:tc>
          <w:tcPr>
            <w:tcW w:w="752" w:type="dxa"/>
            <w:tcBorders>
              <w:top w:val="nil"/>
              <w:left w:val="nil"/>
              <w:bottom w:val="single" w:sz="4" w:space="0" w:color="auto"/>
              <w:right w:val="single" w:sz="4" w:space="0" w:color="auto"/>
            </w:tcBorders>
            <w:noWrap/>
            <w:vAlign w:val="center"/>
            <w:hideMark/>
          </w:tcPr>
          <w:p w14:paraId="01334410" w14:textId="77777777" w:rsidR="0037168E" w:rsidRPr="00A74999" w:rsidRDefault="0037168E" w:rsidP="00FB5788">
            <w:pPr>
              <w:jc w:val="center"/>
              <w:rPr>
                <w:rFonts w:ascii="Arial" w:hAnsi="Arial" w:cs="Arial"/>
                <w:color w:val="000000"/>
              </w:rPr>
            </w:pPr>
            <w:r w:rsidRPr="00A74999">
              <w:rPr>
                <w:rFonts w:ascii="Arial" w:hAnsi="Arial" w:cs="Arial"/>
                <w:color w:val="000000"/>
              </w:rPr>
              <w:t>0,24</w:t>
            </w:r>
          </w:p>
        </w:tc>
        <w:tc>
          <w:tcPr>
            <w:tcW w:w="944" w:type="dxa"/>
            <w:tcBorders>
              <w:top w:val="nil"/>
              <w:left w:val="nil"/>
              <w:bottom w:val="single" w:sz="4" w:space="0" w:color="auto"/>
              <w:right w:val="single" w:sz="4" w:space="0" w:color="auto"/>
            </w:tcBorders>
            <w:noWrap/>
            <w:vAlign w:val="center"/>
            <w:hideMark/>
          </w:tcPr>
          <w:p w14:paraId="26C6D828"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c>
          <w:tcPr>
            <w:tcW w:w="850" w:type="dxa"/>
            <w:tcBorders>
              <w:top w:val="nil"/>
              <w:left w:val="nil"/>
              <w:bottom w:val="single" w:sz="4" w:space="0" w:color="auto"/>
              <w:right w:val="single" w:sz="4" w:space="0" w:color="auto"/>
            </w:tcBorders>
            <w:noWrap/>
            <w:vAlign w:val="center"/>
            <w:hideMark/>
          </w:tcPr>
          <w:p w14:paraId="355F2ECE"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c>
          <w:tcPr>
            <w:tcW w:w="851" w:type="dxa"/>
            <w:tcBorders>
              <w:top w:val="nil"/>
              <w:left w:val="nil"/>
              <w:bottom w:val="single" w:sz="4" w:space="0" w:color="auto"/>
              <w:right w:val="single" w:sz="4" w:space="0" w:color="auto"/>
            </w:tcBorders>
            <w:noWrap/>
            <w:vAlign w:val="center"/>
            <w:hideMark/>
          </w:tcPr>
          <w:p w14:paraId="1F9363A0"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c>
          <w:tcPr>
            <w:tcW w:w="850" w:type="dxa"/>
            <w:tcBorders>
              <w:top w:val="nil"/>
              <w:left w:val="nil"/>
              <w:bottom w:val="single" w:sz="4" w:space="0" w:color="auto"/>
              <w:right w:val="single" w:sz="4" w:space="0" w:color="auto"/>
            </w:tcBorders>
            <w:noWrap/>
            <w:vAlign w:val="center"/>
            <w:hideMark/>
          </w:tcPr>
          <w:p w14:paraId="7461B798"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c>
          <w:tcPr>
            <w:tcW w:w="851" w:type="dxa"/>
            <w:tcBorders>
              <w:top w:val="nil"/>
              <w:left w:val="nil"/>
              <w:bottom w:val="single" w:sz="4" w:space="0" w:color="auto"/>
              <w:right w:val="single" w:sz="4" w:space="0" w:color="auto"/>
            </w:tcBorders>
            <w:noWrap/>
            <w:vAlign w:val="center"/>
            <w:hideMark/>
          </w:tcPr>
          <w:p w14:paraId="63CD28D5" w14:textId="77777777" w:rsidR="0037168E" w:rsidRPr="00A74999" w:rsidRDefault="0037168E" w:rsidP="00FB5788">
            <w:pPr>
              <w:jc w:val="center"/>
              <w:rPr>
                <w:rFonts w:ascii="Arial" w:hAnsi="Arial" w:cs="Arial"/>
                <w:color w:val="000000"/>
              </w:rPr>
            </w:pPr>
            <w:r w:rsidRPr="00A74999">
              <w:rPr>
                <w:rFonts w:ascii="Arial" w:hAnsi="Arial" w:cs="Arial"/>
                <w:color w:val="000000"/>
              </w:rPr>
              <w:t>0,048</w:t>
            </w:r>
          </w:p>
        </w:tc>
        <w:tc>
          <w:tcPr>
            <w:tcW w:w="850" w:type="dxa"/>
            <w:tcBorders>
              <w:top w:val="nil"/>
              <w:left w:val="nil"/>
              <w:bottom w:val="single" w:sz="4" w:space="0" w:color="auto"/>
              <w:right w:val="single" w:sz="4" w:space="0" w:color="auto"/>
            </w:tcBorders>
            <w:vAlign w:val="center"/>
          </w:tcPr>
          <w:p w14:paraId="50A4571C" w14:textId="77777777" w:rsidR="0037168E" w:rsidRPr="00A74999" w:rsidRDefault="0037168E" w:rsidP="00FB5788">
            <w:pPr>
              <w:jc w:val="center"/>
              <w:rPr>
                <w:rFonts w:ascii="Arial" w:hAnsi="Arial" w:cs="Arial"/>
                <w:color w:val="000000"/>
              </w:rPr>
            </w:pPr>
            <w:r w:rsidRPr="00A74999">
              <w:rPr>
                <w:rFonts w:ascii="Arial" w:hAnsi="Arial" w:cs="Arial"/>
                <w:color w:val="000000"/>
              </w:rPr>
              <w:t>0,036</w:t>
            </w:r>
          </w:p>
        </w:tc>
        <w:tc>
          <w:tcPr>
            <w:tcW w:w="851" w:type="dxa"/>
            <w:tcBorders>
              <w:top w:val="nil"/>
              <w:left w:val="nil"/>
              <w:bottom w:val="single" w:sz="4" w:space="0" w:color="auto"/>
              <w:right w:val="single" w:sz="4" w:space="0" w:color="auto"/>
            </w:tcBorders>
            <w:vAlign w:val="center"/>
          </w:tcPr>
          <w:p w14:paraId="4BAE9DF2" w14:textId="77777777" w:rsidR="0037168E" w:rsidRPr="00A74999" w:rsidRDefault="0037168E" w:rsidP="00FB5788">
            <w:pPr>
              <w:jc w:val="center"/>
              <w:rPr>
                <w:rFonts w:ascii="Arial" w:hAnsi="Arial" w:cs="Arial"/>
                <w:color w:val="000000"/>
              </w:rPr>
            </w:pPr>
            <w:r w:rsidRPr="00A74999">
              <w:rPr>
                <w:rFonts w:ascii="Arial" w:hAnsi="Arial" w:cs="Arial"/>
                <w:color w:val="000000"/>
              </w:rPr>
              <w:t>0,036</w:t>
            </w:r>
          </w:p>
        </w:tc>
        <w:tc>
          <w:tcPr>
            <w:tcW w:w="850" w:type="dxa"/>
            <w:tcBorders>
              <w:top w:val="nil"/>
              <w:left w:val="nil"/>
              <w:bottom w:val="single" w:sz="4" w:space="0" w:color="auto"/>
              <w:right w:val="single" w:sz="4" w:space="0" w:color="auto"/>
            </w:tcBorders>
            <w:vAlign w:val="center"/>
          </w:tcPr>
          <w:p w14:paraId="04EE1F6A"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r>
      <w:tr w:rsidR="0037168E" w:rsidRPr="00C35FBB" w14:paraId="186372B8"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7F77EE1F" w14:textId="77777777" w:rsidR="0037168E" w:rsidRPr="00C35FBB" w:rsidRDefault="0037168E" w:rsidP="00FB5788">
            <w:pPr>
              <w:jc w:val="center"/>
              <w:rPr>
                <w:rFonts w:ascii="Arial" w:hAnsi="Arial" w:cs="Arial"/>
                <w:color w:val="000000"/>
              </w:rPr>
            </w:pPr>
            <w:r w:rsidRPr="00C35FBB">
              <w:rPr>
                <w:rFonts w:ascii="Arial" w:hAnsi="Arial" w:cs="Arial"/>
                <w:color w:val="000000"/>
              </w:rPr>
              <w:t>19</w:t>
            </w:r>
          </w:p>
        </w:tc>
        <w:tc>
          <w:tcPr>
            <w:tcW w:w="1824" w:type="dxa"/>
            <w:tcBorders>
              <w:top w:val="nil"/>
              <w:left w:val="nil"/>
              <w:bottom w:val="single" w:sz="4" w:space="0" w:color="auto"/>
              <w:right w:val="single" w:sz="4" w:space="0" w:color="auto"/>
            </w:tcBorders>
            <w:noWrap/>
            <w:hideMark/>
          </w:tcPr>
          <w:p w14:paraId="36F71180" w14:textId="77777777" w:rsidR="0037168E" w:rsidRPr="0013081C" w:rsidRDefault="0037168E" w:rsidP="00FB5788">
            <w:pPr>
              <w:jc w:val="center"/>
              <w:rPr>
                <w:rFonts w:ascii="Arial" w:hAnsi="Arial" w:cs="Arial"/>
              </w:rPr>
            </w:pPr>
            <w:proofErr w:type="spellStart"/>
            <w:r w:rsidRPr="00F65220">
              <w:rPr>
                <w:rFonts w:ascii="Arial" w:hAnsi="Arial" w:cs="Arial"/>
              </w:rPr>
              <w:t>Sary</w:t>
            </w:r>
            <w:proofErr w:type="spellEnd"/>
            <w:r w:rsidRPr="00F65220">
              <w:rPr>
                <w:rFonts w:ascii="Arial" w:hAnsi="Arial" w:cs="Arial"/>
              </w:rPr>
              <w:t xml:space="preserve"> Tash</w:t>
            </w:r>
          </w:p>
        </w:tc>
        <w:tc>
          <w:tcPr>
            <w:tcW w:w="752" w:type="dxa"/>
            <w:tcBorders>
              <w:top w:val="nil"/>
              <w:left w:val="nil"/>
              <w:bottom w:val="single" w:sz="4" w:space="0" w:color="auto"/>
              <w:right w:val="single" w:sz="4" w:space="0" w:color="auto"/>
            </w:tcBorders>
            <w:noWrap/>
            <w:vAlign w:val="center"/>
            <w:hideMark/>
          </w:tcPr>
          <w:p w14:paraId="3F672741" w14:textId="77777777" w:rsidR="0037168E" w:rsidRPr="00A74999" w:rsidRDefault="0037168E" w:rsidP="00FB5788">
            <w:pPr>
              <w:jc w:val="center"/>
              <w:rPr>
                <w:rFonts w:ascii="Arial" w:hAnsi="Arial" w:cs="Arial"/>
                <w:color w:val="000000"/>
              </w:rPr>
            </w:pPr>
            <w:r w:rsidRPr="00A74999">
              <w:rPr>
                <w:rFonts w:ascii="Arial" w:hAnsi="Arial" w:cs="Arial"/>
                <w:color w:val="000000"/>
              </w:rPr>
              <w:t>0,58</w:t>
            </w:r>
          </w:p>
        </w:tc>
        <w:tc>
          <w:tcPr>
            <w:tcW w:w="944" w:type="dxa"/>
            <w:tcBorders>
              <w:top w:val="nil"/>
              <w:left w:val="nil"/>
              <w:bottom w:val="single" w:sz="4" w:space="0" w:color="auto"/>
              <w:right w:val="single" w:sz="4" w:space="0" w:color="auto"/>
            </w:tcBorders>
            <w:noWrap/>
            <w:vAlign w:val="center"/>
            <w:hideMark/>
          </w:tcPr>
          <w:p w14:paraId="7359B496"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0" w:type="dxa"/>
            <w:tcBorders>
              <w:top w:val="nil"/>
              <w:left w:val="nil"/>
              <w:bottom w:val="single" w:sz="4" w:space="0" w:color="auto"/>
              <w:right w:val="single" w:sz="4" w:space="0" w:color="auto"/>
            </w:tcBorders>
            <w:noWrap/>
            <w:vAlign w:val="center"/>
            <w:hideMark/>
          </w:tcPr>
          <w:p w14:paraId="5371E5BD"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1" w:type="dxa"/>
            <w:tcBorders>
              <w:top w:val="nil"/>
              <w:left w:val="nil"/>
              <w:bottom w:val="single" w:sz="4" w:space="0" w:color="auto"/>
              <w:right w:val="single" w:sz="4" w:space="0" w:color="auto"/>
            </w:tcBorders>
            <w:noWrap/>
            <w:vAlign w:val="center"/>
            <w:hideMark/>
          </w:tcPr>
          <w:p w14:paraId="53875841"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0" w:type="dxa"/>
            <w:tcBorders>
              <w:top w:val="nil"/>
              <w:left w:val="nil"/>
              <w:bottom w:val="single" w:sz="4" w:space="0" w:color="auto"/>
              <w:right w:val="single" w:sz="4" w:space="0" w:color="auto"/>
            </w:tcBorders>
            <w:noWrap/>
            <w:vAlign w:val="center"/>
            <w:hideMark/>
          </w:tcPr>
          <w:p w14:paraId="0A51923A"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1" w:type="dxa"/>
            <w:tcBorders>
              <w:top w:val="nil"/>
              <w:left w:val="nil"/>
              <w:bottom w:val="single" w:sz="4" w:space="0" w:color="auto"/>
              <w:right w:val="single" w:sz="4" w:space="0" w:color="auto"/>
            </w:tcBorders>
            <w:noWrap/>
            <w:vAlign w:val="center"/>
            <w:hideMark/>
          </w:tcPr>
          <w:p w14:paraId="76638206" w14:textId="77777777" w:rsidR="0037168E" w:rsidRPr="00A74999" w:rsidRDefault="0037168E" w:rsidP="00FB5788">
            <w:pPr>
              <w:jc w:val="center"/>
              <w:rPr>
                <w:rFonts w:ascii="Arial" w:hAnsi="Arial" w:cs="Arial"/>
                <w:color w:val="000000"/>
              </w:rPr>
            </w:pPr>
            <w:r w:rsidRPr="00A74999">
              <w:rPr>
                <w:rFonts w:ascii="Arial" w:hAnsi="Arial" w:cs="Arial"/>
                <w:color w:val="000000"/>
              </w:rPr>
              <w:t>0,115</w:t>
            </w:r>
          </w:p>
        </w:tc>
        <w:tc>
          <w:tcPr>
            <w:tcW w:w="850" w:type="dxa"/>
            <w:tcBorders>
              <w:top w:val="nil"/>
              <w:left w:val="nil"/>
              <w:bottom w:val="single" w:sz="4" w:space="0" w:color="auto"/>
              <w:right w:val="single" w:sz="4" w:space="0" w:color="auto"/>
            </w:tcBorders>
            <w:vAlign w:val="center"/>
          </w:tcPr>
          <w:p w14:paraId="628020E8" w14:textId="77777777" w:rsidR="0037168E" w:rsidRPr="00A74999" w:rsidRDefault="0037168E" w:rsidP="00FB5788">
            <w:pPr>
              <w:jc w:val="center"/>
              <w:rPr>
                <w:rFonts w:ascii="Arial" w:hAnsi="Arial" w:cs="Arial"/>
                <w:color w:val="000000"/>
              </w:rPr>
            </w:pPr>
            <w:r w:rsidRPr="00A74999">
              <w:rPr>
                <w:rFonts w:ascii="Arial" w:hAnsi="Arial" w:cs="Arial"/>
                <w:color w:val="000000"/>
              </w:rPr>
              <w:t>0,086</w:t>
            </w:r>
          </w:p>
        </w:tc>
        <w:tc>
          <w:tcPr>
            <w:tcW w:w="851" w:type="dxa"/>
            <w:tcBorders>
              <w:top w:val="nil"/>
              <w:left w:val="nil"/>
              <w:bottom w:val="single" w:sz="4" w:space="0" w:color="auto"/>
              <w:right w:val="single" w:sz="4" w:space="0" w:color="auto"/>
            </w:tcBorders>
            <w:vAlign w:val="center"/>
          </w:tcPr>
          <w:p w14:paraId="687B4084" w14:textId="77777777" w:rsidR="0037168E" w:rsidRPr="00A74999" w:rsidRDefault="0037168E" w:rsidP="00FB5788">
            <w:pPr>
              <w:jc w:val="center"/>
              <w:rPr>
                <w:rFonts w:ascii="Arial" w:hAnsi="Arial" w:cs="Arial"/>
                <w:color w:val="000000"/>
              </w:rPr>
            </w:pPr>
            <w:r w:rsidRPr="00A74999">
              <w:rPr>
                <w:rFonts w:ascii="Arial" w:hAnsi="Arial" w:cs="Arial"/>
                <w:color w:val="000000"/>
              </w:rPr>
              <w:t>0,086</w:t>
            </w:r>
          </w:p>
        </w:tc>
        <w:tc>
          <w:tcPr>
            <w:tcW w:w="850" w:type="dxa"/>
            <w:tcBorders>
              <w:top w:val="nil"/>
              <w:left w:val="nil"/>
              <w:bottom w:val="single" w:sz="4" w:space="0" w:color="auto"/>
              <w:right w:val="single" w:sz="4" w:space="0" w:color="auto"/>
            </w:tcBorders>
            <w:vAlign w:val="center"/>
          </w:tcPr>
          <w:p w14:paraId="5B66F8CB"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r>
      <w:tr w:rsidR="0037168E" w:rsidRPr="00C35FBB" w14:paraId="1C811BCB"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A34B0B2" w14:textId="77777777" w:rsidR="0037168E" w:rsidRPr="00C35FBB" w:rsidRDefault="0037168E" w:rsidP="00FB5788">
            <w:pPr>
              <w:jc w:val="center"/>
              <w:rPr>
                <w:rFonts w:ascii="Arial" w:hAnsi="Arial" w:cs="Arial"/>
                <w:color w:val="000000"/>
              </w:rPr>
            </w:pPr>
            <w:r w:rsidRPr="00C35FBB">
              <w:rPr>
                <w:rFonts w:ascii="Arial" w:hAnsi="Arial" w:cs="Arial"/>
                <w:color w:val="000000"/>
              </w:rPr>
              <w:t>20</w:t>
            </w:r>
          </w:p>
        </w:tc>
        <w:tc>
          <w:tcPr>
            <w:tcW w:w="1824" w:type="dxa"/>
            <w:tcBorders>
              <w:top w:val="nil"/>
              <w:left w:val="nil"/>
              <w:bottom w:val="single" w:sz="4" w:space="0" w:color="auto"/>
              <w:right w:val="single" w:sz="4" w:space="0" w:color="auto"/>
            </w:tcBorders>
            <w:noWrap/>
            <w:hideMark/>
          </w:tcPr>
          <w:p w14:paraId="126B6AD1" w14:textId="77777777" w:rsidR="0037168E" w:rsidRPr="0013081C" w:rsidRDefault="0037168E" w:rsidP="00FB5788">
            <w:pPr>
              <w:jc w:val="center"/>
              <w:rPr>
                <w:rFonts w:ascii="Arial" w:hAnsi="Arial" w:cs="Arial"/>
              </w:rPr>
            </w:pPr>
            <w:r w:rsidRPr="00F65220">
              <w:rPr>
                <w:rFonts w:ascii="Arial" w:hAnsi="Arial" w:cs="Arial"/>
              </w:rPr>
              <w:t>Ak Shor</w:t>
            </w:r>
          </w:p>
        </w:tc>
        <w:tc>
          <w:tcPr>
            <w:tcW w:w="752" w:type="dxa"/>
            <w:tcBorders>
              <w:top w:val="nil"/>
              <w:left w:val="nil"/>
              <w:bottom w:val="single" w:sz="4" w:space="0" w:color="auto"/>
              <w:right w:val="single" w:sz="4" w:space="0" w:color="auto"/>
            </w:tcBorders>
            <w:noWrap/>
            <w:vAlign w:val="center"/>
            <w:hideMark/>
          </w:tcPr>
          <w:p w14:paraId="3DED98B6" w14:textId="77777777" w:rsidR="0037168E" w:rsidRPr="00A74999" w:rsidRDefault="0037168E" w:rsidP="00FB5788">
            <w:pPr>
              <w:jc w:val="center"/>
              <w:rPr>
                <w:rFonts w:ascii="Arial" w:hAnsi="Arial" w:cs="Arial"/>
                <w:color w:val="000000"/>
              </w:rPr>
            </w:pPr>
            <w:r w:rsidRPr="00A74999">
              <w:rPr>
                <w:rFonts w:ascii="Arial" w:hAnsi="Arial" w:cs="Arial"/>
                <w:color w:val="000000"/>
              </w:rPr>
              <w:t>0,77</w:t>
            </w:r>
          </w:p>
        </w:tc>
        <w:tc>
          <w:tcPr>
            <w:tcW w:w="944" w:type="dxa"/>
            <w:tcBorders>
              <w:top w:val="nil"/>
              <w:left w:val="nil"/>
              <w:bottom w:val="single" w:sz="4" w:space="0" w:color="auto"/>
              <w:right w:val="single" w:sz="4" w:space="0" w:color="auto"/>
            </w:tcBorders>
            <w:noWrap/>
            <w:vAlign w:val="center"/>
            <w:hideMark/>
          </w:tcPr>
          <w:p w14:paraId="5F084E37" w14:textId="77777777" w:rsidR="0037168E" w:rsidRPr="00A74999" w:rsidRDefault="0037168E" w:rsidP="00FB5788">
            <w:pPr>
              <w:jc w:val="center"/>
              <w:rPr>
                <w:rFonts w:ascii="Arial" w:hAnsi="Arial" w:cs="Arial"/>
                <w:color w:val="000000"/>
              </w:rPr>
            </w:pPr>
            <w:r w:rsidRPr="00A74999">
              <w:rPr>
                <w:rFonts w:ascii="Arial" w:hAnsi="Arial" w:cs="Arial"/>
                <w:color w:val="000000"/>
              </w:rPr>
              <w:t>0,077</w:t>
            </w:r>
          </w:p>
        </w:tc>
        <w:tc>
          <w:tcPr>
            <w:tcW w:w="850" w:type="dxa"/>
            <w:tcBorders>
              <w:top w:val="nil"/>
              <w:left w:val="nil"/>
              <w:bottom w:val="single" w:sz="4" w:space="0" w:color="auto"/>
              <w:right w:val="single" w:sz="4" w:space="0" w:color="auto"/>
            </w:tcBorders>
            <w:noWrap/>
            <w:vAlign w:val="center"/>
            <w:hideMark/>
          </w:tcPr>
          <w:p w14:paraId="5CAD747D" w14:textId="77777777" w:rsidR="0037168E" w:rsidRPr="00A74999" w:rsidRDefault="0037168E" w:rsidP="00FB5788">
            <w:pPr>
              <w:jc w:val="center"/>
              <w:rPr>
                <w:rFonts w:ascii="Arial" w:hAnsi="Arial" w:cs="Arial"/>
                <w:color w:val="000000"/>
              </w:rPr>
            </w:pPr>
            <w:r w:rsidRPr="00A74999">
              <w:rPr>
                <w:rFonts w:ascii="Arial" w:hAnsi="Arial" w:cs="Arial"/>
                <w:color w:val="000000"/>
              </w:rPr>
              <w:t>0,077</w:t>
            </w:r>
          </w:p>
        </w:tc>
        <w:tc>
          <w:tcPr>
            <w:tcW w:w="851" w:type="dxa"/>
            <w:tcBorders>
              <w:top w:val="nil"/>
              <w:left w:val="nil"/>
              <w:bottom w:val="single" w:sz="4" w:space="0" w:color="auto"/>
              <w:right w:val="single" w:sz="4" w:space="0" w:color="auto"/>
            </w:tcBorders>
            <w:noWrap/>
            <w:vAlign w:val="center"/>
            <w:hideMark/>
          </w:tcPr>
          <w:p w14:paraId="055AB774" w14:textId="77777777" w:rsidR="0037168E" w:rsidRPr="00A74999" w:rsidRDefault="0037168E" w:rsidP="00FB5788">
            <w:pPr>
              <w:jc w:val="center"/>
              <w:rPr>
                <w:rFonts w:ascii="Arial" w:hAnsi="Arial" w:cs="Arial"/>
                <w:color w:val="000000"/>
              </w:rPr>
            </w:pPr>
            <w:r w:rsidRPr="00A74999">
              <w:rPr>
                <w:rFonts w:ascii="Arial" w:hAnsi="Arial" w:cs="Arial"/>
                <w:color w:val="000000"/>
              </w:rPr>
              <w:t>0,077</w:t>
            </w:r>
          </w:p>
        </w:tc>
        <w:tc>
          <w:tcPr>
            <w:tcW w:w="850" w:type="dxa"/>
            <w:tcBorders>
              <w:top w:val="nil"/>
              <w:left w:val="nil"/>
              <w:bottom w:val="single" w:sz="4" w:space="0" w:color="auto"/>
              <w:right w:val="single" w:sz="4" w:space="0" w:color="auto"/>
            </w:tcBorders>
            <w:noWrap/>
            <w:vAlign w:val="center"/>
            <w:hideMark/>
          </w:tcPr>
          <w:p w14:paraId="043CA108" w14:textId="77777777" w:rsidR="0037168E" w:rsidRPr="00A74999" w:rsidRDefault="0037168E" w:rsidP="00FB5788">
            <w:pPr>
              <w:jc w:val="center"/>
              <w:rPr>
                <w:rFonts w:ascii="Arial" w:hAnsi="Arial" w:cs="Arial"/>
                <w:color w:val="000000"/>
              </w:rPr>
            </w:pPr>
            <w:r w:rsidRPr="00A74999">
              <w:rPr>
                <w:rFonts w:ascii="Arial" w:hAnsi="Arial" w:cs="Arial"/>
                <w:color w:val="000000"/>
              </w:rPr>
              <w:t>0,077</w:t>
            </w:r>
          </w:p>
        </w:tc>
        <w:tc>
          <w:tcPr>
            <w:tcW w:w="851" w:type="dxa"/>
            <w:tcBorders>
              <w:top w:val="nil"/>
              <w:left w:val="nil"/>
              <w:bottom w:val="single" w:sz="4" w:space="0" w:color="auto"/>
              <w:right w:val="single" w:sz="4" w:space="0" w:color="auto"/>
            </w:tcBorders>
            <w:noWrap/>
            <w:vAlign w:val="center"/>
            <w:hideMark/>
          </w:tcPr>
          <w:p w14:paraId="24FA52C0" w14:textId="77777777" w:rsidR="0037168E" w:rsidRPr="00A74999" w:rsidRDefault="0037168E" w:rsidP="00FB5788">
            <w:pPr>
              <w:jc w:val="center"/>
              <w:rPr>
                <w:rFonts w:ascii="Arial" w:hAnsi="Arial" w:cs="Arial"/>
                <w:color w:val="000000"/>
              </w:rPr>
            </w:pPr>
            <w:r w:rsidRPr="00A74999">
              <w:rPr>
                <w:rFonts w:ascii="Arial" w:hAnsi="Arial" w:cs="Arial"/>
                <w:color w:val="000000"/>
              </w:rPr>
              <w:t>0,154</w:t>
            </w:r>
          </w:p>
        </w:tc>
        <w:tc>
          <w:tcPr>
            <w:tcW w:w="850" w:type="dxa"/>
            <w:tcBorders>
              <w:top w:val="nil"/>
              <w:left w:val="nil"/>
              <w:bottom w:val="single" w:sz="4" w:space="0" w:color="auto"/>
              <w:right w:val="single" w:sz="4" w:space="0" w:color="auto"/>
            </w:tcBorders>
            <w:vAlign w:val="center"/>
          </w:tcPr>
          <w:p w14:paraId="324554FC" w14:textId="77777777" w:rsidR="0037168E" w:rsidRPr="00A74999" w:rsidRDefault="0037168E" w:rsidP="00FB5788">
            <w:pPr>
              <w:jc w:val="center"/>
              <w:rPr>
                <w:rFonts w:ascii="Arial" w:hAnsi="Arial" w:cs="Arial"/>
                <w:color w:val="000000"/>
              </w:rPr>
            </w:pPr>
            <w:r w:rsidRPr="00A74999">
              <w:rPr>
                <w:rFonts w:ascii="Arial" w:hAnsi="Arial" w:cs="Arial"/>
                <w:color w:val="000000"/>
              </w:rPr>
              <w:t>0,115</w:t>
            </w:r>
          </w:p>
        </w:tc>
        <w:tc>
          <w:tcPr>
            <w:tcW w:w="851" w:type="dxa"/>
            <w:tcBorders>
              <w:top w:val="nil"/>
              <w:left w:val="nil"/>
              <w:bottom w:val="single" w:sz="4" w:space="0" w:color="auto"/>
              <w:right w:val="single" w:sz="4" w:space="0" w:color="auto"/>
            </w:tcBorders>
            <w:vAlign w:val="center"/>
          </w:tcPr>
          <w:p w14:paraId="28DA1B18" w14:textId="77777777" w:rsidR="0037168E" w:rsidRPr="00A74999" w:rsidRDefault="0037168E" w:rsidP="00FB5788">
            <w:pPr>
              <w:jc w:val="center"/>
              <w:rPr>
                <w:rFonts w:ascii="Arial" w:hAnsi="Arial" w:cs="Arial"/>
                <w:color w:val="000000"/>
              </w:rPr>
            </w:pPr>
            <w:r w:rsidRPr="00A74999">
              <w:rPr>
                <w:rFonts w:ascii="Arial" w:hAnsi="Arial" w:cs="Arial"/>
                <w:color w:val="000000"/>
              </w:rPr>
              <w:t>0,115</w:t>
            </w:r>
          </w:p>
        </w:tc>
        <w:tc>
          <w:tcPr>
            <w:tcW w:w="850" w:type="dxa"/>
            <w:tcBorders>
              <w:top w:val="nil"/>
              <w:left w:val="nil"/>
              <w:bottom w:val="single" w:sz="4" w:space="0" w:color="auto"/>
              <w:right w:val="single" w:sz="4" w:space="0" w:color="auto"/>
            </w:tcBorders>
            <w:vAlign w:val="center"/>
          </w:tcPr>
          <w:p w14:paraId="524E2F80" w14:textId="77777777" w:rsidR="0037168E" w:rsidRPr="00A74999" w:rsidRDefault="0037168E" w:rsidP="00FB5788">
            <w:pPr>
              <w:jc w:val="center"/>
              <w:rPr>
                <w:rFonts w:ascii="Arial" w:hAnsi="Arial" w:cs="Arial"/>
                <w:color w:val="000000"/>
              </w:rPr>
            </w:pPr>
            <w:r w:rsidRPr="00A74999">
              <w:rPr>
                <w:rFonts w:ascii="Arial" w:hAnsi="Arial" w:cs="Arial"/>
                <w:color w:val="000000"/>
              </w:rPr>
              <w:t>0,077</w:t>
            </w:r>
          </w:p>
        </w:tc>
      </w:tr>
      <w:tr w:rsidR="0037168E" w:rsidRPr="00C35FBB" w14:paraId="2851D687"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2013E981" w14:textId="77777777" w:rsidR="0037168E" w:rsidRPr="00C35FBB" w:rsidRDefault="0037168E" w:rsidP="00FB5788">
            <w:pPr>
              <w:jc w:val="center"/>
              <w:rPr>
                <w:rFonts w:ascii="Arial" w:hAnsi="Arial" w:cs="Arial"/>
                <w:color w:val="000000"/>
              </w:rPr>
            </w:pPr>
            <w:r w:rsidRPr="00C35FBB">
              <w:rPr>
                <w:rFonts w:ascii="Arial" w:hAnsi="Arial" w:cs="Arial"/>
                <w:color w:val="000000"/>
              </w:rPr>
              <w:t>21</w:t>
            </w:r>
          </w:p>
        </w:tc>
        <w:tc>
          <w:tcPr>
            <w:tcW w:w="1824" w:type="dxa"/>
            <w:tcBorders>
              <w:top w:val="nil"/>
              <w:left w:val="nil"/>
              <w:bottom w:val="single" w:sz="4" w:space="0" w:color="auto"/>
              <w:right w:val="single" w:sz="4" w:space="0" w:color="auto"/>
            </w:tcBorders>
            <w:noWrap/>
            <w:hideMark/>
          </w:tcPr>
          <w:p w14:paraId="36F1BA87" w14:textId="77777777" w:rsidR="0037168E" w:rsidRPr="0013081C" w:rsidRDefault="0037168E" w:rsidP="00FB5788">
            <w:pPr>
              <w:jc w:val="center"/>
              <w:rPr>
                <w:rFonts w:ascii="Arial" w:hAnsi="Arial" w:cs="Arial"/>
              </w:rPr>
            </w:pPr>
            <w:proofErr w:type="spellStart"/>
            <w:r w:rsidRPr="00F65220">
              <w:rPr>
                <w:rFonts w:ascii="Arial" w:hAnsi="Arial" w:cs="Arial"/>
              </w:rPr>
              <w:t>Naiman</w:t>
            </w:r>
            <w:proofErr w:type="spellEnd"/>
          </w:p>
        </w:tc>
        <w:tc>
          <w:tcPr>
            <w:tcW w:w="752" w:type="dxa"/>
            <w:tcBorders>
              <w:top w:val="nil"/>
              <w:left w:val="nil"/>
              <w:bottom w:val="single" w:sz="4" w:space="0" w:color="auto"/>
              <w:right w:val="single" w:sz="4" w:space="0" w:color="auto"/>
            </w:tcBorders>
            <w:noWrap/>
            <w:vAlign w:val="center"/>
            <w:hideMark/>
          </w:tcPr>
          <w:p w14:paraId="728D9D83" w14:textId="77777777" w:rsidR="0037168E" w:rsidRPr="00A74999" w:rsidRDefault="0037168E" w:rsidP="00FB5788">
            <w:pPr>
              <w:jc w:val="center"/>
              <w:rPr>
                <w:rFonts w:ascii="Arial" w:hAnsi="Arial" w:cs="Arial"/>
                <w:color w:val="000000"/>
              </w:rPr>
            </w:pPr>
            <w:r w:rsidRPr="00A74999">
              <w:rPr>
                <w:rFonts w:ascii="Arial" w:hAnsi="Arial" w:cs="Arial"/>
                <w:color w:val="000000"/>
              </w:rPr>
              <w:t>0,94</w:t>
            </w:r>
          </w:p>
        </w:tc>
        <w:tc>
          <w:tcPr>
            <w:tcW w:w="944" w:type="dxa"/>
            <w:tcBorders>
              <w:top w:val="nil"/>
              <w:left w:val="nil"/>
              <w:bottom w:val="single" w:sz="4" w:space="0" w:color="auto"/>
              <w:right w:val="single" w:sz="4" w:space="0" w:color="auto"/>
            </w:tcBorders>
            <w:noWrap/>
            <w:vAlign w:val="center"/>
            <w:hideMark/>
          </w:tcPr>
          <w:p w14:paraId="3DE0ADF1" w14:textId="77777777" w:rsidR="0037168E" w:rsidRPr="00A74999" w:rsidRDefault="0037168E" w:rsidP="00FB5788">
            <w:pPr>
              <w:jc w:val="center"/>
              <w:rPr>
                <w:rFonts w:ascii="Arial" w:hAnsi="Arial" w:cs="Arial"/>
                <w:color w:val="000000"/>
              </w:rPr>
            </w:pPr>
            <w:r w:rsidRPr="00A74999">
              <w:rPr>
                <w:rFonts w:ascii="Arial" w:hAnsi="Arial" w:cs="Arial"/>
                <w:color w:val="000000"/>
              </w:rPr>
              <w:t>0,094</w:t>
            </w:r>
          </w:p>
        </w:tc>
        <w:tc>
          <w:tcPr>
            <w:tcW w:w="850" w:type="dxa"/>
            <w:tcBorders>
              <w:top w:val="nil"/>
              <w:left w:val="nil"/>
              <w:bottom w:val="single" w:sz="4" w:space="0" w:color="auto"/>
              <w:right w:val="single" w:sz="4" w:space="0" w:color="auto"/>
            </w:tcBorders>
            <w:noWrap/>
            <w:vAlign w:val="center"/>
            <w:hideMark/>
          </w:tcPr>
          <w:p w14:paraId="6F7DBA0F" w14:textId="77777777" w:rsidR="0037168E" w:rsidRPr="00A74999" w:rsidRDefault="0037168E" w:rsidP="00FB5788">
            <w:pPr>
              <w:jc w:val="center"/>
              <w:rPr>
                <w:rFonts w:ascii="Arial" w:hAnsi="Arial" w:cs="Arial"/>
                <w:color w:val="000000"/>
              </w:rPr>
            </w:pPr>
            <w:r w:rsidRPr="00A74999">
              <w:rPr>
                <w:rFonts w:ascii="Arial" w:hAnsi="Arial" w:cs="Arial"/>
                <w:color w:val="000000"/>
              </w:rPr>
              <w:t>0,094</w:t>
            </w:r>
          </w:p>
        </w:tc>
        <w:tc>
          <w:tcPr>
            <w:tcW w:w="851" w:type="dxa"/>
            <w:tcBorders>
              <w:top w:val="nil"/>
              <w:left w:val="nil"/>
              <w:bottom w:val="single" w:sz="4" w:space="0" w:color="auto"/>
              <w:right w:val="single" w:sz="4" w:space="0" w:color="auto"/>
            </w:tcBorders>
            <w:noWrap/>
            <w:vAlign w:val="center"/>
            <w:hideMark/>
          </w:tcPr>
          <w:p w14:paraId="4557C48A" w14:textId="77777777" w:rsidR="0037168E" w:rsidRPr="00A74999" w:rsidRDefault="0037168E" w:rsidP="00FB5788">
            <w:pPr>
              <w:jc w:val="center"/>
              <w:rPr>
                <w:rFonts w:ascii="Arial" w:hAnsi="Arial" w:cs="Arial"/>
                <w:color w:val="000000"/>
              </w:rPr>
            </w:pPr>
            <w:r w:rsidRPr="00A74999">
              <w:rPr>
                <w:rFonts w:ascii="Arial" w:hAnsi="Arial" w:cs="Arial"/>
                <w:color w:val="000000"/>
              </w:rPr>
              <w:t>0,094</w:t>
            </w:r>
          </w:p>
        </w:tc>
        <w:tc>
          <w:tcPr>
            <w:tcW w:w="850" w:type="dxa"/>
            <w:tcBorders>
              <w:top w:val="nil"/>
              <w:left w:val="nil"/>
              <w:bottom w:val="single" w:sz="4" w:space="0" w:color="auto"/>
              <w:right w:val="single" w:sz="4" w:space="0" w:color="auto"/>
            </w:tcBorders>
            <w:noWrap/>
            <w:vAlign w:val="center"/>
            <w:hideMark/>
          </w:tcPr>
          <w:p w14:paraId="531BBBF9" w14:textId="77777777" w:rsidR="0037168E" w:rsidRPr="00A74999" w:rsidRDefault="0037168E" w:rsidP="00FB5788">
            <w:pPr>
              <w:jc w:val="center"/>
              <w:rPr>
                <w:rFonts w:ascii="Arial" w:hAnsi="Arial" w:cs="Arial"/>
                <w:color w:val="000000"/>
              </w:rPr>
            </w:pPr>
            <w:r w:rsidRPr="00A74999">
              <w:rPr>
                <w:rFonts w:ascii="Arial" w:hAnsi="Arial" w:cs="Arial"/>
                <w:color w:val="000000"/>
              </w:rPr>
              <w:t>0,094</w:t>
            </w:r>
          </w:p>
        </w:tc>
        <w:tc>
          <w:tcPr>
            <w:tcW w:w="851" w:type="dxa"/>
            <w:tcBorders>
              <w:top w:val="nil"/>
              <w:left w:val="nil"/>
              <w:bottom w:val="single" w:sz="4" w:space="0" w:color="auto"/>
              <w:right w:val="single" w:sz="4" w:space="0" w:color="auto"/>
            </w:tcBorders>
            <w:noWrap/>
            <w:vAlign w:val="center"/>
            <w:hideMark/>
          </w:tcPr>
          <w:p w14:paraId="6A071120" w14:textId="77777777" w:rsidR="0037168E" w:rsidRPr="00A74999" w:rsidRDefault="0037168E" w:rsidP="00FB5788">
            <w:pPr>
              <w:jc w:val="center"/>
              <w:rPr>
                <w:rFonts w:ascii="Arial" w:hAnsi="Arial" w:cs="Arial"/>
                <w:color w:val="000000"/>
              </w:rPr>
            </w:pPr>
            <w:r w:rsidRPr="00A74999">
              <w:rPr>
                <w:rFonts w:ascii="Arial" w:hAnsi="Arial" w:cs="Arial"/>
                <w:color w:val="000000"/>
              </w:rPr>
              <w:t>0,188</w:t>
            </w:r>
          </w:p>
        </w:tc>
        <w:tc>
          <w:tcPr>
            <w:tcW w:w="850" w:type="dxa"/>
            <w:tcBorders>
              <w:top w:val="nil"/>
              <w:left w:val="nil"/>
              <w:bottom w:val="single" w:sz="4" w:space="0" w:color="auto"/>
              <w:right w:val="single" w:sz="4" w:space="0" w:color="auto"/>
            </w:tcBorders>
            <w:vAlign w:val="center"/>
          </w:tcPr>
          <w:p w14:paraId="2C28F861" w14:textId="77777777" w:rsidR="0037168E" w:rsidRPr="00A74999" w:rsidRDefault="0037168E" w:rsidP="00FB5788">
            <w:pPr>
              <w:jc w:val="center"/>
              <w:rPr>
                <w:rFonts w:ascii="Arial" w:hAnsi="Arial" w:cs="Arial"/>
                <w:color w:val="000000"/>
              </w:rPr>
            </w:pPr>
            <w:r w:rsidRPr="00A74999">
              <w:rPr>
                <w:rFonts w:ascii="Arial" w:hAnsi="Arial" w:cs="Arial"/>
                <w:color w:val="000000"/>
              </w:rPr>
              <w:t>0,141</w:t>
            </w:r>
          </w:p>
        </w:tc>
        <w:tc>
          <w:tcPr>
            <w:tcW w:w="851" w:type="dxa"/>
            <w:tcBorders>
              <w:top w:val="nil"/>
              <w:left w:val="nil"/>
              <w:bottom w:val="single" w:sz="4" w:space="0" w:color="auto"/>
              <w:right w:val="single" w:sz="4" w:space="0" w:color="auto"/>
            </w:tcBorders>
            <w:vAlign w:val="center"/>
          </w:tcPr>
          <w:p w14:paraId="3ACD6F77" w14:textId="77777777" w:rsidR="0037168E" w:rsidRPr="00A74999" w:rsidRDefault="0037168E" w:rsidP="00FB5788">
            <w:pPr>
              <w:jc w:val="center"/>
              <w:rPr>
                <w:rFonts w:ascii="Arial" w:hAnsi="Arial" w:cs="Arial"/>
                <w:color w:val="000000"/>
              </w:rPr>
            </w:pPr>
            <w:r w:rsidRPr="00A74999">
              <w:rPr>
                <w:rFonts w:ascii="Arial" w:hAnsi="Arial" w:cs="Arial"/>
                <w:color w:val="000000"/>
              </w:rPr>
              <w:t>0,141</w:t>
            </w:r>
          </w:p>
        </w:tc>
        <w:tc>
          <w:tcPr>
            <w:tcW w:w="850" w:type="dxa"/>
            <w:tcBorders>
              <w:top w:val="nil"/>
              <w:left w:val="nil"/>
              <w:bottom w:val="single" w:sz="4" w:space="0" w:color="auto"/>
              <w:right w:val="single" w:sz="4" w:space="0" w:color="auto"/>
            </w:tcBorders>
            <w:vAlign w:val="center"/>
          </w:tcPr>
          <w:p w14:paraId="7639F3FB" w14:textId="77777777" w:rsidR="0037168E" w:rsidRPr="00A74999" w:rsidRDefault="0037168E" w:rsidP="00FB5788">
            <w:pPr>
              <w:jc w:val="center"/>
              <w:rPr>
                <w:rFonts w:ascii="Arial" w:hAnsi="Arial" w:cs="Arial"/>
                <w:color w:val="000000"/>
              </w:rPr>
            </w:pPr>
            <w:r w:rsidRPr="00A74999">
              <w:rPr>
                <w:rFonts w:ascii="Arial" w:hAnsi="Arial" w:cs="Arial"/>
                <w:color w:val="000000"/>
              </w:rPr>
              <w:t>0,094</w:t>
            </w:r>
          </w:p>
        </w:tc>
      </w:tr>
      <w:tr w:rsidR="0037168E" w:rsidRPr="00C35FBB" w14:paraId="09F155EC"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669FB3B6" w14:textId="77777777" w:rsidR="0037168E" w:rsidRPr="00C35FBB" w:rsidRDefault="0037168E" w:rsidP="00FB5788">
            <w:pPr>
              <w:jc w:val="center"/>
              <w:rPr>
                <w:rFonts w:ascii="Arial" w:hAnsi="Arial" w:cs="Arial"/>
                <w:color w:val="000000"/>
              </w:rPr>
            </w:pPr>
            <w:r w:rsidRPr="00C35FBB">
              <w:rPr>
                <w:rFonts w:ascii="Arial" w:hAnsi="Arial" w:cs="Arial"/>
                <w:color w:val="000000"/>
              </w:rPr>
              <w:t>22</w:t>
            </w:r>
          </w:p>
        </w:tc>
        <w:tc>
          <w:tcPr>
            <w:tcW w:w="1824" w:type="dxa"/>
            <w:tcBorders>
              <w:top w:val="nil"/>
              <w:left w:val="nil"/>
              <w:bottom w:val="single" w:sz="4" w:space="0" w:color="auto"/>
              <w:right w:val="single" w:sz="4" w:space="0" w:color="auto"/>
            </w:tcBorders>
            <w:noWrap/>
            <w:hideMark/>
          </w:tcPr>
          <w:p w14:paraId="17BE2F93" w14:textId="77777777" w:rsidR="0037168E" w:rsidRPr="0013081C" w:rsidRDefault="0037168E" w:rsidP="00FB5788">
            <w:pPr>
              <w:jc w:val="center"/>
              <w:rPr>
                <w:rFonts w:ascii="Arial" w:hAnsi="Arial" w:cs="Arial"/>
              </w:rPr>
            </w:pPr>
            <w:proofErr w:type="spellStart"/>
            <w:r w:rsidRPr="00F65220">
              <w:rPr>
                <w:rFonts w:ascii="Arial" w:hAnsi="Arial" w:cs="Arial"/>
              </w:rPr>
              <w:t>Zhashtyk</w:t>
            </w:r>
            <w:proofErr w:type="spellEnd"/>
          </w:p>
        </w:tc>
        <w:tc>
          <w:tcPr>
            <w:tcW w:w="752" w:type="dxa"/>
            <w:tcBorders>
              <w:top w:val="nil"/>
              <w:left w:val="nil"/>
              <w:bottom w:val="single" w:sz="4" w:space="0" w:color="auto"/>
              <w:right w:val="single" w:sz="4" w:space="0" w:color="auto"/>
            </w:tcBorders>
            <w:noWrap/>
            <w:vAlign w:val="center"/>
            <w:hideMark/>
          </w:tcPr>
          <w:p w14:paraId="7633E7CD" w14:textId="77777777" w:rsidR="0037168E" w:rsidRPr="00A74999" w:rsidRDefault="0037168E" w:rsidP="00FB5788">
            <w:pPr>
              <w:jc w:val="center"/>
              <w:rPr>
                <w:rFonts w:ascii="Arial" w:hAnsi="Arial" w:cs="Arial"/>
                <w:color w:val="000000"/>
              </w:rPr>
            </w:pPr>
            <w:r w:rsidRPr="00A74999">
              <w:rPr>
                <w:rFonts w:ascii="Arial" w:hAnsi="Arial" w:cs="Arial"/>
                <w:color w:val="000000"/>
              </w:rPr>
              <w:t>0,59</w:t>
            </w:r>
          </w:p>
        </w:tc>
        <w:tc>
          <w:tcPr>
            <w:tcW w:w="944" w:type="dxa"/>
            <w:tcBorders>
              <w:top w:val="nil"/>
              <w:left w:val="nil"/>
              <w:bottom w:val="single" w:sz="4" w:space="0" w:color="auto"/>
              <w:right w:val="single" w:sz="4" w:space="0" w:color="auto"/>
            </w:tcBorders>
            <w:noWrap/>
            <w:vAlign w:val="center"/>
            <w:hideMark/>
          </w:tcPr>
          <w:p w14:paraId="405095AA" w14:textId="77777777" w:rsidR="0037168E" w:rsidRPr="00A74999" w:rsidRDefault="0037168E" w:rsidP="00FB5788">
            <w:pPr>
              <w:jc w:val="center"/>
              <w:rPr>
                <w:rFonts w:ascii="Arial" w:hAnsi="Arial" w:cs="Arial"/>
                <w:color w:val="000000"/>
              </w:rPr>
            </w:pPr>
            <w:r w:rsidRPr="00A74999">
              <w:rPr>
                <w:rFonts w:ascii="Arial" w:hAnsi="Arial" w:cs="Arial"/>
                <w:color w:val="000000"/>
              </w:rPr>
              <w:t>0,059</w:t>
            </w:r>
          </w:p>
        </w:tc>
        <w:tc>
          <w:tcPr>
            <w:tcW w:w="850" w:type="dxa"/>
            <w:tcBorders>
              <w:top w:val="nil"/>
              <w:left w:val="nil"/>
              <w:bottom w:val="single" w:sz="4" w:space="0" w:color="auto"/>
              <w:right w:val="single" w:sz="4" w:space="0" w:color="auto"/>
            </w:tcBorders>
            <w:noWrap/>
            <w:vAlign w:val="center"/>
            <w:hideMark/>
          </w:tcPr>
          <w:p w14:paraId="6E8A6DB3" w14:textId="77777777" w:rsidR="0037168E" w:rsidRPr="00A74999" w:rsidRDefault="0037168E" w:rsidP="00FB5788">
            <w:pPr>
              <w:jc w:val="center"/>
              <w:rPr>
                <w:rFonts w:ascii="Arial" w:hAnsi="Arial" w:cs="Arial"/>
                <w:color w:val="000000"/>
              </w:rPr>
            </w:pPr>
            <w:r w:rsidRPr="00A74999">
              <w:rPr>
                <w:rFonts w:ascii="Arial" w:hAnsi="Arial" w:cs="Arial"/>
                <w:color w:val="000000"/>
              </w:rPr>
              <w:t>0,059</w:t>
            </w:r>
          </w:p>
        </w:tc>
        <w:tc>
          <w:tcPr>
            <w:tcW w:w="851" w:type="dxa"/>
            <w:tcBorders>
              <w:top w:val="nil"/>
              <w:left w:val="nil"/>
              <w:bottom w:val="single" w:sz="4" w:space="0" w:color="auto"/>
              <w:right w:val="single" w:sz="4" w:space="0" w:color="auto"/>
            </w:tcBorders>
            <w:noWrap/>
            <w:vAlign w:val="center"/>
            <w:hideMark/>
          </w:tcPr>
          <w:p w14:paraId="4F9F6F27" w14:textId="77777777" w:rsidR="0037168E" w:rsidRPr="00A74999" w:rsidRDefault="0037168E" w:rsidP="00FB5788">
            <w:pPr>
              <w:jc w:val="center"/>
              <w:rPr>
                <w:rFonts w:ascii="Arial" w:hAnsi="Arial" w:cs="Arial"/>
                <w:color w:val="000000"/>
              </w:rPr>
            </w:pPr>
            <w:r w:rsidRPr="00A74999">
              <w:rPr>
                <w:rFonts w:ascii="Arial" w:hAnsi="Arial" w:cs="Arial"/>
                <w:color w:val="000000"/>
              </w:rPr>
              <w:t>0,059</w:t>
            </w:r>
          </w:p>
        </w:tc>
        <w:tc>
          <w:tcPr>
            <w:tcW w:w="850" w:type="dxa"/>
            <w:tcBorders>
              <w:top w:val="nil"/>
              <w:left w:val="nil"/>
              <w:bottom w:val="single" w:sz="4" w:space="0" w:color="auto"/>
              <w:right w:val="single" w:sz="4" w:space="0" w:color="auto"/>
            </w:tcBorders>
            <w:noWrap/>
            <w:vAlign w:val="center"/>
            <w:hideMark/>
          </w:tcPr>
          <w:p w14:paraId="32780036" w14:textId="77777777" w:rsidR="0037168E" w:rsidRPr="00A74999" w:rsidRDefault="0037168E" w:rsidP="00FB5788">
            <w:pPr>
              <w:jc w:val="center"/>
              <w:rPr>
                <w:rFonts w:ascii="Arial" w:hAnsi="Arial" w:cs="Arial"/>
                <w:color w:val="000000"/>
              </w:rPr>
            </w:pPr>
            <w:r w:rsidRPr="00A74999">
              <w:rPr>
                <w:rFonts w:ascii="Arial" w:hAnsi="Arial" w:cs="Arial"/>
                <w:color w:val="000000"/>
              </w:rPr>
              <w:t>0,059</w:t>
            </w:r>
          </w:p>
        </w:tc>
        <w:tc>
          <w:tcPr>
            <w:tcW w:w="851" w:type="dxa"/>
            <w:tcBorders>
              <w:top w:val="nil"/>
              <w:left w:val="nil"/>
              <w:bottom w:val="single" w:sz="4" w:space="0" w:color="auto"/>
              <w:right w:val="single" w:sz="4" w:space="0" w:color="auto"/>
            </w:tcBorders>
            <w:noWrap/>
            <w:vAlign w:val="center"/>
            <w:hideMark/>
          </w:tcPr>
          <w:p w14:paraId="40ACF7AD" w14:textId="77777777" w:rsidR="0037168E" w:rsidRPr="00A74999" w:rsidRDefault="0037168E" w:rsidP="00FB5788">
            <w:pPr>
              <w:jc w:val="center"/>
              <w:rPr>
                <w:rFonts w:ascii="Arial" w:hAnsi="Arial" w:cs="Arial"/>
                <w:color w:val="000000"/>
              </w:rPr>
            </w:pPr>
            <w:r w:rsidRPr="00A74999">
              <w:rPr>
                <w:rFonts w:ascii="Arial" w:hAnsi="Arial" w:cs="Arial"/>
                <w:color w:val="000000"/>
              </w:rPr>
              <w:t>0,117</w:t>
            </w:r>
          </w:p>
        </w:tc>
        <w:tc>
          <w:tcPr>
            <w:tcW w:w="850" w:type="dxa"/>
            <w:tcBorders>
              <w:top w:val="nil"/>
              <w:left w:val="nil"/>
              <w:bottom w:val="single" w:sz="4" w:space="0" w:color="auto"/>
              <w:right w:val="single" w:sz="4" w:space="0" w:color="auto"/>
            </w:tcBorders>
            <w:vAlign w:val="center"/>
          </w:tcPr>
          <w:p w14:paraId="46A67C71" w14:textId="77777777" w:rsidR="0037168E" w:rsidRPr="00A74999" w:rsidRDefault="0037168E" w:rsidP="00FB5788">
            <w:pPr>
              <w:jc w:val="center"/>
              <w:rPr>
                <w:rFonts w:ascii="Arial" w:hAnsi="Arial" w:cs="Arial"/>
                <w:color w:val="000000"/>
              </w:rPr>
            </w:pPr>
            <w:r w:rsidRPr="00A74999">
              <w:rPr>
                <w:rFonts w:ascii="Arial" w:hAnsi="Arial" w:cs="Arial"/>
                <w:color w:val="000000"/>
              </w:rPr>
              <w:t>0,088</w:t>
            </w:r>
          </w:p>
        </w:tc>
        <w:tc>
          <w:tcPr>
            <w:tcW w:w="851" w:type="dxa"/>
            <w:tcBorders>
              <w:top w:val="nil"/>
              <w:left w:val="nil"/>
              <w:bottom w:val="single" w:sz="4" w:space="0" w:color="auto"/>
              <w:right w:val="single" w:sz="4" w:space="0" w:color="auto"/>
            </w:tcBorders>
            <w:vAlign w:val="center"/>
          </w:tcPr>
          <w:p w14:paraId="7C00D7A9" w14:textId="77777777" w:rsidR="0037168E" w:rsidRPr="00A74999" w:rsidRDefault="0037168E" w:rsidP="00FB5788">
            <w:pPr>
              <w:jc w:val="center"/>
              <w:rPr>
                <w:rFonts w:ascii="Arial" w:hAnsi="Arial" w:cs="Arial"/>
                <w:color w:val="000000"/>
              </w:rPr>
            </w:pPr>
            <w:r w:rsidRPr="00A74999">
              <w:rPr>
                <w:rFonts w:ascii="Arial" w:hAnsi="Arial" w:cs="Arial"/>
                <w:color w:val="000000"/>
              </w:rPr>
              <w:t>0,088</w:t>
            </w:r>
          </w:p>
        </w:tc>
        <w:tc>
          <w:tcPr>
            <w:tcW w:w="850" w:type="dxa"/>
            <w:tcBorders>
              <w:top w:val="nil"/>
              <w:left w:val="nil"/>
              <w:bottom w:val="single" w:sz="4" w:space="0" w:color="auto"/>
              <w:right w:val="single" w:sz="4" w:space="0" w:color="auto"/>
            </w:tcBorders>
            <w:vAlign w:val="center"/>
          </w:tcPr>
          <w:p w14:paraId="475E5BB7" w14:textId="77777777" w:rsidR="0037168E" w:rsidRPr="00A74999" w:rsidRDefault="0037168E" w:rsidP="00FB5788">
            <w:pPr>
              <w:jc w:val="center"/>
              <w:rPr>
                <w:rFonts w:ascii="Arial" w:hAnsi="Arial" w:cs="Arial"/>
                <w:color w:val="000000"/>
              </w:rPr>
            </w:pPr>
            <w:r w:rsidRPr="00A74999">
              <w:rPr>
                <w:rFonts w:ascii="Arial" w:hAnsi="Arial" w:cs="Arial"/>
                <w:color w:val="000000"/>
              </w:rPr>
              <w:t>0,059</w:t>
            </w:r>
          </w:p>
        </w:tc>
      </w:tr>
      <w:tr w:rsidR="0037168E" w:rsidRPr="00C35FBB" w14:paraId="7CF2492D"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0A79FB6E" w14:textId="77777777" w:rsidR="0037168E" w:rsidRPr="00C35FBB" w:rsidRDefault="0037168E" w:rsidP="00FB5788">
            <w:pPr>
              <w:jc w:val="center"/>
              <w:rPr>
                <w:rFonts w:ascii="Arial" w:hAnsi="Arial" w:cs="Arial"/>
                <w:color w:val="000000"/>
              </w:rPr>
            </w:pPr>
            <w:r w:rsidRPr="00C35FBB">
              <w:rPr>
                <w:rFonts w:ascii="Arial" w:hAnsi="Arial" w:cs="Arial"/>
                <w:color w:val="000000"/>
              </w:rPr>
              <w:lastRenderedPageBreak/>
              <w:t>23</w:t>
            </w:r>
          </w:p>
        </w:tc>
        <w:tc>
          <w:tcPr>
            <w:tcW w:w="1824" w:type="dxa"/>
            <w:tcBorders>
              <w:top w:val="nil"/>
              <w:left w:val="nil"/>
              <w:bottom w:val="single" w:sz="4" w:space="0" w:color="auto"/>
              <w:right w:val="single" w:sz="4" w:space="0" w:color="auto"/>
            </w:tcBorders>
            <w:noWrap/>
            <w:hideMark/>
          </w:tcPr>
          <w:p w14:paraId="04AF6363" w14:textId="77777777" w:rsidR="0037168E" w:rsidRPr="0013081C" w:rsidRDefault="0037168E" w:rsidP="00FB5788">
            <w:pPr>
              <w:jc w:val="center"/>
              <w:rPr>
                <w:rFonts w:ascii="Arial" w:hAnsi="Arial" w:cs="Arial"/>
              </w:rPr>
            </w:pPr>
            <w:proofErr w:type="spellStart"/>
            <w:r w:rsidRPr="00F65220">
              <w:rPr>
                <w:rFonts w:ascii="Arial" w:hAnsi="Arial" w:cs="Arial"/>
              </w:rPr>
              <w:t>Agronom</w:t>
            </w:r>
            <w:proofErr w:type="spellEnd"/>
          </w:p>
        </w:tc>
        <w:tc>
          <w:tcPr>
            <w:tcW w:w="752" w:type="dxa"/>
            <w:tcBorders>
              <w:top w:val="nil"/>
              <w:left w:val="nil"/>
              <w:bottom w:val="single" w:sz="4" w:space="0" w:color="auto"/>
              <w:right w:val="single" w:sz="4" w:space="0" w:color="auto"/>
            </w:tcBorders>
            <w:noWrap/>
            <w:vAlign w:val="center"/>
            <w:hideMark/>
          </w:tcPr>
          <w:p w14:paraId="578477D3" w14:textId="77777777" w:rsidR="0037168E" w:rsidRPr="00A74999" w:rsidRDefault="0037168E" w:rsidP="00FB5788">
            <w:pPr>
              <w:jc w:val="center"/>
              <w:rPr>
                <w:rFonts w:ascii="Arial" w:hAnsi="Arial" w:cs="Arial"/>
                <w:color w:val="000000"/>
              </w:rPr>
            </w:pPr>
            <w:r w:rsidRPr="00A74999">
              <w:rPr>
                <w:rFonts w:ascii="Arial" w:hAnsi="Arial" w:cs="Arial"/>
                <w:color w:val="000000"/>
              </w:rPr>
              <w:t>0,25</w:t>
            </w:r>
          </w:p>
        </w:tc>
        <w:tc>
          <w:tcPr>
            <w:tcW w:w="944" w:type="dxa"/>
            <w:tcBorders>
              <w:top w:val="nil"/>
              <w:left w:val="nil"/>
              <w:bottom w:val="single" w:sz="4" w:space="0" w:color="auto"/>
              <w:right w:val="single" w:sz="4" w:space="0" w:color="auto"/>
            </w:tcBorders>
            <w:noWrap/>
            <w:vAlign w:val="center"/>
            <w:hideMark/>
          </w:tcPr>
          <w:p w14:paraId="0FF5AF99"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c>
          <w:tcPr>
            <w:tcW w:w="850" w:type="dxa"/>
            <w:tcBorders>
              <w:top w:val="nil"/>
              <w:left w:val="nil"/>
              <w:bottom w:val="single" w:sz="4" w:space="0" w:color="auto"/>
              <w:right w:val="single" w:sz="4" w:space="0" w:color="auto"/>
            </w:tcBorders>
            <w:noWrap/>
            <w:vAlign w:val="center"/>
            <w:hideMark/>
          </w:tcPr>
          <w:p w14:paraId="5F5E412B"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c>
          <w:tcPr>
            <w:tcW w:w="851" w:type="dxa"/>
            <w:tcBorders>
              <w:top w:val="nil"/>
              <w:left w:val="nil"/>
              <w:bottom w:val="single" w:sz="4" w:space="0" w:color="auto"/>
              <w:right w:val="single" w:sz="4" w:space="0" w:color="auto"/>
            </w:tcBorders>
            <w:noWrap/>
            <w:vAlign w:val="center"/>
            <w:hideMark/>
          </w:tcPr>
          <w:p w14:paraId="3DF6FE7D"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c>
          <w:tcPr>
            <w:tcW w:w="850" w:type="dxa"/>
            <w:tcBorders>
              <w:top w:val="nil"/>
              <w:left w:val="nil"/>
              <w:bottom w:val="single" w:sz="4" w:space="0" w:color="auto"/>
              <w:right w:val="single" w:sz="4" w:space="0" w:color="auto"/>
            </w:tcBorders>
            <w:noWrap/>
            <w:vAlign w:val="center"/>
            <w:hideMark/>
          </w:tcPr>
          <w:p w14:paraId="478DE284"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c>
          <w:tcPr>
            <w:tcW w:w="851" w:type="dxa"/>
            <w:tcBorders>
              <w:top w:val="nil"/>
              <w:left w:val="nil"/>
              <w:bottom w:val="single" w:sz="4" w:space="0" w:color="auto"/>
              <w:right w:val="single" w:sz="4" w:space="0" w:color="auto"/>
            </w:tcBorders>
            <w:noWrap/>
            <w:vAlign w:val="center"/>
            <w:hideMark/>
          </w:tcPr>
          <w:p w14:paraId="2937CB61" w14:textId="77777777" w:rsidR="0037168E" w:rsidRPr="00A74999" w:rsidRDefault="0037168E" w:rsidP="00FB5788">
            <w:pPr>
              <w:jc w:val="center"/>
              <w:rPr>
                <w:rFonts w:ascii="Arial" w:hAnsi="Arial" w:cs="Arial"/>
                <w:color w:val="000000"/>
              </w:rPr>
            </w:pPr>
            <w:r w:rsidRPr="00A74999">
              <w:rPr>
                <w:rFonts w:ascii="Arial" w:hAnsi="Arial" w:cs="Arial"/>
                <w:color w:val="000000"/>
              </w:rPr>
              <w:t>0,050</w:t>
            </w:r>
          </w:p>
        </w:tc>
        <w:tc>
          <w:tcPr>
            <w:tcW w:w="850" w:type="dxa"/>
            <w:tcBorders>
              <w:top w:val="nil"/>
              <w:left w:val="nil"/>
              <w:bottom w:val="single" w:sz="4" w:space="0" w:color="auto"/>
              <w:right w:val="single" w:sz="4" w:space="0" w:color="auto"/>
            </w:tcBorders>
            <w:vAlign w:val="center"/>
          </w:tcPr>
          <w:p w14:paraId="5C821184" w14:textId="77777777" w:rsidR="0037168E" w:rsidRPr="00A74999" w:rsidRDefault="0037168E" w:rsidP="00FB5788">
            <w:pPr>
              <w:jc w:val="center"/>
              <w:rPr>
                <w:rFonts w:ascii="Arial" w:hAnsi="Arial" w:cs="Arial"/>
                <w:color w:val="000000"/>
              </w:rPr>
            </w:pPr>
            <w:r w:rsidRPr="00A74999">
              <w:rPr>
                <w:rFonts w:ascii="Arial" w:hAnsi="Arial" w:cs="Arial"/>
                <w:color w:val="000000"/>
              </w:rPr>
              <w:t>0,038</w:t>
            </w:r>
          </w:p>
        </w:tc>
        <w:tc>
          <w:tcPr>
            <w:tcW w:w="851" w:type="dxa"/>
            <w:tcBorders>
              <w:top w:val="nil"/>
              <w:left w:val="nil"/>
              <w:bottom w:val="single" w:sz="4" w:space="0" w:color="auto"/>
              <w:right w:val="single" w:sz="4" w:space="0" w:color="auto"/>
            </w:tcBorders>
            <w:vAlign w:val="center"/>
          </w:tcPr>
          <w:p w14:paraId="04E6E786" w14:textId="77777777" w:rsidR="0037168E" w:rsidRPr="00A74999" w:rsidRDefault="0037168E" w:rsidP="00FB5788">
            <w:pPr>
              <w:jc w:val="center"/>
              <w:rPr>
                <w:rFonts w:ascii="Arial" w:hAnsi="Arial" w:cs="Arial"/>
                <w:color w:val="000000"/>
              </w:rPr>
            </w:pPr>
            <w:r w:rsidRPr="00A74999">
              <w:rPr>
                <w:rFonts w:ascii="Arial" w:hAnsi="Arial" w:cs="Arial"/>
                <w:color w:val="000000"/>
              </w:rPr>
              <w:t>0,038</w:t>
            </w:r>
          </w:p>
        </w:tc>
        <w:tc>
          <w:tcPr>
            <w:tcW w:w="850" w:type="dxa"/>
            <w:tcBorders>
              <w:top w:val="nil"/>
              <w:left w:val="nil"/>
              <w:bottom w:val="single" w:sz="4" w:space="0" w:color="auto"/>
              <w:right w:val="single" w:sz="4" w:space="0" w:color="auto"/>
            </w:tcBorders>
            <w:vAlign w:val="center"/>
          </w:tcPr>
          <w:p w14:paraId="294CA8BE"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r>
      <w:tr w:rsidR="0037168E" w:rsidRPr="00C35FBB" w14:paraId="0E85764A"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75EE407A" w14:textId="77777777" w:rsidR="0037168E" w:rsidRPr="00C35FBB" w:rsidRDefault="0037168E" w:rsidP="00FB5788">
            <w:pPr>
              <w:jc w:val="center"/>
              <w:rPr>
                <w:rFonts w:ascii="Arial" w:hAnsi="Arial" w:cs="Arial"/>
                <w:color w:val="000000"/>
              </w:rPr>
            </w:pPr>
            <w:r w:rsidRPr="00C35FBB">
              <w:rPr>
                <w:rFonts w:ascii="Arial" w:hAnsi="Arial" w:cs="Arial"/>
                <w:color w:val="000000"/>
              </w:rPr>
              <w:t>24</w:t>
            </w:r>
          </w:p>
        </w:tc>
        <w:tc>
          <w:tcPr>
            <w:tcW w:w="1824" w:type="dxa"/>
            <w:tcBorders>
              <w:top w:val="nil"/>
              <w:left w:val="nil"/>
              <w:bottom w:val="single" w:sz="4" w:space="0" w:color="auto"/>
              <w:right w:val="single" w:sz="4" w:space="0" w:color="auto"/>
            </w:tcBorders>
            <w:noWrap/>
            <w:hideMark/>
          </w:tcPr>
          <w:p w14:paraId="502C6F59" w14:textId="77777777" w:rsidR="0037168E" w:rsidRPr="0013081C" w:rsidRDefault="0037168E" w:rsidP="00FB5788">
            <w:pPr>
              <w:jc w:val="center"/>
              <w:rPr>
                <w:rFonts w:ascii="Arial" w:hAnsi="Arial" w:cs="Arial"/>
              </w:rPr>
            </w:pPr>
            <w:proofErr w:type="spellStart"/>
            <w:r w:rsidRPr="00F65220">
              <w:rPr>
                <w:rFonts w:ascii="Arial" w:hAnsi="Arial" w:cs="Arial"/>
              </w:rPr>
              <w:t>Dzhar</w:t>
            </w:r>
            <w:proofErr w:type="spellEnd"/>
            <w:r w:rsidRPr="00F65220">
              <w:rPr>
                <w:rFonts w:ascii="Arial" w:hAnsi="Arial" w:cs="Arial"/>
              </w:rPr>
              <w:t xml:space="preserve"> </w:t>
            </w:r>
            <w:proofErr w:type="spellStart"/>
            <w:r w:rsidRPr="00F65220">
              <w:rPr>
                <w:rFonts w:ascii="Arial" w:hAnsi="Arial" w:cs="Arial"/>
              </w:rPr>
              <w:t>Kyshlak</w:t>
            </w:r>
            <w:proofErr w:type="spellEnd"/>
          </w:p>
        </w:tc>
        <w:tc>
          <w:tcPr>
            <w:tcW w:w="752" w:type="dxa"/>
            <w:tcBorders>
              <w:top w:val="nil"/>
              <w:left w:val="nil"/>
              <w:bottom w:val="single" w:sz="4" w:space="0" w:color="auto"/>
              <w:right w:val="single" w:sz="4" w:space="0" w:color="auto"/>
            </w:tcBorders>
            <w:noWrap/>
            <w:vAlign w:val="center"/>
            <w:hideMark/>
          </w:tcPr>
          <w:p w14:paraId="53B879E1" w14:textId="77777777" w:rsidR="0037168E" w:rsidRPr="00A74999" w:rsidRDefault="0037168E" w:rsidP="00FB5788">
            <w:pPr>
              <w:jc w:val="center"/>
              <w:rPr>
                <w:rFonts w:ascii="Arial" w:hAnsi="Arial" w:cs="Arial"/>
                <w:color w:val="000000"/>
              </w:rPr>
            </w:pPr>
            <w:r w:rsidRPr="00A74999">
              <w:rPr>
                <w:rFonts w:ascii="Arial" w:hAnsi="Arial" w:cs="Arial"/>
                <w:color w:val="000000"/>
              </w:rPr>
              <w:t>0,24</w:t>
            </w:r>
          </w:p>
        </w:tc>
        <w:tc>
          <w:tcPr>
            <w:tcW w:w="944" w:type="dxa"/>
            <w:tcBorders>
              <w:top w:val="nil"/>
              <w:left w:val="nil"/>
              <w:bottom w:val="single" w:sz="4" w:space="0" w:color="auto"/>
              <w:right w:val="single" w:sz="4" w:space="0" w:color="auto"/>
            </w:tcBorders>
            <w:noWrap/>
            <w:vAlign w:val="center"/>
            <w:hideMark/>
          </w:tcPr>
          <w:p w14:paraId="672890B1"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c>
          <w:tcPr>
            <w:tcW w:w="850" w:type="dxa"/>
            <w:tcBorders>
              <w:top w:val="nil"/>
              <w:left w:val="nil"/>
              <w:bottom w:val="single" w:sz="4" w:space="0" w:color="auto"/>
              <w:right w:val="single" w:sz="4" w:space="0" w:color="auto"/>
            </w:tcBorders>
            <w:noWrap/>
            <w:vAlign w:val="center"/>
            <w:hideMark/>
          </w:tcPr>
          <w:p w14:paraId="1A43BBFB"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c>
          <w:tcPr>
            <w:tcW w:w="851" w:type="dxa"/>
            <w:tcBorders>
              <w:top w:val="nil"/>
              <w:left w:val="nil"/>
              <w:bottom w:val="single" w:sz="4" w:space="0" w:color="auto"/>
              <w:right w:val="single" w:sz="4" w:space="0" w:color="auto"/>
            </w:tcBorders>
            <w:noWrap/>
            <w:vAlign w:val="center"/>
            <w:hideMark/>
          </w:tcPr>
          <w:p w14:paraId="338F5251"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c>
          <w:tcPr>
            <w:tcW w:w="850" w:type="dxa"/>
            <w:tcBorders>
              <w:top w:val="nil"/>
              <w:left w:val="nil"/>
              <w:bottom w:val="single" w:sz="4" w:space="0" w:color="auto"/>
              <w:right w:val="single" w:sz="4" w:space="0" w:color="auto"/>
            </w:tcBorders>
            <w:noWrap/>
            <w:vAlign w:val="center"/>
            <w:hideMark/>
          </w:tcPr>
          <w:p w14:paraId="1C55C7DE"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c>
          <w:tcPr>
            <w:tcW w:w="851" w:type="dxa"/>
            <w:tcBorders>
              <w:top w:val="nil"/>
              <w:left w:val="nil"/>
              <w:bottom w:val="single" w:sz="4" w:space="0" w:color="auto"/>
              <w:right w:val="single" w:sz="4" w:space="0" w:color="auto"/>
            </w:tcBorders>
            <w:noWrap/>
            <w:vAlign w:val="center"/>
            <w:hideMark/>
          </w:tcPr>
          <w:p w14:paraId="21E14C58" w14:textId="77777777" w:rsidR="0037168E" w:rsidRPr="00A74999" w:rsidRDefault="0037168E" w:rsidP="00FB5788">
            <w:pPr>
              <w:jc w:val="center"/>
              <w:rPr>
                <w:rFonts w:ascii="Arial" w:hAnsi="Arial" w:cs="Arial"/>
                <w:color w:val="000000"/>
              </w:rPr>
            </w:pPr>
            <w:r w:rsidRPr="00A74999">
              <w:rPr>
                <w:rFonts w:ascii="Arial" w:hAnsi="Arial" w:cs="Arial"/>
                <w:color w:val="000000"/>
              </w:rPr>
              <w:t>0,047</w:t>
            </w:r>
          </w:p>
        </w:tc>
        <w:tc>
          <w:tcPr>
            <w:tcW w:w="850" w:type="dxa"/>
            <w:tcBorders>
              <w:top w:val="nil"/>
              <w:left w:val="nil"/>
              <w:bottom w:val="single" w:sz="4" w:space="0" w:color="auto"/>
              <w:right w:val="single" w:sz="4" w:space="0" w:color="auto"/>
            </w:tcBorders>
            <w:vAlign w:val="center"/>
          </w:tcPr>
          <w:p w14:paraId="5B3A8463" w14:textId="77777777" w:rsidR="0037168E" w:rsidRPr="00A74999" w:rsidRDefault="0037168E" w:rsidP="00FB5788">
            <w:pPr>
              <w:jc w:val="center"/>
              <w:rPr>
                <w:rFonts w:ascii="Arial" w:hAnsi="Arial" w:cs="Arial"/>
                <w:color w:val="000000"/>
              </w:rPr>
            </w:pPr>
            <w:r w:rsidRPr="00A74999">
              <w:rPr>
                <w:rFonts w:ascii="Arial" w:hAnsi="Arial" w:cs="Arial"/>
                <w:color w:val="000000"/>
              </w:rPr>
              <w:t>0,035</w:t>
            </w:r>
          </w:p>
        </w:tc>
        <w:tc>
          <w:tcPr>
            <w:tcW w:w="851" w:type="dxa"/>
            <w:tcBorders>
              <w:top w:val="nil"/>
              <w:left w:val="nil"/>
              <w:bottom w:val="single" w:sz="4" w:space="0" w:color="auto"/>
              <w:right w:val="single" w:sz="4" w:space="0" w:color="auto"/>
            </w:tcBorders>
            <w:vAlign w:val="center"/>
          </w:tcPr>
          <w:p w14:paraId="6EF5C18C" w14:textId="77777777" w:rsidR="0037168E" w:rsidRPr="00A74999" w:rsidRDefault="0037168E" w:rsidP="00FB5788">
            <w:pPr>
              <w:jc w:val="center"/>
              <w:rPr>
                <w:rFonts w:ascii="Arial" w:hAnsi="Arial" w:cs="Arial"/>
                <w:color w:val="000000"/>
              </w:rPr>
            </w:pPr>
            <w:r w:rsidRPr="00A74999">
              <w:rPr>
                <w:rFonts w:ascii="Arial" w:hAnsi="Arial" w:cs="Arial"/>
                <w:color w:val="000000"/>
              </w:rPr>
              <w:t>0,035</w:t>
            </w:r>
          </w:p>
        </w:tc>
        <w:tc>
          <w:tcPr>
            <w:tcW w:w="850" w:type="dxa"/>
            <w:tcBorders>
              <w:top w:val="nil"/>
              <w:left w:val="nil"/>
              <w:bottom w:val="single" w:sz="4" w:space="0" w:color="auto"/>
              <w:right w:val="single" w:sz="4" w:space="0" w:color="auto"/>
            </w:tcBorders>
            <w:vAlign w:val="center"/>
          </w:tcPr>
          <w:p w14:paraId="650F142A" w14:textId="77777777" w:rsidR="0037168E" w:rsidRPr="00A74999" w:rsidRDefault="0037168E" w:rsidP="00FB5788">
            <w:pPr>
              <w:jc w:val="center"/>
              <w:rPr>
                <w:rFonts w:ascii="Arial" w:hAnsi="Arial" w:cs="Arial"/>
                <w:color w:val="000000"/>
              </w:rPr>
            </w:pPr>
            <w:r w:rsidRPr="00A74999">
              <w:rPr>
                <w:rFonts w:ascii="Arial" w:hAnsi="Arial" w:cs="Arial"/>
                <w:color w:val="000000"/>
              </w:rPr>
              <w:t>0,024</w:t>
            </w:r>
          </w:p>
        </w:tc>
      </w:tr>
      <w:tr w:rsidR="0037168E" w:rsidRPr="00C35FBB" w14:paraId="1B341BC6"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1179EFE" w14:textId="77777777" w:rsidR="0037168E" w:rsidRPr="00C35FBB" w:rsidRDefault="0037168E" w:rsidP="00FB5788">
            <w:pPr>
              <w:jc w:val="center"/>
              <w:rPr>
                <w:rFonts w:ascii="Arial" w:hAnsi="Arial" w:cs="Arial"/>
                <w:color w:val="000000"/>
              </w:rPr>
            </w:pPr>
            <w:r w:rsidRPr="00C35FBB">
              <w:rPr>
                <w:rFonts w:ascii="Arial" w:hAnsi="Arial" w:cs="Arial"/>
                <w:color w:val="000000"/>
              </w:rPr>
              <w:t>25</w:t>
            </w:r>
          </w:p>
        </w:tc>
        <w:tc>
          <w:tcPr>
            <w:tcW w:w="1824" w:type="dxa"/>
            <w:tcBorders>
              <w:top w:val="nil"/>
              <w:left w:val="nil"/>
              <w:bottom w:val="single" w:sz="4" w:space="0" w:color="auto"/>
              <w:right w:val="single" w:sz="4" w:space="0" w:color="auto"/>
            </w:tcBorders>
            <w:noWrap/>
            <w:hideMark/>
          </w:tcPr>
          <w:p w14:paraId="723B5342" w14:textId="77777777" w:rsidR="0037168E" w:rsidRPr="0013081C" w:rsidRDefault="0037168E" w:rsidP="00FB5788">
            <w:pPr>
              <w:jc w:val="center"/>
              <w:rPr>
                <w:rFonts w:ascii="Arial" w:hAnsi="Arial" w:cs="Arial"/>
              </w:rPr>
            </w:pPr>
            <w:proofErr w:type="spellStart"/>
            <w:r w:rsidRPr="00F65220">
              <w:rPr>
                <w:rFonts w:ascii="Arial" w:hAnsi="Arial" w:cs="Arial"/>
              </w:rPr>
              <w:t>Aravan</w:t>
            </w:r>
            <w:proofErr w:type="spellEnd"/>
          </w:p>
        </w:tc>
        <w:tc>
          <w:tcPr>
            <w:tcW w:w="752" w:type="dxa"/>
            <w:tcBorders>
              <w:top w:val="nil"/>
              <w:left w:val="nil"/>
              <w:bottom w:val="single" w:sz="4" w:space="0" w:color="auto"/>
              <w:right w:val="single" w:sz="4" w:space="0" w:color="auto"/>
            </w:tcBorders>
            <w:noWrap/>
            <w:vAlign w:val="center"/>
            <w:hideMark/>
          </w:tcPr>
          <w:p w14:paraId="68F5F4C6" w14:textId="77777777" w:rsidR="0037168E" w:rsidRPr="00A74999" w:rsidRDefault="0037168E" w:rsidP="00FB5788">
            <w:pPr>
              <w:jc w:val="center"/>
              <w:rPr>
                <w:rFonts w:ascii="Arial" w:hAnsi="Arial" w:cs="Arial"/>
                <w:color w:val="000000"/>
              </w:rPr>
            </w:pPr>
            <w:r w:rsidRPr="00A74999">
              <w:rPr>
                <w:rFonts w:ascii="Arial" w:hAnsi="Arial" w:cs="Arial"/>
                <w:color w:val="000000"/>
              </w:rPr>
              <w:t>2,68</w:t>
            </w:r>
          </w:p>
        </w:tc>
        <w:tc>
          <w:tcPr>
            <w:tcW w:w="944" w:type="dxa"/>
            <w:tcBorders>
              <w:top w:val="nil"/>
              <w:left w:val="nil"/>
              <w:bottom w:val="single" w:sz="4" w:space="0" w:color="auto"/>
              <w:right w:val="single" w:sz="4" w:space="0" w:color="auto"/>
            </w:tcBorders>
            <w:noWrap/>
            <w:vAlign w:val="center"/>
            <w:hideMark/>
          </w:tcPr>
          <w:p w14:paraId="3EBC3C0D" w14:textId="77777777" w:rsidR="0037168E" w:rsidRPr="00A74999" w:rsidRDefault="0037168E" w:rsidP="00FB5788">
            <w:pPr>
              <w:jc w:val="center"/>
              <w:rPr>
                <w:rFonts w:ascii="Arial" w:hAnsi="Arial" w:cs="Arial"/>
                <w:color w:val="000000"/>
              </w:rPr>
            </w:pPr>
            <w:r w:rsidRPr="00A74999">
              <w:rPr>
                <w:rFonts w:ascii="Arial" w:hAnsi="Arial" w:cs="Arial"/>
                <w:color w:val="000000"/>
              </w:rPr>
              <w:t>0,268</w:t>
            </w:r>
          </w:p>
        </w:tc>
        <w:tc>
          <w:tcPr>
            <w:tcW w:w="850" w:type="dxa"/>
            <w:tcBorders>
              <w:top w:val="nil"/>
              <w:left w:val="nil"/>
              <w:bottom w:val="single" w:sz="4" w:space="0" w:color="auto"/>
              <w:right w:val="single" w:sz="4" w:space="0" w:color="auto"/>
            </w:tcBorders>
            <w:noWrap/>
            <w:vAlign w:val="center"/>
            <w:hideMark/>
          </w:tcPr>
          <w:p w14:paraId="56589CAF" w14:textId="77777777" w:rsidR="0037168E" w:rsidRPr="00A74999" w:rsidRDefault="0037168E" w:rsidP="00FB5788">
            <w:pPr>
              <w:jc w:val="center"/>
              <w:rPr>
                <w:rFonts w:ascii="Arial" w:hAnsi="Arial" w:cs="Arial"/>
                <w:color w:val="000000"/>
              </w:rPr>
            </w:pPr>
            <w:r w:rsidRPr="00A74999">
              <w:rPr>
                <w:rFonts w:ascii="Arial" w:hAnsi="Arial" w:cs="Arial"/>
                <w:color w:val="000000"/>
              </w:rPr>
              <w:t>0,268</w:t>
            </w:r>
          </w:p>
        </w:tc>
        <w:tc>
          <w:tcPr>
            <w:tcW w:w="851" w:type="dxa"/>
            <w:tcBorders>
              <w:top w:val="nil"/>
              <w:left w:val="nil"/>
              <w:bottom w:val="single" w:sz="4" w:space="0" w:color="auto"/>
              <w:right w:val="single" w:sz="4" w:space="0" w:color="auto"/>
            </w:tcBorders>
            <w:noWrap/>
            <w:vAlign w:val="center"/>
            <w:hideMark/>
          </w:tcPr>
          <w:p w14:paraId="207FB6E0" w14:textId="77777777" w:rsidR="0037168E" w:rsidRPr="00A74999" w:rsidRDefault="0037168E" w:rsidP="00FB5788">
            <w:pPr>
              <w:jc w:val="center"/>
              <w:rPr>
                <w:rFonts w:ascii="Arial" w:hAnsi="Arial" w:cs="Arial"/>
                <w:color w:val="000000"/>
              </w:rPr>
            </w:pPr>
            <w:r w:rsidRPr="00A74999">
              <w:rPr>
                <w:rFonts w:ascii="Arial" w:hAnsi="Arial" w:cs="Arial"/>
                <w:color w:val="000000"/>
              </w:rPr>
              <w:t>0,268</w:t>
            </w:r>
          </w:p>
        </w:tc>
        <w:tc>
          <w:tcPr>
            <w:tcW w:w="850" w:type="dxa"/>
            <w:tcBorders>
              <w:top w:val="nil"/>
              <w:left w:val="nil"/>
              <w:bottom w:val="single" w:sz="4" w:space="0" w:color="auto"/>
              <w:right w:val="single" w:sz="4" w:space="0" w:color="auto"/>
            </w:tcBorders>
            <w:noWrap/>
            <w:vAlign w:val="center"/>
            <w:hideMark/>
          </w:tcPr>
          <w:p w14:paraId="5E9765EC" w14:textId="77777777" w:rsidR="0037168E" w:rsidRPr="00A74999" w:rsidRDefault="0037168E" w:rsidP="00FB5788">
            <w:pPr>
              <w:jc w:val="center"/>
              <w:rPr>
                <w:rFonts w:ascii="Arial" w:hAnsi="Arial" w:cs="Arial"/>
                <w:color w:val="000000"/>
              </w:rPr>
            </w:pPr>
            <w:r w:rsidRPr="00A74999">
              <w:rPr>
                <w:rFonts w:ascii="Arial" w:hAnsi="Arial" w:cs="Arial"/>
                <w:color w:val="000000"/>
              </w:rPr>
              <w:t>0,268</w:t>
            </w:r>
          </w:p>
        </w:tc>
        <w:tc>
          <w:tcPr>
            <w:tcW w:w="851" w:type="dxa"/>
            <w:tcBorders>
              <w:top w:val="nil"/>
              <w:left w:val="nil"/>
              <w:bottom w:val="single" w:sz="4" w:space="0" w:color="auto"/>
              <w:right w:val="single" w:sz="4" w:space="0" w:color="auto"/>
            </w:tcBorders>
            <w:noWrap/>
            <w:vAlign w:val="center"/>
            <w:hideMark/>
          </w:tcPr>
          <w:p w14:paraId="712DF190" w14:textId="77777777" w:rsidR="0037168E" w:rsidRPr="00A74999" w:rsidRDefault="0037168E" w:rsidP="00FB5788">
            <w:pPr>
              <w:jc w:val="center"/>
              <w:rPr>
                <w:rFonts w:ascii="Arial" w:hAnsi="Arial" w:cs="Arial"/>
                <w:color w:val="000000"/>
              </w:rPr>
            </w:pPr>
            <w:r w:rsidRPr="00A74999">
              <w:rPr>
                <w:rFonts w:ascii="Arial" w:hAnsi="Arial" w:cs="Arial"/>
                <w:color w:val="000000"/>
              </w:rPr>
              <w:t>0,536</w:t>
            </w:r>
          </w:p>
        </w:tc>
        <w:tc>
          <w:tcPr>
            <w:tcW w:w="850" w:type="dxa"/>
            <w:tcBorders>
              <w:top w:val="nil"/>
              <w:left w:val="nil"/>
              <w:bottom w:val="single" w:sz="4" w:space="0" w:color="auto"/>
              <w:right w:val="single" w:sz="4" w:space="0" w:color="auto"/>
            </w:tcBorders>
            <w:vAlign w:val="center"/>
          </w:tcPr>
          <w:p w14:paraId="0A99118F" w14:textId="77777777" w:rsidR="0037168E" w:rsidRPr="00A74999" w:rsidRDefault="0037168E" w:rsidP="00FB5788">
            <w:pPr>
              <w:jc w:val="center"/>
              <w:rPr>
                <w:rFonts w:ascii="Arial" w:hAnsi="Arial" w:cs="Arial"/>
                <w:color w:val="000000"/>
              </w:rPr>
            </w:pPr>
            <w:r w:rsidRPr="00A74999">
              <w:rPr>
                <w:rFonts w:ascii="Arial" w:hAnsi="Arial" w:cs="Arial"/>
                <w:color w:val="000000"/>
              </w:rPr>
              <w:t>0,402</w:t>
            </w:r>
          </w:p>
        </w:tc>
        <w:tc>
          <w:tcPr>
            <w:tcW w:w="851" w:type="dxa"/>
            <w:tcBorders>
              <w:top w:val="nil"/>
              <w:left w:val="nil"/>
              <w:bottom w:val="single" w:sz="4" w:space="0" w:color="auto"/>
              <w:right w:val="single" w:sz="4" w:space="0" w:color="auto"/>
            </w:tcBorders>
            <w:vAlign w:val="center"/>
          </w:tcPr>
          <w:p w14:paraId="2D435253" w14:textId="77777777" w:rsidR="0037168E" w:rsidRPr="00A74999" w:rsidRDefault="0037168E" w:rsidP="00FB5788">
            <w:pPr>
              <w:jc w:val="center"/>
              <w:rPr>
                <w:rFonts w:ascii="Arial" w:hAnsi="Arial" w:cs="Arial"/>
                <w:color w:val="000000"/>
              </w:rPr>
            </w:pPr>
            <w:r w:rsidRPr="00A74999">
              <w:rPr>
                <w:rFonts w:ascii="Arial" w:hAnsi="Arial" w:cs="Arial"/>
                <w:color w:val="000000"/>
              </w:rPr>
              <w:t>0,402</w:t>
            </w:r>
          </w:p>
        </w:tc>
        <w:tc>
          <w:tcPr>
            <w:tcW w:w="850" w:type="dxa"/>
            <w:tcBorders>
              <w:top w:val="nil"/>
              <w:left w:val="nil"/>
              <w:bottom w:val="single" w:sz="4" w:space="0" w:color="auto"/>
              <w:right w:val="single" w:sz="4" w:space="0" w:color="auto"/>
            </w:tcBorders>
            <w:vAlign w:val="center"/>
          </w:tcPr>
          <w:p w14:paraId="0AB9F68C" w14:textId="77777777" w:rsidR="0037168E" w:rsidRPr="00A74999" w:rsidRDefault="0037168E" w:rsidP="00FB5788">
            <w:pPr>
              <w:jc w:val="center"/>
              <w:rPr>
                <w:rFonts w:ascii="Arial" w:hAnsi="Arial" w:cs="Arial"/>
                <w:color w:val="000000"/>
              </w:rPr>
            </w:pPr>
            <w:r w:rsidRPr="00A74999">
              <w:rPr>
                <w:rFonts w:ascii="Arial" w:hAnsi="Arial" w:cs="Arial"/>
                <w:color w:val="000000"/>
              </w:rPr>
              <w:t>0,268</w:t>
            </w:r>
          </w:p>
        </w:tc>
      </w:tr>
      <w:tr w:rsidR="0037168E" w:rsidRPr="00C35FBB" w14:paraId="5D4BAAE5"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91A3646" w14:textId="77777777" w:rsidR="0037168E" w:rsidRPr="00C35FBB" w:rsidRDefault="0037168E" w:rsidP="00FB5788">
            <w:pPr>
              <w:jc w:val="center"/>
              <w:rPr>
                <w:rFonts w:ascii="Arial" w:hAnsi="Arial" w:cs="Arial"/>
                <w:color w:val="000000"/>
              </w:rPr>
            </w:pPr>
            <w:r w:rsidRPr="00C35FBB">
              <w:rPr>
                <w:rFonts w:ascii="Arial" w:hAnsi="Arial" w:cs="Arial"/>
                <w:color w:val="000000"/>
              </w:rPr>
              <w:t>26</w:t>
            </w:r>
          </w:p>
        </w:tc>
        <w:tc>
          <w:tcPr>
            <w:tcW w:w="1824" w:type="dxa"/>
            <w:tcBorders>
              <w:top w:val="nil"/>
              <w:left w:val="nil"/>
              <w:bottom w:val="single" w:sz="4" w:space="0" w:color="auto"/>
              <w:right w:val="single" w:sz="4" w:space="0" w:color="auto"/>
            </w:tcBorders>
            <w:noWrap/>
            <w:hideMark/>
          </w:tcPr>
          <w:p w14:paraId="3DA0EFE0" w14:textId="77777777" w:rsidR="0037168E" w:rsidRPr="0013081C" w:rsidRDefault="0037168E" w:rsidP="00FB5788">
            <w:pPr>
              <w:jc w:val="center"/>
              <w:rPr>
                <w:rFonts w:ascii="Arial" w:hAnsi="Arial" w:cs="Arial"/>
              </w:rPr>
            </w:pPr>
            <w:proofErr w:type="spellStart"/>
            <w:r w:rsidRPr="00F65220">
              <w:rPr>
                <w:rFonts w:ascii="Arial" w:hAnsi="Arial" w:cs="Arial"/>
              </w:rPr>
              <w:t>Achchy</w:t>
            </w:r>
            <w:proofErr w:type="spellEnd"/>
          </w:p>
        </w:tc>
        <w:tc>
          <w:tcPr>
            <w:tcW w:w="752" w:type="dxa"/>
            <w:tcBorders>
              <w:top w:val="nil"/>
              <w:left w:val="nil"/>
              <w:bottom w:val="single" w:sz="4" w:space="0" w:color="auto"/>
              <w:right w:val="single" w:sz="4" w:space="0" w:color="auto"/>
            </w:tcBorders>
            <w:noWrap/>
            <w:vAlign w:val="center"/>
            <w:hideMark/>
          </w:tcPr>
          <w:p w14:paraId="621F330C" w14:textId="77777777" w:rsidR="0037168E" w:rsidRPr="00A74999" w:rsidRDefault="0037168E" w:rsidP="00FB5788">
            <w:pPr>
              <w:jc w:val="center"/>
              <w:rPr>
                <w:rFonts w:ascii="Arial" w:hAnsi="Arial" w:cs="Arial"/>
                <w:color w:val="000000"/>
              </w:rPr>
            </w:pPr>
            <w:r w:rsidRPr="00A74999">
              <w:rPr>
                <w:rFonts w:ascii="Arial" w:hAnsi="Arial" w:cs="Arial"/>
                <w:color w:val="000000"/>
              </w:rPr>
              <w:t>1,04</w:t>
            </w:r>
          </w:p>
        </w:tc>
        <w:tc>
          <w:tcPr>
            <w:tcW w:w="944" w:type="dxa"/>
            <w:tcBorders>
              <w:top w:val="nil"/>
              <w:left w:val="nil"/>
              <w:bottom w:val="single" w:sz="4" w:space="0" w:color="auto"/>
              <w:right w:val="single" w:sz="4" w:space="0" w:color="auto"/>
            </w:tcBorders>
            <w:noWrap/>
            <w:vAlign w:val="center"/>
            <w:hideMark/>
          </w:tcPr>
          <w:p w14:paraId="61F648EC" w14:textId="77777777" w:rsidR="0037168E" w:rsidRPr="00A74999" w:rsidRDefault="0037168E" w:rsidP="00FB5788">
            <w:pPr>
              <w:jc w:val="center"/>
              <w:rPr>
                <w:rFonts w:ascii="Arial" w:hAnsi="Arial" w:cs="Arial"/>
                <w:color w:val="000000"/>
              </w:rPr>
            </w:pPr>
            <w:r w:rsidRPr="00A74999">
              <w:rPr>
                <w:rFonts w:ascii="Arial" w:hAnsi="Arial" w:cs="Arial"/>
                <w:color w:val="000000"/>
              </w:rPr>
              <w:t>0,104</w:t>
            </w:r>
          </w:p>
        </w:tc>
        <w:tc>
          <w:tcPr>
            <w:tcW w:w="850" w:type="dxa"/>
            <w:tcBorders>
              <w:top w:val="nil"/>
              <w:left w:val="nil"/>
              <w:bottom w:val="single" w:sz="4" w:space="0" w:color="auto"/>
              <w:right w:val="single" w:sz="4" w:space="0" w:color="auto"/>
            </w:tcBorders>
            <w:noWrap/>
            <w:vAlign w:val="center"/>
            <w:hideMark/>
          </w:tcPr>
          <w:p w14:paraId="40585F59" w14:textId="77777777" w:rsidR="0037168E" w:rsidRPr="00A74999" w:rsidRDefault="0037168E" w:rsidP="00FB5788">
            <w:pPr>
              <w:jc w:val="center"/>
              <w:rPr>
                <w:rFonts w:ascii="Arial" w:hAnsi="Arial" w:cs="Arial"/>
                <w:color w:val="000000"/>
              </w:rPr>
            </w:pPr>
            <w:r w:rsidRPr="00A74999">
              <w:rPr>
                <w:rFonts w:ascii="Arial" w:hAnsi="Arial" w:cs="Arial"/>
                <w:color w:val="000000"/>
              </w:rPr>
              <w:t>0,104</w:t>
            </w:r>
          </w:p>
        </w:tc>
        <w:tc>
          <w:tcPr>
            <w:tcW w:w="851" w:type="dxa"/>
            <w:tcBorders>
              <w:top w:val="nil"/>
              <w:left w:val="nil"/>
              <w:bottom w:val="single" w:sz="4" w:space="0" w:color="auto"/>
              <w:right w:val="single" w:sz="4" w:space="0" w:color="auto"/>
            </w:tcBorders>
            <w:noWrap/>
            <w:vAlign w:val="center"/>
            <w:hideMark/>
          </w:tcPr>
          <w:p w14:paraId="194EBC77" w14:textId="77777777" w:rsidR="0037168E" w:rsidRPr="00A74999" w:rsidRDefault="0037168E" w:rsidP="00FB5788">
            <w:pPr>
              <w:jc w:val="center"/>
              <w:rPr>
                <w:rFonts w:ascii="Arial" w:hAnsi="Arial" w:cs="Arial"/>
                <w:color w:val="000000"/>
              </w:rPr>
            </w:pPr>
            <w:r w:rsidRPr="00A74999">
              <w:rPr>
                <w:rFonts w:ascii="Arial" w:hAnsi="Arial" w:cs="Arial"/>
                <w:color w:val="000000"/>
              </w:rPr>
              <w:t>0,104</w:t>
            </w:r>
          </w:p>
        </w:tc>
        <w:tc>
          <w:tcPr>
            <w:tcW w:w="850" w:type="dxa"/>
            <w:tcBorders>
              <w:top w:val="nil"/>
              <w:left w:val="nil"/>
              <w:bottom w:val="single" w:sz="4" w:space="0" w:color="auto"/>
              <w:right w:val="single" w:sz="4" w:space="0" w:color="auto"/>
            </w:tcBorders>
            <w:noWrap/>
            <w:vAlign w:val="center"/>
            <w:hideMark/>
          </w:tcPr>
          <w:p w14:paraId="7CA0E09E" w14:textId="77777777" w:rsidR="0037168E" w:rsidRPr="00A74999" w:rsidRDefault="0037168E" w:rsidP="00FB5788">
            <w:pPr>
              <w:jc w:val="center"/>
              <w:rPr>
                <w:rFonts w:ascii="Arial" w:hAnsi="Arial" w:cs="Arial"/>
                <w:color w:val="000000"/>
              </w:rPr>
            </w:pPr>
            <w:r w:rsidRPr="00A74999">
              <w:rPr>
                <w:rFonts w:ascii="Arial" w:hAnsi="Arial" w:cs="Arial"/>
                <w:color w:val="000000"/>
              </w:rPr>
              <w:t>0,104</w:t>
            </w:r>
          </w:p>
        </w:tc>
        <w:tc>
          <w:tcPr>
            <w:tcW w:w="851" w:type="dxa"/>
            <w:tcBorders>
              <w:top w:val="nil"/>
              <w:left w:val="nil"/>
              <w:bottom w:val="single" w:sz="4" w:space="0" w:color="auto"/>
              <w:right w:val="single" w:sz="4" w:space="0" w:color="auto"/>
            </w:tcBorders>
            <w:noWrap/>
            <w:vAlign w:val="center"/>
            <w:hideMark/>
          </w:tcPr>
          <w:p w14:paraId="42D600DD" w14:textId="77777777" w:rsidR="0037168E" w:rsidRPr="00A74999" w:rsidRDefault="0037168E" w:rsidP="00FB5788">
            <w:pPr>
              <w:jc w:val="center"/>
              <w:rPr>
                <w:rFonts w:ascii="Arial" w:hAnsi="Arial" w:cs="Arial"/>
                <w:color w:val="000000"/>
              </w:rPr>
            </w:pPr>
            <w:r w:rsidRPr="00A74999">
              <w:rPr>
                <w:rFonts w:ascii="Arial" w:hAnsi="Arial" w:cs="Arial"/>
                <w:color w:val="000000"/>
              </w:rPr>
              <w:t>0,207</w:t>
            </w:r>
          </w:p>
        </w:tc>
        <w:tc>
          <w:tcPr>
            <w:tcW w:w="850" w:type="dxa"/>
            <w:tcBorders>
              <w:top w:val="nil"/>
              <w:left w:val="nil"/>
              <w:bottom w:val="single" w:sz="4" w:space="0" w:color="auto"/>
              <w:right w:val="single" w:sz="4" w:space="0" w:color="auto"/>
            </w:tcBorders>
            <w:vAlign w:val="center"/>
          </w:tcPr>
          <w:p w14:paraId="26EBF4AE" w14:textId="77777777" w:rsidR="0037168E" w:rsidRPr="00A74999" w:rsidRDefault="0037168E" w:rsidP="00FB5788">
            <w:pPr>
              <w:jc w:val="center"/>
              <w:rPr>
                <w:rFonts w:ascii="Arial" w:hAnsi="Arial" w:cs="Arial"/>
                <w:color w:val="000000"/>
              </w:rPr>
            </w:pPr>
            <w:r w:rsidRPr="00A74999">
              <w:rPr>
                <w:rFonts w:ascii="Arial" w:hAnsi="Arial" w:cs="Arial"/>
                <w:color w:val="000000"/>
              </w:rPr>
              <w:t>0,155</w:t>
            </w:r>
          </w:p>
        </w:tc>
        <w:tc>
          <w:tcPr>
            <w:tcW w:w="851" w:type="dxa"/>
            <w:tcBorders>
              <w:top w:val="nil"/>
              <w:left w:val="nil"/>
              <w:bottom w:val="single" w:sz="4" w:space="0" w:color="auto"/>
              <w:right w:val="single" w:sz="4" w:space="0" w:color="auto"/>
            </w:tcBorders>
            <w:vAlign w:val="center"/>
          </w:tcPr>
          <w:p w14:paraId="45167B3F" w14:textId="77777777" w:rsidR="0037168E" w:rsidRPr="00A74999" w:rsidRDefault="0037168E" w:rsidP="00FB5788">
            <w:pPr>
              <w:jc w:val="center"/>
              <w:rPr>
                <w:rFonts w:ascii="Arial" w:hAnsi="Arial" w:cs="Arial"/>
                <w:color w:val="000000"/>
              </w:rPr>
            </w:pPr>
            <w:r w:rsidRPr="00A74999">
              <w:rPr>
                <w:rFonts w:ascii="Arial" w:hAnsi="Arial" w:cs="Arial"/>
                <w:color w:val="000000"/>
              </w:rPr>
              <w:t>0,155</w:t>
            </w:r>
          </w:p>
        </w:tc>
        <w:tc>
          <w:tcPr>
            <w:tcW w:w="850" w:type="dxa"/>
            <w:tcBorders>
              <w:top w:val="nil"/>
              <w:left w:val="nil"/>
              <w:bottom w:val="single" w:sz="4" w:space="0" w:color="auto"/>
              <w:right w:val="single" w:sz="4" w:space="0" w:color="auto"/>
            </w:tcBorders>
            <w:vAlign w:val="center"/>
          </w:tcPr>
          <w:p w14:paraId="0A82F708" w14:textId="77777777" w:rsidR="0037168E" w:rsidRPr="00A74999" w:rsidRDefault="0037168E" w:rsidP="00FB5788">
            <w:pPr>
              <w:jc w:val="center"/>
              <w:rPr>
                <w:rFonts w:ascii="Arial" w:hAnsi="Arial" w:cs="Arial"/>
                <w:color w:val="000000"/>
              </w:rPr>
            </w:pPr>
            <w:r w:rsidRPr="00A74999">
              <w:rPr>
                <w:rFonts w:ascii="Arial" w:hAnsi="Arial" w:cs="Arial"/>
                <w:color w:val="000000"/>
              </w:rPr>
              <w:t>0,104</w:t>
            </w:r>
          </w:p>
        </w:tc>
      </w:tr>
      <w:tr w:rsidR="0037168E" w:rsidRPr="00C35FBB" w14:paraId="00DA6132"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AE80DDA" w14:textId="77777777" w:rsidR="0037168E" w:rsidRPr="00C35FBB" w:rsidRDefault="0037168E" w:rsidP="00FB5788">
            <w:pPr>
              <w:jc w:val="center"/>
              <w:rPr>
                <w:rFonts w:ascii="Arial" w:hAnsi="Arial" w:cs="Arial"/>
                <w:color w:val="000000"/>
              </w:rPr>
            </w:pPr>
            <w:r w:rsidRPr="00C35FBB">
              <w:rPr>
                <w:rFonts w:ascii="Arial" w:hAnsi="Arial" w:cs="Arial"/>
                <w:color w:val="000000"/>
              </w:rPr>
              <w:t>27</w:t>
            </w:r>
          </w:p>
        </w:tc>
        <w:tc>
          <w:tcPr>
            <w:tcW w:w="1824" w:type="dxa"/>
            <w:tcBorders>
              <w:top w:val="nil"/>
              <w:left w:val="nil"/>
              <w:bottom w:val="single" w:sz="4" w:space="0" w:color="auto"/>
              <w:right w:val="single" w:sz="4" w:space="0" w:color="auto"/>
            </w:tcBorders>
            <w:noWrap/>
            <w:hideMark/>
          </w:tcPr>
          <w:p w14:paraId="736824EE" w14:textId="77777777" w:rsidR="0037168E" w:rsidRPr="0013081C" w:rsidRDefault="0037168E" w:rsidP="00FB5788">
            <w:pPr>
              <w:jc w:val="center"/>
              <w:rPr>
                <w:rFonts w:ascii="Arial" w:hAnsi="Arial" w:cs="Arial"/>
              </w:rPr>
            </w:pPr>
            <w:r w:rsidRPr="00F65220">
              <w:rPr>
                <w:rFonts w:ascii="Arial" w:hAnsi="Arial" w:cs="Arial"/>
              </w:rPr>
              <w:t>Kyzyl-</w:t>
            </w:r>
            <w:proofErr w:type="spellStart"/>
            <w:r w:rsidRPr="00F65220">
              <w:rPr>
                <w:rFonts w:ascii="Arial" w:hAnsi="Arial" w:cs="Arial"/>
              </w:rPr>
              <w:t>Korgon</w:t>
            </w:r>
            <w:proofErr w:type="spellEnd"/>
          </w:p>
        </w:tc>
        <w:tc>
          <w:tcPr>
            <w:tcW w:w="752" w:type="dxa"/>
            <w:tcBorders>
              <w:top w:val="nil"/>
              <w:left w:val="nil"/>
              <w:bottom w:val="single" w:sz="4" w:space="0" w:color="auto"/>
              <w:right w:val="single" w:sz="4" w:space="0" w:color="auto"/>
            </w:tcBorders>
            <w:noWrap/>
            <w:vAlign w:val="center"/>
            <w:hideMark/>
          </w:tcPr>
          <w:p w14:paraId="7D5DBC43" w14:textId="77777777" w:rsidR="0037168E" w:rsidRPr="00A74999" w:rsidRDefault="0037168E" w:rsidP="00FB5788">
            <w:pPr>
              <w:jc w:val="center"/>
              <w:rPr>
                <w:rFonts w:ascii="Arial" w:hAnsi="Arial" w:cs="Arial"/>
                <w:color w:val="000000"/>
              </w:rPr>
            </w:pPr>
            <w:r w:rsidRPr="00A74999">
              <w:rPr>
                <w:rFonts w:ascii="Arial" w:hAnsi="Arial" w:cs="Arial"/>
                <w:color w:val="000000"/>
              </w:rPr>
              <w:t>0,26</w:t>
            </w:r>
          </w:p>
        </w:tc>
        <w:tc>
          <w:tcPr>
            <w:tcW w:w="944" w:type="dxa"/>
            <w:tcBorders>
              <w:top w:val="nil"/>
              <w:left w:val="nil"/>
              <w:bottom w:val="single" w:sz="4" w:space="0" w:color="auto"/>
              <w:right w:val="single" w:sz="4" w:space="0" w:color="auto"/>
            </w:tcBorders>
            <w:noWrap/>
            <w:vAlign w:val="center"/>
            <w:hideMark/>
          </w:tcPr>
          <w:p w14:paraId="100C55A5" w14:textId="77777777" w:rsidR="0037168E" w:rsidRPr="00A74999" w:rsidRDefault="0037168E" w:rsidP="00FB5788">
            <w:pPr>
              <w:jc w:val="center"/>
              <w:rPr>
                <w:rFonts w:ascii="Arial" w:hAnsi="Arial" w:cs="Arial"/>
                <w:color w:val="000000"/>
              </w:rPr>
            </w:pPr>
            <w:r w:rsidRPr="00A74999">
              <w:rPr>
                <w:rFonts w:ascii="Arial" w:hAnsi="Arial" w:cs="Arial"/>
                <w:color w:val="000000"/>
              </w:rPr>
              <w:t>0,026</w:t>
            </w:r>
          </w:p>
        </w:tc>
        <w:tc>
          <w:tcPr>
            <w:tcW w:w="850" w:type="dxa"/>
            <w:tcBorders>
              <w:top w:val="nil"/>
              <w:left w:val="nil"/>
              <w:bottom w:val="single" w:sz="4" w:space="0" w:color="auto"/>
              <w:right w:val="single" w:sz="4" w:space="0" w:color="auto"/>
            </w:tcBorders>
            <w:noWrap/>
            <w:vAlign w:val="center"/>
            <w:hideMark/>
          </w:tcPr>
          <w:p w14:paraId="443E65CB" w14:textId="77777777" w:rsidR="0037168E" w:rsidRPr="00A74999" w:rsidRDefault="0037168E" w:rsidP="00FB5788">
            <w:pPr>
              <w:jc w:val="center"/>
              <w:rPr>
                <w:rFonts w:ascii="Arial" w:hAnsi="Arial" w:cs="Arial"/>
                <w:color w:val="000000"/>
              </w:rPr>
            </w:pPr>
            <w:r w:rsidRPr="00A74999">
              <w:rPr>
                <w:rFonts w:ascii="Arial" w:hAnsi="Arial" w:cs="Arial"/>
                <w:color w:val="000000"/>
              </w:rPr>
              <w:t>0,026</w:t>
            </w:r>
          </w:p>
        </w:tc>
        <w:tc>
          <w:tcPr>
            <w:tcW w:w="851" w:type="dxa"/>
            <w:tcBorders>
              <w:top w:val="nil"/>
              <w:left w:val="nil"/>
              <w:bottom w:val="single" w:sz="4" w:space="0" w:color="auto"/>
              <w:right w:val="single" w:sz="4" w:space="0" w:color="auto"/>
            </w:tcBorders>
            <w:noWrap/>
            <w:vAlign w:val="center"/>
            <w:hideMark/>
          </w:tcPr>
          <w:p w14:paraId="28D40832" w14:textId="77777777" w:rsidR="0037168E" w:rsidRPr="00A74999" w:rsidRDefault="0037168E" w:rsidP="00FB5788">
            <w:pPr>
              <w:jc w:val="center"/>
              <w:rPr>
                <w:rFonts w:ascii="Arial" w:hAnsi="Arial" w:cs="Arial"/>
                <w:color w:val="000000"/>
              </w:rPr>
            </w:pPr>
            <w:r w:rsidRPr="00A74999">
              <w:rPr>
                <w:rFonts w:ascii="Arial" w:hAnsi="Arial" w:cs="Arial"/>
                <w:color w:val="000000"/>
              </w:rPr>
              <w:t>0,026</w:t>
            </w:r>
          </w:p>
        </w:tc>
        <w:tc>
          <w:tcPr>
            <w:tcW w:w="850" w:type="dxa"/>
            <w:tcBorders>
              <w:top w:val="nil"/>
              <w:left w:val="nil"/>
              <w:bottom w:val="single" w:sz="4" w:space="0" w:color="auto"/>
              <w:right w:val="single" w:sz="4" w:space="0" w:color="auto"/>
            </w:tcBorders>
            <w:noWrap/>
            <w:vAlign w:val="center"/>
            <w:hideMark/>
          </w:tcPr>
          <w:p w14:paraId="694B2BC5" w14:textId="77777777" w:rsidR="0037168E" w:rsidRPr="00A74999" w:rsidRDefault="0037168E" w:rsidP="00FB5788">
            <w:pPr>
              <w:jc w:val="center"/>
              <w:rPr>
                <w:rFonts w:ascii="Arial" w:hAnsi="Arial" w:cs="Arial"/>
                <w:color w:val="000000"/>
              </w:rPr>
            </w:pPr>
            <w:r w:rsidRPr="00A74999">
              <w:rPr>
                <w:rFonts w:ascii="Arial" w:hAnsi="Arial" w:cs="Arial"/>
                <w:color w:val="000000"/>
              </w:rPr>
              <w:t>0,026</w:t>
            </w:r>
          </w:p>
        </w:tc>
        <w:tc>
          <w:tcPr>
            <w:tcW w:w="851" w:type="dxa"/>
            <w:tcBorders>
              <w:top w:val="nil"/>
              <w:left w:val="nil"/>
              <w:bottom w:val="single" w:sz="4" w:space="0" w:color="auto"/>
              <w:right w:val="single" w:sz="4" w:space="0" w:color="auto"/>
            </w:tcBorders>
            <w:noWrap/>
            <w:vAlign w:val="center"/>
            <w:hideMark/>
          </w:tcPr>
          <w:p w14:paraId="03DB1AF5" w14:textId="77777777" w:rsidR="0037168E" w:rsidRPr="00A74999" w:rsidRDefault="0037168E" w:rsidP="00FB5788">
            <w:pPr>
              <w:jc w:val="center"/>
              <w:rPr>
                <w:rFonts w:ascii="Arial" w:hAnsi="Arial" w:cs="Arial"/>
                <w:color w:val="000000"/>
              </w:rPr>
            </w:pPr>
            <w:r w:rsidRPr="00A74999">
              <w:rPr>
                <w:rFonts w:ascii="Arial" w:hAnsi="Arial" w:cs="Arial"/>
                <w:color w:val="000000"/>
              </w:rPr>
              <w:t>0,052</w:t>
            </w:r>
          </w:p>
        </w:tc>
        <w:tc>
          <w:tcPr>
            <w:tcW w:w="850" w:type="dxa"/>
            <w:tcBorders>
              <w:top w:val="nil"/>
              <w:left w:val="nil"/>
              <w:bottom w:val="single" w:sz="4" w:space="0" w:color="auto"/>
              <w:right w:val="single" w:sz="4" w:space="0" w:color="auto"/>
            </w:tcBorders>
            <w:vAlign w:val="center"/>
          </w:tcPr>
          <w:p w14:paraId="07A5DC2F" w14:textId="77777777" w:rsidR="0037168E" w:rsidRPr="00A74999" w:rsidRDefault="0037168E" w:rsidP="00FB5788">
            <w:pPr>
              <w:jc w:val="center"/>
              <w:rPr>
                <w:rFonts w:ascii="Arial" w:hAnsi="Arial" w:cs="Arial"/>
                <w:color w:val="000000"/>
              </w:rPr>
            </w:pPr>
            <w:r w:rsidRPr="00A74999">
              <w:rPr>
                <w:rFonts w:ascii="Arial" w:hAnsi="Arial" w:cs="Arial"/>
                <w:color w:val="000000"/>
              </w:rPr>
              <w:t>0,039</w:t>
            </w:r>
          </w:p>
        </w:tc>
        <w:tc>
          <w:tcPr>
            <w:tcW w:w="851" w:type="dxa"/>
            <w:tcBorders>
              <w:top w:val="nil"/>
              <w:left w:val="nil"/>
              <w:bottom w:val="single" w:sz="4" w:space="0" w:color="auto"/>
              <w:right w:val="single" w:sz="4" w:space="0" w:color="auto"/>
            </w:tcBorders>
            <w:vAlign w:val="center"/>
          </w:tcPr>
          <w:p w14:paraId="00FCACE0" w14:textId="77777777" w:rsidR="0037168E" w:rsidRPr="00A74999" w:rsidRDefault="0037168E" w:rsidP="00FB5788">
            <w:pPr>
              <w:jc w:val="center"/>
              <w:rPr>
                <w:rFonts w:ascii="Arial" w:hAnsi="Arial" w:cs="Arial"/>
                <w:color w:val="000000"/>
              </w:rPr>
            </w:pPr>
            <w:r w:rsidRPr="00A74999">
              <w:rPr>
                <w:rFonts w:ascii="Arial" w:hAnsi="Arial" w:cs="Arial"/>
                <w:color w:val="000000"/>
              </w:rPr>
              <w:t>0,039</w:t>
            </w:r>
          </w:p>
        </w:tc>
        <w:tc>
          <w:tcPr>
            <w:tcW w:w="850" w:type="dxa"/>
            <w:tcBorders>
              <w:top w:val="nil"/>
              <w:left w:val="nil"/>
              <w:bottom w:val="single" w:sz="4" w:space="0" w:color="auto"/>
              <w:right w:val="single" w:sz="4" w:space="0" w:color="auto"/>
            </w:tcBorders>
            <w:vAlign w:val="center"/>
          </w:tcPr>
          <w:p w14:paraId="7880D0E2" w14:textId="77777777" w:rsidR="0037168E" w:rsidRPr="00A74999" w:rsidRDefault="0037168E" w:rsidP="00FB5788">
            <w:pPr>
              <w:jc w:val="center"/>
              <w:rPr>
                <w:rFonts w:ascii="Arial" w:hAnsi="Arial" w:cs="Arial"/>
                <w:color w:val="000000"/>
              </w:rPr>
            </w:pPr>
            <w:r w:rsidRPr="00A74999">
              <w:rPr>
                <w:rFonts w:ascii="Arial" w:hAnsi="Arial" w:cs="Arial"/>
                <w:color w:val="000000"/>
              </w:rPr>
              <w:t>0,026</w:t>
            </w:r>
          </w:p>
        </w:tc>
      </w:tr>
      <w:tr w:rsidR="0037168E" w:rsidRPr="00C35FBB" w14:paraId="3799DD1C"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54CF7A2E" w14:textId="77777777" w:rsidR="0037168E" w:rsidRPr="00C35FBB" w:rsidRDefault="0037168E" w:rsidP="00FB5788">
            <w:pPr>
              <w:jc w:val="center"/>
              <w:rPr>
                <w:rFonts w:ascii="Arial" w:hAnsi="Arial" w:cs="Arial"/>
                <w:color w:val="000000"/>
              </w:rPr>
            </w:pPr>
            <w:r w:rsidRPr="00C35FBB">
              <w:rPr>
                <w:rFonts w:ascii="Arial" w:hAnsi="Arial" w:cs="Arial"/>
                <w:color w:val="000000"/>
              </w:rPr>
              <w:t>28</w:t>
            </w:r>
          </w:p>
        </w:tc>
        <w:tc>
          <w:tcPr>
            <w:tcW w:w="1824" w:type="dxa"/>
            <w:tcBorders>
              <w:top w:val="nil"/>
              <w:left w:val="nil"/>
              <w:bottom w:val="single" w:sz="4" w:space="0" w:color="auto"/>
              <w:right w:val="single" w:sz="4" w:space="0" w:color="auto"/>
            </w:tcBorders>
            <w:noWrap/>
            <w:hideMark/>
          </w:tcPr>
          <w:p w14:paraId="368F0756" w14:textId="77777777" w:rsidR="0037168E" w:rsidRPr="0013081C" w:rsidRDefault="0037168E" w:rsidP="00FB5788">
            <w:pPr>
              <w:jc w:val="center"/>
              <w:rPr>
                <w:rFonts w:ascii="Arial" w:hAnsi="Arial" w:cs="Arial"/>
              </w:rPr>
            </w:pPr>
            <w:proofErr w:type="spellStart"/>
            <w:r w:rsidRPr="00F65220">
              <w:rPr>
                <w:rFonts w:ascii="Arial" w:hAnsi="Arial" w:cs="Arial"/>
              </w:rPr>
              <w:t>Sasyk</w:t>
            </w:r>
            <w:proofErr w:type="spellEnd"/>
            <w:r w:rsidRPr="00F65220">
              <w:rPr>
                <w:rFonts w:ascii="Arial" w:hAnsi="Arial" w:cs="Arial"/>
              </w:rPr>
              <w:t xml:space="preserve"> </w:t>
            </w:r>
            <w:proofErr w:type="spellStart"/>
            <w:r w:rsidRPr="00F65220">
              <w:rPr>
                <w:rFonts w:ascii="Arial" w:hAnsi="Arial" w:cs="Arial"/>
              </w:rPr>
              <w:t>Unkur</w:t>
            </w:r>
            <w:proofErr w:type="spellEnd"/>
          </w:p>
        </w:tc>
        <w:tc>
          <w:tcPr>
            <w:tcW w:w="752" w:type="dxa"/>
            <w:tcBorders>
              <w:top w:val="nil"/>
              <w:left w:val="nil"/>
              <w:bottom w:val="single" w:sz="4" w:space="0" w:color="auto"/>
              <w:right w:val="single" w:sz="4" w:space="0" w:color="auto"/>
            </w:tcBorders>
            <w:noWrap/>
            <w:vAlign w:val="center"/>
            <w:hideMark/>
          </w:tcPr>
          <w:p w14:paraId="28193E44" w14:textId="77777777" w:rsidR="0037168E" w:rsidRPr="00A74999" w:rsidRDefault="0037168E" w:rsidP="00FB5788">
            <w:pPr>
              <w:jc w:val="center"/>
              <w:rPr>
                <w:rFonts w:ascii="Arial" w:hAnsi="Arial" w:cs="Arial"/>
                <w:color w:val="000000"/>
              </w:rPr>
            </w:pPr>
            <w:r w:rsidRPr="00A74999">
              <w:rPr>
                <w:rFonts w:ascii="Arial" w:hAnsi="Arial" w:cs="Arial"/>
                <w:color w:val="000000"/>
              </w:rPr>
              <w:t>0,81</w:t>
            </w:r>
          </w:p>
        </w:tc>
        <w:tc>
          <w:tcPr>
            <w:tcW w:w="944" w:type="dxa"/>
            <w:tcBorders>
              <w:top w:val="nil"/>
              <w:left w:val="nil"/>
              <w:bottom w:val="single" w:sz="4" w:space="0" w:color="auto"/>
              <w:right w:val="single" w:sz="4" w:space="0" w:color="auto"/>
            </w:tcBorders>
            <w:noWrap/>
            <w:vAlign w:val="center"/>
            <w:hideMark/>
          </w:tcPr>
          <w:p w14:paraId="6B76903D"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c>
          <w:tcPr>
            <w:tcW w:w="850" w:type="dxa"/>
            <w:tcBorders>
              <w:top w:val="nil"/>
              <w:left w:val="nil"/>
              <w:bottom w:val="single" w:sz="4" w:space="0" w:color="auto"/>
              <w:right w:val="single" w:sz="4" w:space="0" w:color="auto"/>
            </w:tcBorders>
            <w:noWrap/>
            <w:vAlign w:val="center"/>
            <w:hideMark/>
          </w:tcPr>
          <w:p w14:paraId="3E8876B0"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c>
          <w:tcPr>
            <w:tcW w:w="851" w:type="dxa"/>
            <w:tcBorders>
              <w:top w:val="nil"/>
              <w:left w:val="nil"/>
              <w:bottom w:val="single" w:sz="4" w:space="0" w:color="auto"/>
              <w:right w:val="single" w:sz="4" w:space="0" w:color="auto"/>
            </w:tcBorders>
            <w:noWrap/>
            <w:vAlign w:val="center"/>
            <w:hideMark/>
          </w:tcPr>
          <w:p w14:paraId="143E019A"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c>
          <w:tcPr>
            <w:tcW w:w="850" w:type="dxa"/>
            <w:tcBorders>
              <w:top w:val="nil"/>
              <w:left w:val="nil"/>
              <w:bottom w:val="single" w:sz="4" w:space="0" w:color="auto"/>
              <w:right w:val="single" w:sz="4" w:space="0" w:color="auto"/>
            </w:tcBorders>
            <w:noWrap/>
            <w:vAlign w:val="center"/>
            <w:hideMark/>
          </w:tcPr>
          <w:p w14:paraId="29D0253F"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c>
          <w:tcPr>
            <w:tcW w:w="851" w:type="dxa"/>
            <w:tcBorders>
              <w:top w:val="nil"/>
              <w:left w:val="nil"/>
              <w:bottom w:val="single" w:sz="4" w:space="0" w:color="auto"/>
              <w:right w:val="single" w:sz="4" w:space="0" w:color="auto"/>
            </w:tcBorders>
            <w:noWrap/>
            <w:vAlign w:val="center"/>
            <w:hideMark/>
          </w:tcPr>
          <w:p w14:paraId="3131B37C" w14:textId="77777777" w:rsidR="0037168E" w:rsidRPr="00A74999" w:rsidRDefault="0037168E" w:rsidP="00FB5788">
            <w:pPr>
              <w:jc w:val="center"/>
              <w:rPr>
                <w:rFonts w:ascii="Arial" w:hAnsi="Arial" w:cs="Arial"/>
                <w:color w:val="000000"/>
              </w:rPr>
            </w:pPr>
            <w:r w:rsidRPr="00A74999">
              <w:rPr>
                <w:rFonts w:ascii="Arial" w:hAnsi="Arial" w:cs="Arial"/>
                <w:color w:val="000000"/>
              </w:rPr>
              <w:t>0,162</w:t>
            </w:r>
          </w:p>
        </w:tc>
        <w:tc>
          <w:tcPr>
            <w:tcW w:w="850" w:type="dxa"/>
            <w:tcBorders>
              <w:top w:val="nil"/>
              <w:left w:val="nil"/>
              <w:bottom w:val="single" w:sz="4" w:space="0" w:color="auto"/>
              <w:right w:val="single" w:sz="4" w:space="0" w:color="auto"/>
            </w:tcBorders>
            <w:vAlign w:val="center"/>
          </w:tcPr>
          <w:p w14:paraId="5ABF6E77" w14:textId="77777777" w:rsidR="0037168E" w:rsidRPr="00A74999" w:rsidRDefault="0037168E" w:rsidP="00FB5788">
            <w:pPr>
              <w:jc w:val="center"/>
              <w:rPr>
                <w:rFonts w:ascii="Arial" w:hAnsi="Arial" w:cs="Arial"/>
                <w:color w:val="000000"/>
              </w:rPr>
            </w:pPr>
            <w:r w:rsidRPr="00A74999">
              <w:rPr>
                <w:rFonts w:ascii="Arial" w:hAnsi="Arial" w:cs="Arial"/>
                <w:color w:val="000000"/>
              </w:rPr>
              <w:t>0,122</w:t>
            </w:r>
          </w:p>
        </w:tc>
        <w:tc>
          <w:tcPr>
            <w:tcW w:w="851" w:type="dxa"/>
            <w:tcBorders>
              <w:top w:val="nil"/>
              <w:left w:val="nil"/>
              <w:bottom w:val="single" w:sz="4" w:space="0" w:color="auto"/>
              <w:right w:val="single" w:sz="4" w:space="0" w:color="auto"/>
            </w:tcBorders>
            <w:vAlign w:val="center"/>
          </w:tcPr>
          <w:p w14:paraId="7CFDC3F0" w14:textId="77777777" w:rsidR="0037168E" w:rsidRPr="00A74999" w:rsidRDefault="0037168E" w:rsidP="00FB5788">
            <w:pPr>
              <w:jc w:val="center"/>
              <w:rPr>
                <w:rFonts w:ascii="Arial" w:hAnsi="Arial" w:cs="Arial"/>
                <w:color w:val="000000"/>
              </w:rPr>
            </w:pPr>
            <w:r w:rsidRPr="00A74999">
              <w:rPr>
                <w:rFonts w:ascii="Arial" w:hAnsi="Arial" w:cs="Arial"/>
                <w:color w:val="000000"/>
              </w:rPr>
              <w:t>0,122</w:t>
            </w:r>
          </w:p>
        </w:tc>
        <w:tc>
          <w:tcPr>
            <w:tcW w:w="850" w:type="dxa"/>
            <w:tcBorders>
              <w:top w:val="nil"/>
              <w:left w:val="nil"/>
              <w:bottom w:val="single" w:sz="4" w:space="0" w:color="auto"/>
              <w:right w:val="single" w:sz="4" w:space="0" w:color="auto"/>
            </w:tcBorders>
            <w:vAlign w:val="center"/>
          </w:tcPr>
          <w:p w14:paraId="2E52BFEE"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r>
      <w:tr w:rsidR="0037168E" w:rsidRPr="00C35FBB" w14:paraId="34CEA9AC"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24C4583C" w14:textId="77777777" w:rsidR="0037168E" w:rsidRPr="00C35FBB" w:rsidRDefault="0037168E" w:rsidP="00FB5788">
            <w:pPr>
              <w:jc w:val="center"/>
              <w:rPr>
                <w:rFonts w:ascii="Arial" w:hAnsi="Arial" w:cs="Arial"/>
                <w:color w:val="000000"/>
              </w:rPr>
            </w:pPr>
            <w:r w:rsidRPr="00C35FBB">
              <w:rPr>
                <w:rFonts w:ascii="Arial" w:hAnsi="Arial" w:cs="Arial"/>
                <w:color w:val="000000"/>
              </w:rPr>
              <w:t>29</w:t>
            </w:r>
          </w:p>
        </w:tc>
        <w:tc>
          <w:tcPr>
            <w:tcW w:w="1824" w:type="dxa"/>
            <w:tcBorders>
              <w:top w:val="nil"/>
              <w:left w:val="nil"/>
              <w:bottom w:val="single" w:sz="4" w:space="0" w:color="auto"/>
              <w:right w:val="single" w:sz="4" w:space="0" w:color="auto"/>
            </w:tcBorders>
            <w:noWrap/>
            <w:hideMark/>
          </w:tcPr>
          <w:p w14:paraId="1B79C034" w14:textId="77777777" w:rsidR="0037168E" w:rsidRPr="0013081C" w:rsidRDefault="0037168E" w:rsidP="00FB5788">
            <w:pPr>
              <w:jc w:val="center"/>
              <w:rPr>
                <w:rFonts w:ascii="Arial" w:hAnsi="Arial" w:cs="Arial"/>
              </w:rPr>
            </w:pPr>
            <w:proofErr w:type="spellStart"/>
            <w:r w:rsidRPr="00F65220">
              <w:rPr>
                <w:rFonts w:ascii="Arial" w:hAnsi="Arial" w:cs="Arial"/>
              </w:rPr>
              <w:t>Madaniyat</w:t>
            </w:r>
            <w:proofErr w:type="spellEnd"/>
          </w:p>
        </w:tc>
        <w:tc>
          <w:tcPr>
            <w:tcW w:w="752" w:type="dxa"/>
            <w:tcBorders>
              <w:top w:val="nil"/>
              <w:left w:val="nil"/>
              <w:bottom w:val="single" w:sz="4" w:space="0" w:color="auto"/>
              <w:right w:val="single" w:sz="4" w:space="0" w:color="auto"/>
            </w:tcBorders>
            <w:noWrap/>
            <w:vAlign w:val="center"/>
            <w:hideMark/>
          </w:tcPr>
          <w:p w14:paraId="28CF4C88" w14:textId="77777777" w:rsidR="0037168E" w:rsidRPr="00A74999" w:rsidRDefault="0037168E" w:rsidP="00FB5788">
            <w:pPr>
              <w:jc w:val="center"/>
              <w:rPr>
                <w:rFonts w:ascii="Arial" w:hAnsi="Arial" w:cs="Arial"/>
                <w:color w:val="000000"/>
              </w:rPr>
            </w:pPr>
            <w:r w:rsidRPr="00A74999">
              <w:rPr>
                <w:rFonts w:ascii="Arial" w:hAnsi="Arial" w:cs="Arial"/>
                <w:color w:val="000000"/>
              </w:rPr>
              <w:t>0,78</w:t>
            </w:r>
          </w:p>
        </w:tc>
        <w:tc>
          <w:tcPr>
            <w:tcW w:w="944" w:type="dxa"/>
            <w:tcBorders>
              <w:top w:val="nil"/>
              <w:left w:val="nil"/>
              <w:bottom w:val="single" w:sz="4" w:space="0" w:color="auto"/>
              <w:right w:val="single" w:sz="4" w:space="0" w:color="auto"/>
            </w:tcBorders>
            <w:noWrap/>
            <w:vAlign w:val="center"/>
            <w:hideMark/>
          </w:tcPr>
          <w:p w14:paraId="33B7B561" w14:textId="77777777" w:rsidR="0037168E" w:rsidRPr="00A74999" w:rsidRDefault="0037168E" w:rsidP="00FB5788">
            <w:pPr>
              <w:jc w:val="center"/>
              <w:rPr>
                <w:rFonts w:ascii="Arial" w:hAnsi="Arial" w:cs="Arial"/>
                <w:color w:val="000000"/>
              </w:rPr>
            </w:pPr>
            <w:r w:rsidRPr="00A74999">
              <w:rPr>
                <w:rFonts w:ascii="Arial" w:hAnsi="Arial" w:cs="Arial"/>
                <w:color w:val="000000"/>
              </w:rPr>
              <w:t>0,078</w:t>
            </w:r>
          </w:p>
        </w:tc>
        <w:tc>
          <w:tcPr>
            <w:tcW w:w="850" w:type="dxa"/>
            <w:tcBorders>
              <w:top w:val="nil"/>
              <w:left w:val="nil"/>
              <w:bottom w:val="single" w:sz="4" w:space="0" w:color="auto"/>
              <w:right w:val="single" w:sz="4" w:space="0" w:color="auto"/>
            </w:tcBorders>
            <w:noWrap/>
            <w:vAlign w:val="center"/>
            <w:hideMark/>
          </w:tcPr>
          <w:p w14:paraId="29B61804" w14:textId="77777777" w:rsidR="0037168E" w:rsidRPr="00A74999" w:rsidRDefault="0037168E" w:rsidP="00FB5788">
            <w:pPr>
              <w:jc w:val="center"/>
              <w:rPr>
                <w:rFonts w:ascii="Arial" w:hAnsi="Arial" w:cs="Arial"/>
                <w:color w:val="000000"/>
              </w:rPr>
            </w:pPr>
            <w:r w:rsidRPr="00A74999">
              <w:rPr>
                <w:rFonts w:ascii="Arial" w:hAnsi="Arial" w:cs="Arial"/>
                <w:color w:val="000000"/>
              </w:rPr>
              <w:t>0,078</w:t>
            </w:r>
          </w:p>
        </w:tc>
        <w:tc>
          <w:tcPr>
            <w:tcW w:w="851" w:type="dxa"/>
            <w:tcBorders>
              <w:top w:val="nil"/>
              <w:left w:val="nil"/>
              <w:bottom w:val="single" w:sz="4" w:space="0" w:color="auto"/>
              <w:right w:val="single" w:sz="4" w:space="0" w:color="auto"/>
            </w:tcBorders>
            <w:noWrap/>
            <w:vAlign w:val="center"/>
            <w:hideMark/>
          </w:tcPr>
          <w:p w14:paraId="49C419C2" w14:textId="77777777" w:rsidR="0037168E" w:rsidRPr="00A74999" w:rsidRDefault="0037168E" w:rsidP="00FB5788">
            <w:pPr>
              <w:jc w:val="center"/>
              <w:rPr>
                <w:rFonts w:ascii="Arial" w:hAnsi="Arial" w:cs="Arial"/>
                <w:color w:val="000000"/>
              </w:rPr>
            </w:pPr>
            <w:r w:rsidRPr="00A74999">
              <w:rPr>
                <w:rFonts w:ascii="Arial" w:hAnsi="Arial" w:cs="Arial"/>
                <w:color w:val="000000"/>
              </w:rPr>
              <w:t>0,078</w:t>
            </w:r>
          </w:p>
        </w:tc>
        <w:tc>
          <w:tcPr>
            <w:tcW w:w="850" w:type="dxa"/>
            <w:tcBorders>
              <w:top w:val="nil"/>
              <w:left w:val="nil"/>
              <w:bottom w:val="single" w:sz="4" w:space="0" w:color="auto"/>
              <w:right w:val="single" w:sz="4" w:space="0" w:color="auto"/>
            </w:tcBorders>
            <w:noWrap/>
            <w:vAlign w:val="center"/>
            <w:hideMark/>
          </w:tcPr>
          <w:p w14:paraId="031D0C2F" w14:textId="77777777" w:rsidR="0037168E" w:rsidRPr="00A74999" w:rsidRDefault="0037168E" w:rsidP="00FB5788">
            <w:pPr>
              <w:jc w:val="center"/>
              <w:rPr>
                <w:rFonts w:ascii="Arial" w:hAnsi="Arial" w:cs="Arial"/>
                <w:color w:val="000000"/>
              </w:rPr>
            </w:pPr>
            <w:r w:rsidRPr="00A74999">
              <w:rPr>
                <w:rFonts w:ascii="Arial" w:hAnsi="Arial" w:cs="Arial"/>
                <w:color w:val="000000"/>
              </w:rPr>
              <w:t>0,078</w:t>
            </w:r>
          </w:p>
        </w:tc>
        <w:tc>
          <w:tcPr>
            <w:tcW w:w="851" w:type="dxa"/>
            <w:tcBorders>
              <w:top w:val="nil"/>
              <w:left w:val="nil"/>
              <w:bottom w:val="single" w:sz="4" w:space="0" w:color="auto"/>
              <w:right w:val="single" w:sz="4" w:space="0" w:color="auto"/>
            </w:tcBorders>
            <w:noWrap/>
            <w:vAlign w:val="center"/>
            <w:hideMark/>
          </w:tcPr>
          <w:p w14:paraId="0C691F59" w14:textId="77777777" w:rsidR="0037168E" w:rsidRPr="00A74999" w:rsidRDefault="0037168E" w:rsidP="00FB5788">
            <w:pPr>
              <w:jc w:val="center"/>
              <w:rPr>
                <w:rFonts w:ascii="Arial" w:hAnsi="Arial" w:cs="Arial"/>
                <w:color w:val="000000"/>
              </w:rPr>
            </w:pPr>
            <w:r w:rsidRPr="00A74999">
              <w:rPr>
                <w:rFonts w:ascii="Arial" w:hAnsi="Arial" w:cs="Arial"/>
                <w:color w:val="000000"/>
              </w:rPr>
              <w:t>0,155</w:t>
            </w:r>
          </w:p>
        </w:tc>
        <w:tc>
          <w:tcPr>
            <w:tcW w:w="850" w:type="dxa"/>
            <w:tcBorders>
              <w:top w:val="nil"/>
              <w:left w:val="nil"/>
              <w:bottom w:val="single" w:sz="4" w:space="0" w:color="auto"/>
              <w:right w:val="single" w:sz="4" w:space="0" w:color="auto"/>
            </w:tcBorders>
            <w:vAlign w:val="center"/>
          </w:tcPr>
          <w:p w14:paraId="37E45C9F" w14:textId="77777777" w:rsidR="0037168E" w:rsidRPr="00A74999" w:rsidRDefault="0037168E" w:rsidP="00FB5788">
            <w:pPr>
              <w:jc w:val="center"/>
              <w:rPr>
                <w:rFonts w:ascii="Arial" w:hAnsi="Arial" w:cs="Arial"/>
                <w:color w:val="000000"/>
              </w:rPr>
            </w:pPr>
            <w:r w:rsidRPr="00A74999">
              <w:rPr>
                <w:rFonts w:ascii="Arial" w:hAnsi="Arial" w:cs="Arial"/>
                <w:color w:val="000000"/>
              </w:rPr>
              <w:t>0,116</w:t>
            </w:r>
          </w:p>
        </w:tc>
        <w:tc>
          <w:tcPr>
            <w:tcW w:w="851" w:type="dxa"/>
            <w:tcBorders>
              <w:top w:val="nil"/>
              <w:left w:val="nil"/>
              <w:bottom w:val="single" w:sz="4" w:space="0" w:color="auto"/>
              <w:right w:val="single" w:sz="4" w:space="0" w:color="auto"/>
            </w:tcBorders>
            <w:vAlign w:val="center"/>
          </w:tcPr>
          <w:p w14:paraId="4EC20E94" w14:textId="77777777" w:rsidR="0037168E" w:rsidRPr="00A74999" w:rsidRDefault="0037168E" w:rsidP="00FB5788">
            <w:pPr>
              <w:jc w:val="center"/>
              <w:rPr>
                <w:rFonts w:ascii="Arial" w:hAnsi="Arial" w:cs="Arial"/>
                <w:color w:val="000000"/>
              </w:rPr>
            </w:pPr>
            <w:r w:rsidRPr="00A74999">
              <w:rPr>
                <w:rFonts w:ascii="Arial" w:hAnsi="Arial" w:cs="Arial"/>
                <w:color w:val="000000"/>
              </w:rPr>
              <w:t>0,116</w:t>
            </w:r>
          </w:p>
        </w:tc>
        <w:tc>
          <w:tcPr>
            <w:tcW w:w="850" w:type="dxa"/>
            <w:tcBorders>
              <w:top w:val="nil"/>
              <w:left w:val="nil"/>
              <w:bottom w:val="single" w:sz="4" w:space="0" w:color="auto"/>
              <w:right w:val="single" w:sz="4" w:space="0" w:color="auto"/>
            </w:tcBorders>
            <w:vAlign w:val="center"/>
          </w:tcPr>
          <w:p w14:paraId="05B6119F" w14:textId="77777777" w:rsidR="0037168E" w:rsidRPr="00A74999" w:rsidRDefault="0037168E" w:rsidP="00FB5788">
            <w:pPr>
              <w:jc w:val="center"/>
              <w:rPr>
                <w:rFonts w:ascii="Arial" w:hAnsi="Arial" w:cs="Arial"/>
                <w:color w:val="000000"/>
              </w:rPr>
            </w:pPr>
            <w:r w:rsidRPr="00A74999">
              <w:rPr>
                <w:rFonts w:ascii="Arial" w:hAnsi="Arial" w:cs="Arial"/>
                <w:color w:val="000000"/>
              </w:rPr>
              <w:t>0,078</w:t>
            </w:r>
          </w:p>
        </w:tc>
      </w:tr>
      <w:tr w:rsidR="0037168E" w:rsidRPr="00C35FBB" w14:paraId="2FD60D36"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77500C10" w14:textId="77777777" w:rsidR="0037168E" w:rsidRPr="00C35FBB" w:rsidRDefault="0037168E" w:rsidP="00FB5788">
            <w:pPr>
              <w:jc w:val="center"/>
              <w:rPr>
                <w:rFonts w:ascii="Arial" w:hAnsi="Arial" w:cs="Arial"/>
                <w:color w:val="000000"/>
              </w:rPr>
            </w:pPr>
            <w:r w:rsidRPr="00C35FBB">
              <w:rPr>
                <w:rFonts w:ascii="Arial" w:hAnsi="Arial" w:cs="Arial"/>
                <w:color w:val="000000"/>
              </w:rPr>
              <w:t>30</w:t>
            </w:r>
          </w:p>
        </w:tc>
        <w:tc>
          <w:tcPr>
            <w:tcW w:w="1824" w:type="dxa"/>
            <w:tcBorders>
              <w:top w:val="nil"/>
              <w:left w:val="nil"/>
              <w:bottom w:val="single" w:sz="4" w:space="0" w:color="auto"/>
              <w:right w:val="single" w:sz="4" w:space="0" w:color="auto"/>
            </w:tcBorders>
            <w:noWrap/>
            <w:hideMark/>
          </w:tcPr>
          <w:p w14:paraId="54EBC72F" w14:textId="77777777" w:rsidR="0037168E" w:rsidRPr="0013081C" w:rsidRDefault="0037168E" w:rsidP="00FB5788">
            <w:pPr>
              <w:jc w:val="center"/>
              <w:rPr>
                <w:rFonts w:ascii="Arial" w:hAnsi="Arial" w:cs="Arial"/>
              </w:rPr>
            </w:pPr>
            <w:proofErr w:type="spellStart"/>
            <w:r w:rsidRPr="00F65220">
              <w:rPr>
                <w:rFonts w:ascii="Arial" w:hAnsi="Arial" w:cs="Arial"/>
              </w:rPr>
              <w:t>Pashta</w:t>
            </w:r>
            <w:proofErr w:type="spellEnd"/>
            <w:r w:rsidRPr="00F65220">
              <w:rPr>
                <w:rFonts w:ascii="Arial" w:hAnsi="Arial" w:cs="Arial"/>
              </w:rPr>
              <w:t xml:space="preserve"> Abad</w:t>
            </w:r>
          </w:p>
        </w:tc>
        <w:tc>
          <w:tcPr>
            <w:tcW w:w="752" w:type="dxa"/>
            <w:tcBorders>
              <w:top w:val="nil"/>
              <w:left w:val="nil"/>
              <w:bottom w:val="single" w:sz="4" w:space="0" w:color="auto"/>
              <w:right w:val="single" w:sz="4" w:space="0" w:color="auto"/>
            </w:tcBorders>
            <w:noWrap/>
            <w:vAlign w:val="center"/>
            <w:hideMark/>
          </w:tcPr>
          <w:p w14:paraId="74453C33" w14:textId="77777777" w:rsidR="0037168E" w:rsidRPr="00A74999" w:rsidRDefault="0037168E" w:rsidP="00FB5788">
            <w:pPr>
              <w:jc w:val="center"/>
              <w:rPr>
                <w:rFonts w:ascii="Arial" w:hAnsi="Arial" w:cs="Arial"/>
                <w:color w:val="000000"/>
              </w:rPr>
            </w:pPr>
            <w:r w:rsidRPr="00A74999">
              <w:rPr>
                <w:rFonts w:ascii="Arial" w:hAnsi="Arial" w:cs="Arial"/>
                <w:color w:val="000000"/>
              </w:rPr>
              <w:t>0,39</w:t>
            </w:r>
          </w:p>
        </w:tc>
        <w:tc>
          <w:tcPr>
            <w:tcW w:w="944" w:type="dxa"/>
            <w:tcBorders>
              <w:top w:val="nil"/>
              <w:left w:val="nil"/>
              <w:bottom w:val="single" w:sz="4" w:space="0" w:color="auto"/>
              <w:right w:val="single" w:sz="4" w:space="0" w:color="auto"/>
            </w:tcBorders>
            <w:noWrap/>
            <w:vAlign w:val="center"/>
            <w:hideMark/>
          </w:tcPr>
          <w:p w14:paraId="1F236079" w14:textId="77777777" w:rsidR="0037168E" w:rsidRPr="00A74999" w:rsidRDefault="0037168E" w:rsidP="00FB5788">
            <w:pPr>
              <w:jc w:val="center"/>
              <w:rPr>
                <w:rFonts w:ascii="Arial" w:hAnsi="Arial" w:cs="Arial"/>
                <w:color w:val="000000"/>
              </w:rPr>
            </w:pPr>
            <w:r w:rsidRPr="00A74999">
              <w:rPr>
                <w:rFonts w:ascii="Arial" w:hAnsi="Arial" w:cs="Arial"/>
                <w:color w:val="000000"/>
              </w:rPr>
              <w:t>0,039</w:t>
            </w:r>
          </w:p>
        </w:tc>
        <w:tc>
          <w:tcPr>
            <w:tcW w:w="850" w:type="dxa"/>
            <w:tcBorders>
              <w:top w:val="nil"/>
              <w:left w:val="nil"/>
              <w:bottom w:val="single" w:sz="4" w:space="0" w:color="auto"/>
              <w:right w:val="single" w:sz="4" w:space="0" w:color="auto"/>
            </w:tcBorders>
            <w:noWrap/>
            <w:vAlign w:val="center"/>
            <w:hideMark/>
          </w:tcPr>
          <w:p w14:paraId="2B38C3D2" w14:textId="77777777" w:rsidR="0037168E" w:rsidRPr="00A74999" w:rsidRDefault="0037168E" w:rsidP="00FB5788">
            <w:pPr>
              <w:jc w:val="center"/>
              <w:rPr>
                <w:rFonts w:ascii="Arial" w:hAnsi="Arial" w:cs="Arial"/>
                <w:color w:val="000000"/>
              </w:rPr>
            </w:pPr>
            <w:r w:rsidRPr="00A74999">
              <w:rPr>
                <w:rFonts w:ascii="Arial" w:hAnsi="Arial" w:cs="Arial"/>
                <w:color w:val="000000"/>
              </w:rPr>
              <w:t>0,039</w:t>
            </w:r>
          </w:p>
        </w:tc>
        <w:tc>
          <w:tcPr>
            <w:tcW w:w="851" w:type="dxa"/>
            <w:tcBorders>
              <w:top w:val="nil"/>
              <w:left w:val="nil"/>
              <w:bottom w:val="single" w:sz="4" w:space="0" w:color="auto"/>
              <w:right w:val="single" w:sz="4" w:space="0" w:color="auto"/>
            </w:tcBorders>
            <w:noWrap/>
            <w:vAlign w:val="center"/>
            <w:hideMark/>
          </w:tcPr>
          <w:p w14:paraId="3BBD1C2B" w14:textId="77777777" w:rsidR="0037168E" w:rsidRPr="00A74999" w:rsidRDefault="0037168E" w:rsidP="00FB5788">
            <w:pPr>
              <w:jc w:val="center"/>
              <w:rPr>
                <w:rFonts w:ascii="Arial" w:hAnsi="Arial" w:cs="Arial"/>
                <w:color w:val="000000"/>
              </w:rPr>
            </w:pPr>
            <w:r w:rsidRPr="00A74999">
              <w:rPr>
                <w:rFonts w:ascii="Arial" w:hAnsi="Arial" w:cs="Arial"/>
                <w:color w:val="000000"/>
              </w:rPr>
              <w:t>0,039</w:t>
            </w:r>
          </w:p>
        </w:tc>
        <w:tc>
          <w:tcPr>
            <w:tcW w:w="850" w:type="dxa"/>
            <w:tcBorders>
              <w:top w:val="nil"/>
              <w:left w:val="nil"/>
              <w:bottom w:val="single" w:sz="4" w:space="0" w:color="auto"/>
              <w:right w:val="single" w:sz="4" w:space="0" w:color="auto"/>
            </w:tcBorders>
            <w:noWrap/>
            <w:vAlign w:val="center"/>
            <w:hideMark/>
          </w:tcPr>
          <w:p w14:paraId="60EE5F08" w14:textId="77777777" w:rsidR="0037168E" w:rsidRPr="00A74999" w:rsidRDefault="0037168E" w:rsidP="00FB5788">
            <w:pPr>
              <w:jc w:val="center"/>
              <w:rPr>
                <w:rFonts w:ascii="Arial" w:hAnsi="Arial" w:cs="Arial"/>
                <w:color w:val="000000"/>
              </w:rPr>
            </w:pPr>
            <w:r w:rsidRPr="00A74999">
              <w:rPr>
                <w:rFonts w:ascii="Arial" w:hAnsi="Arial" w:cs="Arial"/>
                <w:color w:val="000000"/>
              </w:rPr>
              <w:t>0,039</w:t>
            </w:r>
          </w:p>
        </w:tc>
        <w:tc>
          <w:tcPr>
            <w:tcW w:w="851" w:type="dxa"/>
            <w:tcBorders>
              <w:top w:val="nil"/>
              <w:left w:val="nil"/>
              <w:bottom w:val="single" w:sz="4" w:space="0" w:color="auto"/>
              <w:right w:val="single" w:sz="4" w:space="0" w:color="auto"/>
            </w:tcBorders>
            <w:noWrap/>
            <w:vAlign w:val="center"/>
            <w:hideMark/>
          </w:tcPr>
          <w:p w14:paraId="33C0A5B3" w14:textId="77777777" w:rsidR="0037168E" w:rsidRPr="00A74999" w:rsidRDefault="0037168E" w:rsidP="00FB5788">
            <w:pPr>
              <w:jc w:val="center"/>
              <w:rPr>
                <w:rFonts w:ascii="Arial" w:hAnsi="Arial" w:cs="Arial"/>
                <w:color w:val="000000"/>
              </w:rPr>
            </w:pPr>
            <w:r w:rsidRPr="00A74999">
              <w:rPr>
                <w:rFonts w:ascii="Arial" w:hAnsi="Arial" w:cs="Arial"/>
                <w:color w:val="000000"/>
              </w:rPr>
              <w:t>0,077</w:t>
            </w:r>
          </w:p>
        </w:tc>
        <w:tc>
          <w:tcPr>
            <w:tcW w:w="850" w:type="dxa"/>
            <w:tcBorders>
              <w:top w:val="nil"/>
              <w:left w:val="nil"/>
              <w:bottom w:val="single" w:sz="4" w:space="0" w:color="auto"/>
              <w:right w:val="single" w:sz="4" w:space="0" w:color="auto"/>
            </w:tcBorders>
            <w:vAlign w:val="center"/>
          </w:tcPr>
          <w:p w14:paraId="00A19E2C"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1" w:type="dxa"/>
            <w:tcBorders>
              <w:top w:val="nil"/>
              <w:left w:val="nil"/>
              <w:bottom w:val="single" w:sz="4" w:space="0" w:color="auto"/>
              <w:right w:val="single" w:sz="4" w:space="0" w:color="auto"/>
            </w:tcBorders>
            <w:vAlign w:val="center"/>
          </w:tcPr>
          <w:p w14:paraId="533D9ECD" w14:textId="77777777" w:rsidR="0037168E" w:rsidRPr="00A74999" w:rsidRDefault="0037168E" w:rsidP="00FB5788">
            <w:pPr>
              <w:jc w:val="center"/>
              <w:rPr>
                <w:rFonts w:ascii="Arial" w:hAnsi="Arial" w:cs="Arial"/>
                <w:color w:val="000000"/>
              </w:rPr>
            </w:pPr>
            <w:r w:rsidRPr="00A74999">
              <w:rPr>
                <w:rFonts w:ascii="Arial" w:hAnsi="Arial" w:cs="Arial"/>
                <w:color w:val="000000"/>
              </w:rPr>
              <w:t>0,058</w:t>
            </w:r>
          </w:p>
        </w:tc>
        <w:tc>
          <w:tcPr>
            <w:tcW w:w="850" w:type="dxa"/>
            <w:tcBorders>
              <w:top w:val="nil"/>
              <w:left w:val="nil"/>
              <w:bottom w:val="single" w:sz="4" w:space="0" w:color="auto"/>
              <w:right w:val="single" w:sz="4" w:space="0" w:color="auto"/>
            </w:tcBorders>
            <w:vAlign w:val="center"/>
          </w:tcPr>
          <w:p w14:paraId="7E020DBD" w14:textId="77777777" w:rsidR="0037168E" w:rsidRPr="00A74999" w:rsidRDefault="0037168E" w:rsidP="00FB5788">
            <w:pPr>
              <w:jc w:val="center"/>
              <w:rPr>
                <w:rFonts w:ascii="Arial" w:hAnsi="Arial" w:cs="Arial"/>
                <w:color w:val="000000"/>
              </w:rPr>
            </w:pPr>
            <w:r w:rsidRPr="00A74999">
              <w:rPr>
                <w:rFonts w:ascii="Arial" w:hAnsi="Arial" w:cs="Arial"/>
                <w:color w:val="000000"/>
              </w:rPr>
              <w:t>0,039</w:t>
            </w:r>
          </w:p>
        </w:tc>
      </w:tr>
      <w:tr w:rsidR="0037168E" w:rsidRPr="00C35FBB" w14:paraId="61702C72"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41C5ACB4" w14:textId="77777777" w:rsidR="0037168E" w:rsidRPr="00C35FBB" w:rsidRDefault="0037168E" w:rsidP="00FB5788">
            <w:pPr>
              <w:jc w:val="center"/>
              <w:rPr>
                <w:rFonts w:ascii="Arial" w:hAnsi="Arial" w:cs="Arial"/>
                <w:color w:val="000000"/>
              </w:rPr>
            </w:pPr>
            <w:r w:rsidRPr="00C35FBB">
              <w:rPr>
                <w:rFonts w:ascii="Arial" w:hAnsi="Arial" w:cs="Arial"/>
                <w:color w:val="000000"/>
              </w:rPr>
              <w:t>31</w:t>
            </w:r>
          </w:p>
        </w:tc>
        <w:tc>
          <w:tcPr>
            <w:tcW w:w="1824" w:type="dxa"/>
            <w:tcBorders>
              <w:top w:val="nil"/>
              <w:left w:val="nil"/>
              <w:bottom w:val="single" w:sz="4" w:space="0" w:color="auto"/>
              <w:right w:val="single" w:sz="4" w:space="0" w:color="auto"/>
            </w:tcBorders>
            <w:noWrap/>
            <w:hideMark/>
          </w:tcPr>
          <w:p w14:paraId="577F584B" w14:textId="77777777" w:rsidR="0037168E" w:rsidRPr="0013081C" w:rsidRDefault="0037168E" w:rsidP="00FB5788">
            <w:pPr>
              <w:jc w:val="center"/>
              <w:rPr>
                <w:rFonts w:ascii="Arial" w:hAnsi="Arial" w:cs="Arial"/>
              </w:rPr>
            </w:pPr>
            <w:proofErr w:type="spellStart"/>
            <w:r w:rsidRPr="00F65220">
              <w:rPr>
                <w:rFonts w:ascii="Arial" w:hAnsi="Arial" w:cs="Arial"/>
              </w:rPr>
              <w:t>Erke</w:t>
            </w:r>
            <w:proofErr w:type="spellEnd"/>
            <w:r w:rsidRPr="00F65220">
              <w:rPr>
                <w:rFonts w:ascii="Arial" w:hAnsi="Arial" w:cs="Arial"/>
              </w:rPr>
              <w:t xml:space="preserve"> </w:t>
            </w:r>
            <w:proofErr w:type="spellStart"/>
            <w:r w:rsidRPr="00F65220">
              <w:rPr>
                <w:rFonts w:ascii="Arial" w:hAnsi="Arial" w:cs="Arial"/>
              </w:rPr>
              <w:t>Kashka</w:t>
            </w:r>
            <w:proofErr w:type="spellEnd"/>
          </w:p>
        </w:tc>
        <w:tc>
          <w:tcPr>
            <w:tcW w:w="752" w:type="dxa"/>
            <w:tcBorders>
              <w:top w:val="nil"/>
              <w:left w:val="nil"/>
              <w:bottom w:val="single" w:sz="4" w:space="0" w:color="auto"/>
              <w:right w:val="single" w:sz="4" w:space="0" w:color="auto"/>
            </w:tcBorders>
            <w:noWrap/>
            <w:vAlign w:val="center"/>
            <w:hideMark/>
          </w:tcPr>
          <w:p w14:paraId="4B6B2C75" w14:textId="77777777" w:rsidR="0037168E" w:rsidRPr="00A74999" w:rsidRDefault="0037168E" w:rsidP="00FB5788">
            <w:pPr>
              <w:jc w:val="center"/>
              <w:rPr>
                <w:rFonts w:ascii="Arial" w:hAnsi="Arial" w:cs="Arial"/>
                <w:color w:val="000000"/>
              </w:rPr>
            </w:pPr>
            <w:r w:rsidRPr="00A74999">
              <w:rPr>
                <w:rFonts w:ascii="Arial" w:hAnsi="Arial" w:cs="Arial"/>
                <w:color w:val="000000"/>
              </w:rPr>
              <w:t>1,55</w:t>
            </w:r>
          </w:p>
        </w:tc>
        <w:tc>
          <w:tcPr>
            <w:tcW w:w="944" w:type="dxa"/>
            <w:tcBorders>
              <w:top w:val="nil"/>
              <w:left w:val="nil"/>
              <w:bottom w:val="single" w:sz="4" w:space="0" w:color="auto"/>
              <w:right w:val="single" w:sz="4" w:space="0" w:color="auto"/>
            </w:tcBorders>
            <w:noWrap/>
            <w:vAlign w:val="center"/>
            <w:hideMark/>
          </w:tcPr>
          <w:p w14:paraId="69955DF7" w14:textId="77777777" w:rsidR="0037168E" w:rsidRPr="00A74999" w:rsidRDefault="0037168E" w:rsidP="00FB5788">
            <w:pPr>
              <w:jc w:val="center"/>
              <w:rPr>
                <w:rFonts w:ascii="Arial" w:hAnsi="Arial" w:cs="Arial"/>
                <w:color w:val="000000"/>
              </w:rPr>
            </w:pPr>
            <w:r w:rsidRPr="00A74999">
              <w:rPr>
                <w:rFonts w:ascii="Arial" w:hAnsi="Arial" w:cs="Arial"/>
                <w:color w:val="000000"/>
              </w:rPr>
              <w:t>0,155</w:t>
            </w:r>
          </w:p>
        </w:tc>
        <w:tc>
          <w:tcPr>
            <w:tcW w:w="850" w:type="dxa"/>
            <w:tcBorders>
              <w:top w:val="nil"/>
              <w:left w:val="nil"/>
              <w:bottom w:val="single" w:sz="4" w:space="0" w:color="auto"/>
              <w:right w:val="single" w:sz="4" w:space="0" w:color="auto"/>
            </w:tcBorders>
            <w:noWrap/>
            <w:vAlign w:val="center"/>
            <w:hideMark/>
          </w:tcPr>
          <w:p w14:paraId="2242C84A" w14:textId="77777777" w:rsidR="0037168E" w:rsidRPr="00A74999" w:rsidRDefault="0037168E" w:rsidP="00FB5788">
            <w:pPr>
              <w:jc w:val="center"/>
              <w:rPr>
                <w:rFonts w:ascii="Arial" w:hAnsi="Arial" w:cs="Arial"/>
                <w:color w:val="000000"/>
              </w:rPr>
            </w:pPr>
            <w:r w:rsidRPr="00A74999">
              <w:rPr>
                <w:rFonts w:ascii="Arial" w:hAnsi="Arial" w:cs="Arial"/>
                <w:color w:val="000000"/>
              </w:rPr>
              <w:t>0,155</w:t>
            </w:r>
          </w:p>
        </w:tc>
        <w:tc>
          <w:tcPr>
            <w:tcW w:w="851" w:type="dxa"/>
            <w:tcBorders>
              <w:top w:val="nil"/>
              <w:left w:val="nil"/>
              <w:bottom w:val="single" w:sz="4" w:space="0" w:color="auto"/>
              <w:right w:val="single" w:sz="4" w:space="0" w:color="auto"/>
            </w:tcBorders>
            <w:noWrap/>
            <w:vAlign w:val="center"/>
            <w:hideMark/>
          </w:tcPr>
          <w:p w14:paraId="770A8683" w14:textId="77777777" w:rsidR="0037168E" w:rsidRPr="00A74999" w:rsidRDefault="0037168E" w:rsidP="00FB5788">
            <w:pPr>
              <w:jc w:val="center"/>
              <w:rPr>
                <w:rFonts w:ascii="Arial" w:hAnsi="Arial" w:cs="Arial"/>
                <w:color w:val="000000"/>
              </w:rPr>
            </w:pPr>
            <w:r w:rsidRPr="00A74999">
              <w:rPr>
                <w:rFonts w:ascii="Arial" w:hAnsi="Arial" w:cs="Arial"/>
                <w:color w:val="000000"/>
              </w:rPr>
              <w:t>0,155</w:t>
            </w:r>
          </w:p>
        </w:tc>
        <w:tc>
          <w:tcPr>
            <w:tcW w:w="850" w:type="dxa"/>
            <w:tcBorders>
              <w:top w:val="nil"/>
              <w:left w:val="nil"/>
              <w:bottom w:val="single" w:sz="4" w:space="0" w:color="auto"/>
              <w:right w:val="single" w:sz="4" w:space="0" w:color="auto"/>
            </w:tcBorders>
            <w:noWrap/>
            <w:vAlign w:val="center"/>
            <w:hideMark/>
          </w:tcPr>
          <w:p w14:paraId="69D7424E" w14:textId="77777777" w:rsidR="0037168E" w:rsidRPr="00A74999" w:rsidRDefault="0037168E" w:rsidP="00FB5788">
            <w:pPr>
              <w:jc w:val="center"/>
              <w:rPr>
                <w:rFonts w:ascii="Arial" w:hAnsi="Arial" w:cs="Arial"/>
                <w:color w:val="000000"/>
              </w:rPr>
            </w:pPr>
            <w:r w:rsidRPr="00A74999">
              <w:rPr>
                <w:rFonts w:ascii="Arial" w:hAnsi="Arial" w:cs="Arial"/>
                <w:color w:val="000000"/>
              </w:rPr>
              <w:t>0,155</w:t>
            </w:r>
          </w:p>
        </w:tc>
        <w:tc>
          <w:tcPr>
            <w:tcW w:w="851" w:type="dxa"/>
            <w:tcBorders>
              <w:top w:val="nil"/>
              <w:left w:val="nil"/>
              <w:bottom w:val="single" w:sz="4" w:space="0" w:color="auto"/>
              <w:right w:val="single" w:sz="4" w:space="0" w:color="auto"/>
            </w:tcBorders>
            <w:noWrap/>
            <w:vAlign w:val="center"/>
            <w:hideMark/>
          </w:tcPr>
          <w:p w14:paraId="021787C7" w14:textId="77777777" w:rsidR="0037168E" w:rsidRPr="00A74999" w:rsidRDefault="0037168E" w:rsidP="00FB5788">
            <w:pPr>
              <w:jc w:val="center"/>
              <w:rPr>
                <w:rFonts w:ascii="Arial" w:hAnsi="Arial" w:cs="Arial"/>
                <w:color w:val="000000"/>
              </w:rPr>
            </w:pPr>
            <w:r w:rsidRPr="00A74999">
              <w:rPr>
                <w:rFonts w:ascii="Arial" w:hAnsi="Arial" w:cs="Arial"/>
                <w:color w:val="000000"/>
              </w:rPr>
              <w:t>0,310</w:t>
            </w:r>
          </w:p>
        </w:tc>
        <w:tc>
          <w:tcPr>
            <w:tcW w:w="850" w:type="dxa"/>
            <w:tcBorders>
              <w:top w:val="nil"/>
              <w:left w:val="nil"/>
              <w:bottom w:val="single" w:sz="4" w:space="0" w:color="auto"/>
              <w:right w:val="single" w:sz="4" w:space="0" w:color="auto"/>
            </w:tcBorders>
            <w:vAlign w:val="center"/>
          </w:tcPr>
          <w:p w14:paraId="5BC07DCF" w14:textId="77777777" w:rsidR="0037168E" w:rsidRPr="00A74999" w:rsidRDefault="0037168E" w:rsidP="00FB5788">
            <w:pPr>
              <w:jc w:val="center"/>
              <w:rPr>
                <w:rFonts w:ascii="Arial" w:hAnsi="Arial" w:cs="Arial"/>
                <w:color w:val="000000"/>
              </w:rPr>
            </w:pPr>
            <w:r w:rsidRPr="00A74999">
              <w:rPr>
                <w:rFonts w:ascii="Arial" w:hAnsi="Arial" w:cs="Arial"/>
                <w:color w:val="000000"/>
              </w:rPr>
              <w:t>0,232</w:t>
            </w:r>
          </w:p>
        </w:tc>
        <w:tc>
          <w:tcPr>
            <w:tcW w:w="851" w:type="dxa"/>
            <w:tcBorders>
              <w:top w:val="nil"/>
              <w:left w:val="nil"/>
              <w:bottom w:val="single" w:sz="4" w:space="0" w:color="auto"/>
              <w:right w:val="single" w:sz="4" w:space="0" w:color="auto"/>
            </w:tcBorders>
            <w:vAlign w:val="center"/>
          </w:tcPr>
          <w:p w14:paraId="02A767F7" w14:textId="77777777" w:rsidR="0037168E" w:rsidRPr="00A74999" w:rsidRDefault="0037168E" w:rsidP="00FB5788">
            <w:pPr>
              <w:jc w:val="center"/>
              <w:rPr>
                <w:rFonts w:ascii="Arial" w:hAnsi="Arial" w:cs="Arial"/>
                <w:color w:val="000000"/>
              </w:rPr>
            </w:pPr>
            <w:r w:rsidRPr="00A74999">
              <w:rPr>
                <w:rFonts w:ascii="Arial" w:hAnsi="Arial" w:cs="Arial"/>
                <w:color w:val="000000"/>
              </w:rPr>
              <w:t>0,232</w:t>
            </w:r>
          </w:p>
        </w:tc>
        <w:tc>
          <w:tcPr>
            <w:tcW w:w="850" w:type="dxa"/>
            <w:tcBorders>
              <w:top w:val="nil"/>
              <w:left w:val="nil"/>
              <w:bottom w:val="single" w:sz="4" w:space="0" w:color="auto"/>
              <w:right w:val="single" w:sz="4" w:space="0" w:color="auto"/>
            </w:tcBorders>
            <w:vAlign w:val="center"/>
          </w:tcPr>
          <w:p w14:paraId="6B4C1936" w14:textId="77777777" w:rsidR="0037168E" w:rsidRPr="00A74999" w:rsidRDefault="0037168E" w:rsidP="00FB5788">
            <w:pPr>
              <w:jc w:val="center"/>
              <w:rPr>
                <w:rFonts w:ascii="Arial" w:hAnsi="Arial" w:cs="Arial"/>
                <w:color w:val="000000"/>
              </w:rPr>
            </w:pPr>
            <w:r w:rsidRPr="00A74999">
              <w:rPr>
                <w:rFonts w:ascii="Arial" w:hAnsi="Arial" w:cs="Arial"/>
                <w:color w:val="000000"/>
              </w:rPr>
              <w:t>0,155</w:t>
            </w:r>
          </w:p>
        </w:tc>
      </w:tr>
      <w:tr w:rsidR="0037168E" w:rsidRPr="00C35FBB" w14:paraId="19133ACC"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2765FDB0" w14:textId="77777777" w:rsidR="0037168E" w:rsidRPr="00C35FBB" w:rsidRDefault="0037168E" w:rsidP="00FB5788">
            <w:pPr>
              <w:jc w:val="center"/>
              <w:rPr>
                <w:rFonts w:ascii="Arial" w:hAnsi="Arial" w:cs="Arial"/>
                <w:color w:val="000000"/>
              </w:rPr>
            </w:pPr>
            <w:r w:rsidRPr="00C35FBB">
              <w:rPr>
                <w:rFonts w:ascii="Arial" w:hAnsi="Arial" w:cs="Arial"/>
                <w:color w:val="000000"/>
              </w:rPr>
              <w:t>32</w:t>
            </w:r>
          </w:p>
        </w:tc>
        <w:tc>
          <w:tcPr>
            <w:tcW w:w="1824" w:type="dxa"/>
            <w:tcBorders>
              <w:top w:val="nil"/>
              <w:left w:val="nil"/>
              <w:bottom w:val="single" w:sz="4" w:space="0" w:color="auto"/>
              <w:right w:val="single" w:sz="4" w:space="0" w:color="auto"/>
            </w:tcBorders>
            <w:noWrap/>
            <w:hideMark/>
          </w:tcPr>
          <w:p w14:paraId="0EC20E79" w14:textId="77777777" w:rsidR="0037168E" w:rsidRPr="0013081C" w:rsidRDefault="0037168E" w:rsidP="00FB5788">
            <w:pPr>
              <w:jc w:val="center"/>
              <w:rPr>
                <w:rFonts w:ascii="Arial" w:hAnsi="Arial" w:cs="Arial"/>
              </w:rPr>
            </w:pPr>
            <w:proofErr w:type="spellStart"/>
            <w:r w:rsidRPr="00F65220">
              <w:rPr>
                <w:rFonts w:ascii="Arial" w:hAnsi="Arial" w:cs="Arial"/>
              </w:rPr>
              <w:t>Kesek</w:t>
            </w:r>
            <w:proofErr w:type="spellEnd"/>
          </w:p>
        </w:tc>
        <w:tc>
          <w:tcPr>
            <w:tcW w:w="752" w:type="dxa"/>
            <w:tcBorders>
              <w:top w:val="nil"/>
              <w:left w:val="nil"/>
              <w:bottom w:val="single" w:sz="4" w:space="0" w:color="auto"/>
              <w:right w:val="single" w:sz="4" w:space="0" w:color="auto"/>
            </w:tcBorders>
            <w:noWrap/>
            <w:vAlign w:val="center"/>
            <w:hideMark/>
          </w:tcPr>
          <w:p w14:paraId="45B20103" w14:textId="77777777" w:rsidR="0037168E" w:rsidRPr="00A74999" w:rsidRDefault="0037168E" w:rsidP="00FB5788">
            <w:pPr>
              <w:jc w:val="center"/>
              <w:rPr>
                <w:rFonts w:ascii="Arial" w:hAnsi="Arial" w:cs="Arial"/>
                <w:color w:val="000000"/>
              </w:rPr>
            </w:pPr>
            <w:r w:rsidRPr="00A74999">
              <w:rPr>
                <w:rFonts w:ascii="Arial" w:hAnsi="Arial" w:cs="Arial"/>
                <w:color w:val="000000"/>
              </w:rPr>
              <w:t>0,38</w:t>
            </w:r>
          </w:p>
        </w:tc>
        <w:tc>
          <w:tcPr>
            <w:tcW w:w="944" w:type="dxa"/>
            <w:tcBorders>
              <w:top w:val="nil"/>
              <w:left w:val="nil"/>
              <w:bottom w:val="single" w:sz="4" w:space="0" w:color="auto"/>
              <w:right w:val="single" w:sz="4" w:space="0" w:color="auto"/>
            </w:tcBorders>
            <w:noWrap/>
            <w:vAlign w:val="center"/>
            <w:hideMark/>
          </w:tcPr>
          <w:p w14:paraId="58DDADC0" w14:textId="77777777" w:rsidR="0037168E" w:rsidRPr="00A74999" w:rsidRDefault="0037168E" w:rsidP="00FB5788">
            <w:pPr>
              <w:jc w:val="center"/>
              <w:rPr>
                <w:rFonts w:ascii="Arial" w:hAnsi="Arial" w:cs="Arial"/>
                <w:color w:val="000000"/>
              </w:rPr>
            </w:pPr>
            <w:r w:rsidRPr="00A74999">
              <w:rPr>
                <w:rFonts w:ascii="Arial" w:hAnsi="Arial" w:cs="Arial"/>
                <w:color w:val="000000"/>
              </w:rPr>
              <w:t>0,038</w:t>
            </w:r>
          </w:p>
        </w:tc>
        <w:tc>
          <w:tcPr>
            <w:tcW w:w="850" w:type="dxa"/>
            <w:tcBorders>
              <w:top w:val="nil"/>
              <w:left w:val="nil"/>
              <w:bottom w:val="single" w:sz="4" w:space="0" w:color="auto"/>
              <w:right w:val="single" w:sz="4" w:space="0" w:color="auto"/>
            </w:tcBorders>
            <w:noWrap/>
            <w:vAlign w:val="center"/>
            <w:hideMark/>
          </w:tcPr>
          <w:p w14:paraId="4B5F7A89" w14:textId="77777777" w:rsidR="0037168E" w:rsidRPr="00A74999" w:rsidRDefault="0037168E" w:rsidP="00FB5788">
            <w:pPr>
              <w:jc w:val="center"/>
              <w:rPr>
                <w:rFonts w:ascii="Arial" w:hAnsi="Arial" w:cs="Arial"/>
                <w:color w:val="000000"/>
              </w:rPr>
            </w:pPr>
            <w:r w:rsidRPr="00A74999">
              <w:rPr>
                <w:rFonts w:ascii="Arial" w:hAnsi="Arial" w:cs="Arial"/>
                <w:color w:val="000000"/>
              </w:rPr>
              <w:t>0,038</w:t>
            </w:r>
          </w:p>
        </w:tc>
        <w:tc>
          <w:tcPr>
            <w:tcW w:w="851" w:type="dxa"/>
            <w:tcBorders>
              <w:top w:val="nil"/>
              <w:left w:val="nil"/>
              <w:bottom w:val="single" w:sz="4" w:space="0" w:color="auto"/>
              <w:right w:val="single" w:sz="4" w:space="0" w:color="auto"/>
            </w:tcBorders>
            <w:noWrap/>
            <w:vAlign w:val="center"/>
            <w:hideMark/>
          </w:tcPr>
          <w:p w14:paraId="28ECC72B" w14:textId="77777777" w:rsidR="0037168E" w:rsidRPr="00A74999" w:rsidRDefault="0037168E" w:rsidP="00FB5788">
            <w:pPr>
              <w:jc w:val="center"/>
              <w:rPr>
                <w:rFonts w:ascii="Arial" w:hAnsi="Arial" w:cs="Arial"/>
                <w:color w:val="000000"/>
              </w:rPr>
            </w:pPr>
            <w:r w:rsidRPr="00A74999">
              <w:rPr>
                <w:rFonts w:ascii="Arial" w:hAnsi="Arial" w:cs="Arial"/>
                <w:color w:val="000000"/>
              </w:rPr>
              <w:t>0,038</w:t>
            </w:r>
          </w:p>
        </w:tc>
        <w:tc>
          <w:tcPr>
            <w:tcW w:w="850" w:type="dxa"/>
            <w:tcBorders>
              <w:top w:val="nil"/>
              <w:left w:val="nil"/>
              <w:bottom w:val="single" w:sz="4" w:space="0" w:color="auto"/>
              <w:right w:val="single" w:sz="4" w:space="0" w:color="auto"/>
            </w:tcBorders>
            <w:noWrap/>
            <w:vAlign w:val="center"/>
            <w:hideMark/>
          </w:tcPr>
          <w:p w14:paraId="1EA17798" w14:textId="77777777" w:rsidR="0037168E" w:rsidRPr="00A74999" w:rsidRDefault="0037168E" w:rsidP="00FB5788">
            <w:pPr>
              <w:jc w:val="center"/>
              <w:rPr>
                <w:rFonts w:ascii="Arial" w:hAnsi="Arial" w:cs="Arial"/>
                <w:color w:val="000000"/>
              </w:rPr>
            </w:pPr>
            <w:r w:rsidRPr="00A74999">
              <w:rPr>
                <w:rFonts w:ascii="Arial" w:hAnsi="Arial" w:cs="Arial"/>
                <w:color w:val="000000"/>
              </w:rPr>
              <w:t>0,038</w:t>
            </w:r>
          </w:p>
        </w:tc>
        <w:tc>
          <w:tcPr>
            <w:tcW w:w="851" w:type="dxa"/>
            <w:tcBorders>
              <w:top w:val="nil"/>
              <w:left w:val="nil"/>
              <w:bottom w:val="single" w:sz="4" w:space="0" w:color="auto"/>
              <w:right w:val="single" w:sz="4" w:space="0" w:color="auto"/>
            </w:tcBorders>
            <w:noWrap/>
            <w:vAlign w:val="center"/>
            <w:hideMark/>
          </w:tcPr>
          <w:p w14:paraId="3375B3D3" w14:textId="77777777" w:rsidR="0037168E" w:rsidRPr="00A74999" w:rsidRDefault="0037168E" w:rsidP="00FB5788">
            <w:pPr>
              <w:jc w:val="center"/>
              <w:rPr>
                <w:rFonts w:ascii="Arial" w:hAnsi="Arial" w:cs="Arial"/>
                <w:color w:val="000000"/>
              </w:rPr>
            </w:pPr>
            <w:r w:rsidRPr="00A74999">
              <w:rPr>
                <w:rFonts w:ascii="Arial" w:hAnsi="Arial" w:cs="Arial"/>
                <w:color w:val="000000"/>
              </w:rPr>
              <w:t>0,075</w:t>
            </w:r>
          </w:p>
        </w:tc>
        <w:tc>
          <w:tcPr>
            <w:tcW w:w="850" w:type="dxa"/>
            <w:tcBorders>
              <w:top w:val="nil"/>
              <w:left w:val="nil"/>
              <w:bottom w:val="single" w:sz="4" w:space="0" w:color="auto"/>
              <w:right w:val="single" w:sz="4" w:space="0" w:color="auto"/>
            </w:tcBorders>
            <w:vAlign w:val="center"/>
          </w:tcPr>
          <w:p w14:paraId="45806292" w14:textId="77777777" w:rsidR="0037168E" w:rsidRPr="00A74999" w:rsidRDefault="0037168E" w:rsidP="00FB5788">
            <w:pPr>
              <w:jc w:val="center"/>
              <w:rPr>
                <w:rFonts w:ascii="Arial" w:hAnsi="Arial" w:cs="Arial"/>
                <w:color w:val="000000"/>
              </w:rPr>
            </w:pPr>
            <w:r w:rsidRPr="00A74999">
              <w:rPr>
                <w:rFonts w:ascii="Arial" w:hAnsi="Arial" w:cs="Arial"/>
                <w:color w:val="000000"/>
              </w:rPr>
              <w:t>0,056</w:t>
            </w:r>
          </w:p>
        </w:tc>
        <w:tc>
          <w:tcPr>
            <w:tcW w:w="851" w:type="dxa"/>
            <w:tcBorders>
              <w:top w:val="nil"/>
              <w:left w:val="nil"/>
              <w:bottom w:val="single" w:sz="4" w:space="0" w:color="auto"/>
              <w:right w:val="single" w:sz="4" w:space="0" w:color="auto"/>
            </w:tcBorders>
            <w:vAlign w:val="center"/>
          </w:tcPr>
          <w:p w14:paraId="6952485D" w14:textId="77777777" w:rsidR="0037168E" w:rsidRPr="00A74999" w:rsidRDefault="0037168E" w:rsidP="00FB5788">
            <w:pPr>
              <w:jc w:val="center"/>
              <w:rPr>
                <w:rFonts w:ascii="Arial" w:hAnsi="Arial" w:cs="Arial"/>
                <w:color w:val="000000"/>
              </w:rPr>
            </w:pPr>
            <w:r w:rsidRPr="00A74999">
              <w:rPr>
                <w:rFonts w:ascii="Arial" w:hAnsi="Arial" w:cs="Arial"/>
                <w:color w:val="000000"/>
              </w:rPr>
              <w:t>0,056</w:t>
            </w:r>
          </w:p>
        </w:tc>
        <w:tc>
          <w:tcPr>
            <w:tcW w:w="850" w:type="dxa"/>
            <w:tcBorders>
              <w:top w:val="nil"/>
              <w:left w:val="nil"/>
              <w:bottom w:val="single" w:sz="4" w:space="0" w:color="auto"/>
              <w:right w:val="single" w:sz="4" w:space="0" w:color="auto"/>
            </w:tcBorders>
            <w:vAlign w:val="center"/>
          </w:tcPr>
          <w:p w14:paraId="14AF0303" w14:textId="77777777" w:rsidR="0037168E" w:rsidRPr="00A74999" w:rsidRDefault="0037168E" w:rsidP="00FB5788">
            <w:pPr>
              <w:jc w:val="center"/>
              <w:rPr>
                <w:rFonts w:ascii="Arial" w:hAnsi="Arial" w:cs="Arial"/>
                <w:color w:val="000000"/>
              </w:rPr>
            </w:pPr>
            <w:r w:rsidRPr="00A74999">
              <w:rPr>
                <w:rFonts w:ascii="Arial" w:hAnsi="Arial" w:cs="Arial"/>
                <w:color w:val="000000"/>
              </w:rPr>
              <w:t>0,038</w:t>
            </w:r>
          </w:p>
        </w:tc>
      </w:tr>
      <w:tr w:rsidR="0037168E" w:rsidRPr="00C35FBB" w14:paraId="78EC538E"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11C35A23" w14:textId="77777777" w:rsidR="0037168E" w:rsidRPr="00C35FBB" w:rsidRDefault="0037168E" w:rsidP="00FB5788">
            <w:pPr>
              <w:jc w:val="center"/>
              <w:rPr>
                <w:rFonts w:ascii="Arial" w:hAnsi="Arial" w:cs="Arial"/>
                <w:color w:val="000000"/>
              </w:rPr>
            </w:pPr>
            <w:r w:rsidRPr="00C35FBB">
              <w:rPr>
                <w:rFonts w:ascii="Arial" w:hAnsi="Arial" w:cs="Arial"/>
                <w:color w:val="000000"/>
              </w:rPr>
              <w:t>33</w:t>
            </w:r>
          </w:p>
        </w:tc>
        <w:tc>
          <w:tcPr>
            <w:tcW w:w="1824" w:type="dxa"/>
            <w:tcBorders>
              <w:top w:val="nil"/>
              <w:left w:val="nil"/>
              <w:bottom w:val="single" w:sz="4" w:space="0" w:color="auto"/>
              <w:right w:val="single" w:sz="4" w:space="0" w:color="auto"/>
            </w:tcBorders>
            <w:noWrap/>
            <w:hideMark/>
          </w:tcPr>
          <w:p w14:paraId="0E65A2C5" w14:textId="77777777" w:rsidR="0037168E" w:rsidRPr="0013081C" w:rsidRDefault="0037168E" w:rsidP="00FB5788">
            <w:pPr>
              <w:jc w:val="center"/>
              <w:rPr>
                <w:rFonts w:ascii="Arial" w:hAnsi="Arial" w:cs="Arial"/>
              </w:rPr>
            </w:pPr>
            <w:proofErr w:type="spellStart"/>
            <w:r w:rsidRPr="00F65220">
              <w:rPr>
                <w:rFonts w:ascii="Arial" w:hAnsi="Arial" w:cs="Arial"/>
              </w:rPr>
              <w:t>Kochubaevo</w:t>
            </w:r>
            <w:proofErr w:type="spellEnd"/>
          </w:p>
        </w:tc>
        <w:tc>
          <w:tcPr>
            <w:tcW w:w="752" w:type="dxa"/>
            <w:tcBorders>
              <w:top w:val="nil"/>
              <w:left w:val="nil"/>
              <w:bottom w:val="single" w:sz="4" w:space="0" w:color="auto"/>
              <w:right w:val="single" w:sz="4" w:space="0" w:color="auto"/>
            </w:tcBorders>
            <w:noWrap/>
            <w:vAlign w:val="center"/>
            <w:hideMark/>
          </w:tcPr>
          <w:p w14:paraId="6C221FED" w14:textId="77777777" w:rsidR="0037168E" w:rsidRPr="00A74999" w:rsidRDefault="0037168E" w:rsidP="00FB5788">
            <w:pPr>
              <w:jc w:val="center"/>
              <w:rPr>
                <w:rFonts w:ascii="Arial" w:hAnsi="Arial" w:cs="Arial"/>
                <w:color w:val="000000"/>
              </w:rPr>
            </w:pPr>
            <w:r w:rsidRPr="00A74999">
              <w:rPr>
                <w:rFonts w:ascii="Arial" w:hAnsi="Arial" w:cs="Arial"/>
                <w:color w:val="000000"/>
              </w:rPr>
              <w:t>1,54</w:t>
            </w:r>
          </w:p>
        </w:tc>
        <w:tc>
          <w:tcPr>
            <w:tcW w:w="944" w:type="dxa"/>
            <w:tcBorders>
              <w:top w:val="nil"/>
              <w:left w:val="nil"/>
              <w:bottom w:val="single" w:sz="4" w:space="0" w:color="auto"/>
              <w:right w:val="single" w:sz="4" w:space="0" w:color="auto"/>
            </w:tcBorders>
            <w:noWrap/>
            <w:vAlign w:val="center"/>
            <w:hideMark/>
          </w:tcPr>
          <w:p w14:paraId="742FC86C" w14:textId="77777777" w:rsidR="0037168E" w:rsidRPr="00A74999" w:rsidRDefault="0037168E" w:rsidP="00FB5788">
            <w:pPr>
              <w:jc w:val="center"/>
              <w:rPr>
                <w:rFonts w:ascii="Arial" w:hAnsi="Arial" w:cs="Arial"/>
                <w:color w:val="000000"/>
              </w:rPr>
            </w:pPr>
            <w:r w:rsidRPr="00A74999">
              <w:rPr>
                <w:rFonts w:ascii="Arial" w:hAnsi="Arial" w:cs="Arial"/>
                <w:color w:val="000000"/>
              </w:rPr>
              <w:t>0,154</w:t>
            </w:r>
          </w:p>
        </w:tc>
        <w:tc>
          <w:tcPr>
            <w:tcW w:w="850" w:type="dxa"/>
            <w:tcBorders>
              <w:top w:val="nil"/>
              <w:left w:val="nil"/>
              <w:bottom w:val="single" w:sz="4" w:space="0" w:color="auto"/>
              <w:right w:val="single" w:sz="4" w:space="0" w:color="auto"/>
            </w:tcBorders>
            <w:noWrap/>
            <w:vAlign w:val="center"/>
            <w:hideMark/>
          </w:tcPr>
          <w:p w14:paraId="6828C4DA" w14:textId="77777777" w:rsidR="0037168E" w:rsidRPr="00A74999" w:rsidRDefault="0037168E" w:rsidP="00FB5788">
            <w:pPr>
              <w:jc w:val="center"/>
              <w:rPr>
                <w:rFonts w:ascii="Arial" w:hAnsi="Arial" w:cs="Arial"/>
                <w:color w:val="000000"/>
              </w:rPr>
            </w:pPr>
            <w:r w:rsidRPr="00A74999">
              <w:rPr>
                <w:rFonts w:ascii="Arial" w:hAnsi="Arial" w:cs="Arial"/>
                <w:color w:val="000000"/>
              </w:rPr>
              <w:t>0,154</w:t>
            </w:r>
          </w:p>
        </w:tc>
        <w:tc>
          <w:tcPr>
            <w:tcW w:w="851" w:type="dxa"/>
            <w:tcBorders>
              <w:top w:val="nil"/>
              <w:left w:val="nil"/>
              <w:bottom w:val="single" w:sz="4" w:space="0" w:color="auto"/>
              <w:right w:val="single" w:sz="4" w:space="0" w:color="auto"/>
            </w:tcBorders>
            <w:noWrap/>
            <w:vAlign w:val="center"/>
            <w:hideMark/>
          </w:tcPr>
          <w:p w14:paraId="7F14D581" w14:textId="77777777" w:rsidR="0037168E" w:rsidRPr="00A74999" w:rsidRDefault="0037168E" w:rsidP="00FB5788">
            <w:pPr>
              <w:jc w:val="center"/>
              <w:rPr>
                <w:rFonts w:ascii="Arial" w:hAnsi="Arial" w:cs="Arial"/>
                <w:color w:val="000000"/>
              </w:rPr>
            </w:pPr>
            <w:r w:rsidRPr="00A74999">
              <w:rPr>
                <w:rFonts w:ascii="Arial" w:hAnsi="Arial" w:cs="Arial"/>
                <w:color w:val="000000"/>
              </w:rPr>
              <w:t>0,154</w:t>
            </w:r>
          </w:p>
        </w:tc>
        <w:tc>
          <w:tcPr>
            <w:tcW w:w="850" w:type="dxa"/>
            <w:tcBorders>
              <w:top w:val="nil"/>
              <w:left w:val="nil"/>
              <w:bottom w:val="single" w:sz="4" w:space="0" w:color="auto"/>
              <w:right w:val="single" w:sz="4" w:space="0" w:color="auto"/>
            </w:tcBorders>
            <w:noWrap/>
            <w:vAlign w:val="center"/>
            <w:hideMark/>
          </w:tcPr>
          <w:p w14:paraId="5D4FAECC" w14:textId="77777777" w:rsidR="0037168E" w:rsidRPr="00A74999" w:rsidRDefault="0037168E" w:rsidP="00FB5788">
            <w:pPr>
              <w:jc w:val="center"/>
              <w:rPr>
                <w:rFonts w:ascii="Arial" w:hAnsi="Arial" w:cs="Arial"/>
                <w:color w:val="000000"/>
              </w:rPr>
            </w:pPr>
            <w:r w:rsidRPr="00A74999">
              <w:rPr>
                <w:rFonts w:ascii="Arial" w:hAnsi="Arial" w:cs="Arial"/>
                <w:color w:val="000000"/>
              </w:rPr>
              <w:t>0,154</w:t>
            </w:r>
          </w:p>
        </w:tc>
        <w:tc>
          <w:tcPr>
            <w:tcW w:w="851" w:type="dxa"/>
            <w:tcBorders>
              <w:top w:val="nil"/>
              <w:left w:val="nil"/>
              <w:bottom w:val="single" w:sz="4" w:space="0" w:color="auto"/>
              <w:right w:val="single" w:sz="4" w:space="0" w:color="auto"/>
            </w:tcBorders>
            <w:noWrap/>
            <w:vAlign w:val="center"/>
            <w:hideMark/>
          </w:tcPr>
          <w:p w14:paraId="54F1A88B" w14:textId="77777777" w:rsidR="0037168E" w:rsidRPr="00A74999" w:rsidRDefault="0037168E" w:rsidP="00FB5788">
            <w:pPr>
              <w:jc w:val="center"/>
              <w:rPr>
                <w:rFonts w:ascii="Arial" w:hAnsi="Arial" w:cs="Arial"/>
                <w:color w:val="000000"/>
              </w:rPr>
            </w:pPr>
            <w:r w:rsidRPr="00A74999">
              <w:rPr>
                <w:rFonts w:ascii="Arial" w:hAnsi="Arial" w:cs="Arial"/>
                <w:color w:val="000000"/>
              </w:rPr>
              <w:t>0,308</w:t>
            </w:r>
          </w:p>
        </w:tc>
        <w:tc>
          <w:tcPr>
            <w:tcW w:w="850" w:type="dxa"/>
            <w:tcBorders>
              <w:top w:val="nil"/>
              <w:left w:val="nil"/>
              <w:bottom w:val="single" w:sz="4" w:space="0" w:color="auto"/>
              <w:right w:val="single" w:sz="4" w:space="0" w:color="auto"/>
            </w:tcBorders>
            <w:vAlign w:val="center"/>
          </w:tcPr>
          <w:p w14:paraId="55DBAD91" w14:textId="77777777" w:rsidR="0037168E" w:rsidRPr="00A74999" w:rsidRDefault="0037168E" w:rsidP="00FB5788">
            <w:pPr>
              <w:jc w:val="center"/>
              <w:rPr>
                <w:rFonts w:ascii="Arial" w:hAnsi="Arial" w:cs="Arial"/>
                <w:color w:val="000000"/>
              </w:rPr>
            </w:pPr>
            <w:r w:rsidRPr="00A74999">
              <w:rPr>
                <w:rFonts w:ascii="Arial" w:hAnsi="Arial" w:cs="Arial"/>
                <w:color w:val="000000"/>
              </w:rPr>
              <w:t>0,231</w:t>
            </w:r>
          </w:p>
        </w:tc>
        <w:tc>
          <w:tcPr>
            <w:tcW w:w="851" w:type="dxa"/>
            <w:tcBorders>
              <w:top w:val="nil"/>
              <w:left w:val="nil"/>
              <w:bottom w:val="single" w:sz="4" w:space="0" w:color="auto"/>
              <w:right w:val="single" w:sz="4" w:space="0" w:color="auto"/>
            </w:tcBorders>
            <w:vAlign w:val="center"/>
          </w:tcPr>
          <w:p w14:paraId="679E820B" w14:textId="77777777" w:rsidR="0037168E" w:rsidRPr="00A74999" w:rsidRDefault="0037168E" w:rsidP="00FB5788">
            <w:pPr>
              <w:jc w:val="center"/>
              <w:rPr>
                <w:rFonts w:ascii="Arial" w:hAnsi="Arial" w:cs="Arial"/>
                <w:color w:val="000000"/>
              </w:rPr>
            </w:pPr>
            <w:r w:rsidRPr="00A74999">
              <w:rPr>
                <w:rFonts w:ascii="Arial" w:hAnsi="Arial" w:cs="Arial"/>
                <w:color w:val="000000"/>
              </w:rPr>
              <w:t>0,231</w:t>
            </w:r>
          </w:p>
        </w:tc>
        <w:tc>
          <w:tcPr>
            <w:tcW w:w="850" w:type="dxa"/>
            <w:tcBorders>
              <w:top w:val="nil"/>
              <w:left w:val="nil"/>
              <w:bottom w:val="single" w:sz="4" w:space="0" w:color="auto"/>
              <w:right w:val="single" w:sz="4" w:space="0" w:color="auto"/>
            </w:tcBorders>
            <w:vAlign w:val="center"/>
          </w:tcPr>
          <w:p w14:paraId="46EFCF31" w14:textId="77777777" w:rsidR="0037168E" w:rsidRPr="00A74999" w:rsidRDefault="0037168E" w:rsidP="00FB5788">
            <w:pPr>
              <w:jc w:val="center"/>
              <w:rPr>
                <w:rFonts w:ascii="Arial" w:hAnsi="Arial" w:cs="Arial"/>
                <w:color w:val="000000"/>
              </w:rPr>
            </w:pPr>
            <w:r w:rsidRPr="00A74999">
              <w:rPr>
                <w:rFonts w:ascii="Arial" w:hAnsi="Arial" w:cs="Arial"/>
                <w:color w:val="000000"/>
              </w:rPr>
              <w:t>0,154</w:t>
            </w:r>
          </w:p>
        </w:tc>
      </w:tr>
      <w:tr w:rsidR="0037168E" w:rsidRPr="00C35FBB" w14:paraId="04E63E8B"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1D4E56BD" w14:textId="77777777" w:rsidR="0037168E" w:rsidRPr="00C35FBB" w:rsidRDefault="0037168E" w:rsidP="00FB5788">
            <w:pPr>
              <w:jc w:val="center"/>
              <w:rPr>
                <w:rFonts w:ascii="Arial" w:hAnsi="Arial" w:cs="Arial"/>
                <w:color w:val="000000"/>
              </w:rPr>
            </w:pPr>
            <w:r w:rsidRPr="00C35FBB">
              <w:rPr>
                <w:rFonts w:ascii="Arial" w:hAnsi="Arial" w:cs="Arial"/>
                <w:color w:val="000000"/>
              </w:rPr>
              <w:t>34</w:t>
            </w:r>
          </w:p>
        </w:tc>
        <w:tc>
          <w:tcPr>
            <w:tcW w:w="1824" w:type="dxa"/>
            <w:tcBorders>
              <w:top w:val="nil"/>
              <w:left w:val="nil"/>
              <w:bottom w:val="single" w:sz="4" w:space="0" w:color="auto"/>
              <w:right w:val="single" w:sz="4" w:space="0" w:color="auto"/>
            </w:tcBorders>
            <w:noWrap/>
            <w:hideMark/>
          </w:tcPr>
          <w:p w14:paraId="616256B7" w14:textId="77777777" w:rsidR="0037168E" w:rsidRPr="0013081C" w:rsidRDefault="0037168E" w:rsidP="00FB5788">
            <w:pPr>
              <w:jc w:val="center"/>
              <w:rPr>
                <w:rFonts w:ascii="Arial" w:hAnsi="Arial" w:cs="Arial"/>
              </w:rPr>
            </w:pPr>
            <w:proofErr w:type="spellStart"/>
            <w:r w:rsidRPr="00F65220">
              <w:rPr>
                <w:rFonts w:ascii="Arial" w:hAnsi="Arial" w:cs="Arial"/>
              </w:rPr>
              <w:t>Pakhtachy</w:t>
            </w:r>
            <w:proofErr w:type="spellEnd"/>
          </w:p>
        </w:tc>
        <w:tc>
          <w:tcPr>
            <w:tcW w:w="752" w:type="dxa"/>
            <w:tcBorders>
              <w:top w:val="nil"/>
              <w:left w:val="nil"/>
              <w:bottom w:val="single" w:sz="4" w:space="0" w:color="auto"/>
              <w:right w:val="single" w:sz="4" w:space="0" w:color="auto"/>
            </w:tcBorders>
            <w:noWrap/>
            <w:vAlign w:val="center"/>
            <w:hideMark/>
          </w:tcPr>
          <w:p w14:paraId="14A5A451" w14:textId="77777777" w:rsidR="0037168E" w:rsidRPr="00A74999" w:rsidRDefault="0037168E" w:rsidP="00FB5788">
            <w:pPr>
              <w:jc w:val="center"/>
              <w:rPr>
                <w:rFonts w:ascii="Arial" w:hAnsi="Arial" w:cs="Arial"/>
                <w:color w:val="000000"/>
              </w:rPr>
            </w:pPr>
            <w:r w:rsidRPr="00A74999">
              <w:rPr>
                <w:rFonts w:ascii="Arial" w:hAnsi="Arial" w:cs="Arial"/>
                <w:color w:val="000000"/>
              </w:rPr>
              <w:t>0,81</w:t>
            </w:r>
          </w:p>
        </w:tc>
        <w:tc>
          <w:tcPr>
            <w:tcW w:w="944" w:type="dxa"/>
            <w:tcBorders>
              <w:top w:val="nil"/>
              <w:left w:val="nil"/>
              <w:bottom w:val="single" w:sz="4" w:space="0" w:color="auto"/>
              <w:right w:val="single" w:sz="4" w:space="0" w:color="auto"/>
            </w:tcBorders>
            <w:noWrap/>
            <w:vAlign w:val="center"/>
            <w:hideMark/>
          </w:tcPr>
          <w:p w14:paraId="319D783D"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c>
          <w:tcPr>
            <w:tcW w:w="850" w:type="dxa"/>
            <w:tcBorders>
              <w:top w:val="nil"/>
              <w:left w:val="nil"/>
              <w:bottom w:val="single" w:sz="4" w:space="0" w:color="auto"/>
              <w:right w:val="single" w:sz="4" w:space="0" w:color="auto"/>
            </w:tcBorders>
            <w:noWrap/>
            <w:vAlign w:val="center"/>
            <w:hideMark/>
          </w:tcPr>
          <w:p w14:paraId="011A9A93"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c>
          <w:tcPr>
            <w:tcW w:w="851" w:type="dxa"/>
            <w:tcBorders>
              <w:top w:val="nil"/>
              <w:left w:val="nil"/>
              <w:bottom w:val="single" w:sz="4" w:space="0" w:color="auto"/>
              <w:right w:val="single" w:sz="4" w:space="0" w:color="auto"/>
            </w:tcBorders>
            <w:noWrap/>
            <w:vAlign w:val="center"/>
            <w:hideMark/>
          </w:tcPr>
          <w:p w14:paraId="74A8A7C8"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c>
          <w:tcPr>
            <w:tcW w:w="850" w:type="dxa"/>
            <w:tcBorders>
              <w:top w:val="nil"/>
              <w:left w:val="nil"/>
              <w:bottom w:val="single" w:sz="4" w:space="0" w:color="auto"/>
              <w:right w:val="single" w:sz="4" w:space="0" w:color="auto"/>
            </w:tcBorders>
            <w:noWrap/>
            <w:vAlign w:val="center"/>
            <w:hideMark/>
          </w:tcPr>
          <w:p w14:paraId="05398E36"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c>
          <w:tcPr>
            <w:tcW w:w="851" w:type="dxa"/>
            <w:tcBorders>
              <w:top w:val="nil"/>
              <w:left w:val="nil"/>
              <w:bottom w:val="single" w:sz="4" w:space="0" w:color="auto"/>
              <w:right w:val="single" w:sz="4" w:space="0" w:color="auto"/>
            </w:tcBorders>
            <w:noWrap/>
            <w:vAlign w:val="center"/>
            <w:hideMark/>
          </w:tcPr>
          <w:p w14:paraId="0C115183" w14:textId="77777777" w:rsidR="0037168E" w:rsidRPr="00A74999" w:rsidRDefault="0037168E" w:rsidP="00FB5788">
            <w:pPr>
              <w:jc w:val="center"/>
              <w:rPr>
                <w:rFonts w:ascii="Arial" w:hAnsi="Arial" w:cs="Arial"/>
                <w:color w:val="000000"/>
              </w:rPr>
            </w:pPr>
            <w:r w:rsidRPr="00A74999">
              <w:rPr>
                <w:rFonts w:ascii="Arial" w:hAnsi="Arial" w:cs="Arial"/>
                <w:color w:val="000000"/>
              </w:rPr>
              <w:t>0,163</w:t>
            </w:r>
          </w:p>
        </w:tc>
        <w:tc>
          <w:tcPr>
            <w:tcW w:w="850" w:type="dxa"/>
            <w:tcBorders>
              <w:top w:val="nil"/>
              <w:left w:val="nil"/>
              <w:bottom w:val="single" w:sz="4" w:space="0" w:color="auto"/>
              <w:right w:val="single" w:sz="4" w:space="0" w:color="auto"/>
            </w:tcBorders>
            <w:vAlign w:val="center"/>
          </w:tcPr>
          <w:p w14:paraId="0F70C24B" w14:textId="77777777" w:rsidR="0037168E" w:rsidRPr="00A74999" w:rsidRDefault="0037168E" w:rsidP="00FB5788">
            <w:pPr>
              <w:jc w:val="center"/>
              <w:rPr>
                <w:rFonts w:ascii="Arial" w:hAnsi="Arial" w:cs="Arial"/>
                <w:color w:val="000000"/>
              </w:rPr>
            </w:pPr>
            <w:r w:rsidRPr="00A74999">
              <w:rPr>
                <w:rFonts w:ascii="Arial" w:hAnsi="Arial" w:cs="Arial"/>
                <w:color w:val="000000"/>
              </w:rPr>
              <w:t>0,122</w:t>
            </w:r>
          </w:p>
        </w:tc>
        <w:tc>
          <w:tcPr>
            <w:tcW w:w="851" w:type="dxa"/>
            <w:tcBorders>
              <w:top w:val="nil"/>
              <w:left w:val="nil"/>
              <w:bottom w:val="single" w:sz="4" w:space="0" w:color="auto"/>
              <w:right w:val="single" w:sz="4" w:space="0" w:color="auto"/>
            </w:tcBorders>
            <w:vAlign w:val="center"/>
          </w:tcPr>
          <w:p w14:paraId="73DA7775" w14:textId="77777777" w:rsidR="0037168E" w:rsidRPr="00A74999" w:rsidRDefault="0037168E" w:rsidP="00FB5788">
            <w:pPr>
              <w:jc w:val="center"/>
              <w:rPr>
                <w:rFonts w:ascii="Arial" w:hAnsi="Arial" w:cs="Arial"/>
                <w:color w:val="000000"/>
              </w:rPr>
            </w:pPr>
            <w:r w:rsidRPr="00A74999">
              <w:rPr>
                <w:rFonts w:ascii="Arial" w:hAnsi="Arial" w:cs="Arial"/>
                <w:color w:val="000000"/>
              </w:rPr>
              <w:t>0,122</w:t>
            </w:r>
          </w:p>
        </w:tc>
        <w:tc>
          <w:tcPr>
            <w:tcW w:w="850" w:type="dxa"/>
            <w:tcBorders>
              <w:top w:val="nil"/>
              <w:left w:val="nil"/>
              <w:bottom w:val="single" w:sz="4" w:space="0" w:color="auto"/>
              <w:right w:val="single" w:sz="4" w:space="0" w:color="auto"/>
            </w:tcBorders>
            <w:vAlign w:val="center"/>
          </w:tcPr>
          <w:p w14:paraId="1F25B6E5" w14:textId="77777777" w:rsidR="0037168E" w:rsidRPr="00A74999" w:rsidRDefault="0037168E" w:rsidP="00FB5788">
            <w:pPr>
              <w:jc w:val="center"/>
              <w:rPr>
                <w:rFonts w:ascii="Arial" w:hAnsi="Arial" w:cs="Arial"/>
                <w:color w:val="000000"/>
              </w:rPr>
            </w:pPr>
            <w:r w:rsidRPr="00A74999">
              <w:rPr>
                <w:rFonts w:ascii="Arial" w:hAnsi="Arial" w:cs="Arial"/>
                <w:color w:val="000000"/>
              </w:rPr>
              <w:t>0,081</w:t>
            </w:r>
          </w:p>
        </w:tc>
      </w:tr>
      <w:tr w:rsidR="0037168E" w:rsidRPr="00C35FBB" w14:paraId="0C4DA467"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0FFA1BB0" w14:textId="77777777" w:rsidR="0037168E" w:rsidRPr="00C35FBB" w:rsidRDefault="0037168E" w:rsidP="00FB5788">
            <w:pPr>
              <w:jc w:val="center"/>
              <w:rPr>
                <w:rFonts w:ascii="Arial" w:hAnsi="Arial" w:cs="Arial"/>
                <w:color w:val="000000"/>
              </w:rPr>
            </w:pPr>
            <w:r w:rsidRPr="00C35FBB">
              <w:rPr>
                <w:rFonts w:ascii="Arial" w:hAnsi="Arial" w:cs="Arial"/>
                <w:color w:val="000000"/>
              </w:rPr>
              <w:t>35</w:t>
            </w:r>
          </w:p>
        </w:tc>
        <w:tc>
          <w:tcPr>
            <w:tcW w:w="1824" w:type="dxa"/>
            <w:tcBorders>
              <w:top w:val="nil"/>
              <w:left w:val="nil"/>
              <w:bottom w:val="single" w:sz="4" w:space="0" w:color="auto"/>
              <w:right w:val="single" w:sz="4" w:space="0" w:color="auto"/>
            </w:tcBorders>
            <w:noWrap/>
            <w:hideMark/>
          </w:tcPr>
          <w:p w14:paraId="0904E377" w14:textId="77777777" w:rsidR="0037168E" w:rsidRPr="0013081C" w:rsidRDefault="0037168E" w:rsidP="00FB5788">
            <w:pPr>
              <w:jc w:val="center"/>
              <w:rPr>
                <w:rFonts w:ascii="Arial" w:hAnsi="Arial" w:cs="Arial"/>
              </w:rPr>
            </w:pPr>
            <w:proofErr w:type="spellStart"/>
            <w:r w:rsidRPr="00F65220">
              <w:rPr>
                <w:rFonts w:ascii="Arial" w:hAnsi="Arial" w:cs="Arial"/>
              </w:rPr>
              <w:t>Zhakshykyk</w:t>
            </w:r>
            <w:proofErr w:type="spellEnd"/>
          </w:p>
        </w:tc>
        <w:tc>
          <w:tcPr>
            <w:tcW w:w="752" w:type="dxa"/>
            <w:tcBorders>
              <w:top w:val="nil"/>
              <w:left w:val="nil"/>
              <w:bottom w:val="single" w:sz="4" w:space="0" w:color="auto"/>
              <w:right w:val="single" w:sz="4" w:space="0" w:color="auto"/>
            </w:tcBorders>
            <w:noWrap/>
            <w:vAlign w:val="center"/>
            <w:hideMark/>
          </w:tcPr>
          <w:p w14:paraId="1B970C5F" w14:textId="77777777" w:rsidR="0037168E" w:rsidRPr="00A74999" w:rsidRDefault="0037168E" w:rsidP="00FB5788">
            <w:pPr>
              <w:jc w:val="center"/>
              <w:rPr>
                <w:rFonts w:ascii="Arial" w:hAnsi="Arial" w:cs="Arial"/>
                <w:color w:val="000000"/>
              </w:rPr>
            </w:pPr>
            <w:r w:rsidRPr="00A74999">
              <w:rPr>
                <w:rFonts w:ascii="Arial" w:hAnsi="Arial" w:cs="Arial"/>
                <w:color w:val="000000"/>
              </w:rPr>
              <w:t>0,64</w:t>
            </w:r>
          </w:p>
        </w:tc>
        <w:tc>
          <w:tcPr>
            <w:tcW w:w="944" w:type="dxa"/>
            <w:tcBorders>
              <w:top w:val="nil"/>
              <w:left w:val="nil"/>
              <w:bottom w:val="single" w:sz="4" w:space="0" w:color="auto"/>
              <w:right w:val="single" w:sz="4" w:space="0" w:color="auto"/>
            </w:tcBorders>
            <w:noWrap/>
            <w:vAlign w:val="center"/>
            <w:hideMark/>
          </w:tcPr>
          <w:p w14:paraId="0CC25E93" w14:textId="77777777" w:rsidR="0037168E" w:rsidRPr="00A74999" w:rsidRDefault="0037168E" w:rsidP="00FB5788">
            <w:pPr>
              <w:jc w:val="center"/>
              <w:rPr>
                <w:rFonts w:ascii="Arial" w:hAnsi="Arial" w:cs="Arial"/>
                <w:color w:val="000000"/>
              </w:rPr>
            </w:pPr>
            <w:r w:rsidRPr="00A74999">
              <w:rPr>
                <w:rFonts w:ascii="Arial" w:hAnsi="Arial" w:cs="Arial"/>
                <w:color w:val="000000"/>
              </w:rPr>
              <w:t>0,064</w:t>
            </w:r>
          </w:p>
        </w:tc>
        <w:tc>
          <w:tcPr>
            <w:tcW w:w="850" w:type="dxa"/>
            <w:tcBorders>
              <w:top w:val="nil"/>
              <w:left w:val="nil"/>
              <w:bottom w:val="single" w:sz="4" w:space="0" w:color="auto"/>
              <w:right w:val="single" w:sz="4" w:space="0" w:color="auto"/>
            </w:tcBorders>
            <w:noWrap/>
            <w:vAlign w:val="center"/>
            <w:hideMark/>
          </w:tcPr>
          <w:p w14:paraId="17B2DA83" w14:textId="77777777" w:rsidR="0037168E" w:rsidRPr="00A74999" w:rsidRDefault="0037168E" w:rsidP="00FB5788">
            <w:pPr>
              <w:jc w:val="center"/>
              <w:rPr>
                <w:rFonts w:ascii="Arial" w:hAnsi="Arial" w:cs="Arial"/>
                <w:color w:val="000000"/>
              </w:rPr>
            </w:pPr>
            <w:r w:rsidRPr="00A74999">
              <w:rPr>
                <w:rFonts w:ascii="Arial" w:hAnsi="Arial" w:cs="Arial"/>
                <w:color w:val="000000"/>
              </w:rPr>
              <w:t>0,064</w:t>
            </w:r>
          </w:p>
        </w:tc>
        <w:tc>
          <w:tcPr>
            <w:tcW w:w="851" w:type="dxa"/>
            <w:tcBorders>
              <w:top w:val="nil"/>
              <w:left w:val="nil"/>
              <w:bottom w:val="single" w:sz="4" w:space="0" w:color="auto"/>
              <w:right w:val="single" w:sz="4" w:space="0" w:color="auto"/>
            </w:tcBorders>
            <w:noWrap/>
            <w:vAlign w:val="center"/>
            <w:hideMark/>
          </w:tcPr>
          <w:p w14:paraId="43759467" w14:textId="77777777" w:rsidR="0037168E" w:rsidRPr="00A74999" w:rsidRDefault="0037168E" w:rsidP="00FB5788">
            <w:pPr>
              <w:jc w:val="center"/>
              <w:rPr>
                <w:rFonts w:ascii="Arial" w:hAnsi="Arial" w:cs="Arial"/>
                <w:color w:val="000000"/>
              </w:rPr>
            </w:pPr>
            <w:r w:rsidRPr="00A74999">
              <w:rPr>
                <w:rFonts w:ascii="Arial" w:hAnsi="Arial" w:cs="Arial"/>
                <w:color w:val="000000"/>
              </w:rPr>
              <w:t>0,064</w:t>
            </w:r>
          </w:p>
        </w:tc>
        <w:tc>
          <w:tcPr>
            <w:tcW w:w="850" w:type="dxa"/>
            <w:tcBorders>
              <w:top w:val="nil"/>
              <w:left w:val="nil"/>
              <w:bottom w:val="single" w:sz="4" w:space="0" w:color="auto"/>
              <w:right w:val="single" w:sz="4" w:space="0" w:color="auto"/>
            </w:tcBorders>
            <w:noWrap/>
            <w:vAlign w:val="center"/>
            <w:hideMark/>
          </w:tcPr>
          <w:p w14:paraId="10CB11D5" w14:textId="77777777" w:rsidR="0037168E" w:rsidRPr="00A74999" w:rsidRDefault="0037168E" w:rsidP="00FB5788">
            <w:pPr>
              <w:jc w:val="center"/>
              <w:rPr>
                <w:rFonts w:ascii="Arial" w:hAnsi="Arial" w:cs="Arial"/>
                <w:color w:val="000000"/>
              </w:rPr>
            </w:pPr>
            <w:r w:rsidRPr="00A74999">
              <w:rPr>
                <w:rFonts w:ascii="Arial" w:hAnsi="Arial" w:cs="Arial"/>
                <w:color w:val="000000"/>
              </w:rPr>
              <w:t>0,064</w:t>
            </w:r>
          </w:p>
        </w:tc>
        <w:tc>
          <w:tcPr>
            <w:tcW w:w="851" w:type="dxa"/>
            <w:tcBorders>
              <w:top w:val="nil"/>
              <w:left w:val="nil"/>
              <w:bottom w:val="single" w:sz="4" w:space="0" w:color="auto"/>
              <w:right w:val="single" w:sz="4" w:space="0" w:color="auto"/>
            </w:tcBorders>
            <w:noWrap/>
            <w:vAlign w:val="center"/>
            <w:hideMark/>
          </w:tcPr>
          <w:p w14:paraId="5977C6C2" w14:textId="77777777" w:rsidR="0037168E" w:rsidRPr="00A74999" w:rsidRDefault="0037168E" w:rsidP="00FB5788">
            <w:pPr>
              <w:jc w:val="center"/>
              <w:rPr>
                <w:rFonts w:ascii="Arial" w:hAnsi="Arial" w:cs="Arial"/>
                <w:color w:val="000000"/>
              </w:rPr>
            </w:pPr>
            <w:r w:rsidRPr="00A74999">
              <w:rPr>
                <w:rFonts w:ascii="Arial" w:hAnsi="Arial" w:cs="Arial"/>
                <w:color w:val="000000"/>
              </w:rPr>
              <w:t>0,128</w:t>
            </w:r>
          </w:p>
        </w:tc>
        <w:tc>
          <w:tcPr>
            <w:tcW w:w="850" w:type="dxa"/>
            <w:tcBorders>
              <w:top w:val="nil"/>
              <w:left w:val="nil"/>
              <w:bottom w:val="single" w:sz="4" w:space="0" w:color="auto"/>
              <w:right w:val="single" w:sz="4" w:space="0" w:color="auto"/>
            </w:tcBorders>
            <w:vAlign w:val="center"/>
          </w:tcPr>
          <w:p w14:paraId="6310EB06" w14:textId="77777777" w:rsidR="0037168E" w:rsidRPr="00A74999" w:rsidRDefault="0037168E" w:rsidP="00FB5788">
            <w:pPr>
              <w:jc w:val="center"/>
              <w:rPr>
                <w:rFonts w:ascii="Arial" w:hAnsi="Arial" w:cs="Arial"/>
                <w:color w:val="000000"/>
              </w:rPr>
            </w:pPr>
            <w:r w:rsidRPr="00A74999">
              <w:rPr>
                <w:rFonts w:ascii="Arial" w:hAnsi="Arial" w:cs="Arial"/>
                <w:color w:val="000000"/>
              </w:rPr>
              <w:t>0,096</w:t>
            </w:r>
          </w:p>
        </w:tc>
        <w:tc>
          <w:tcPr>
            <w:tcW w:w="851" w:type="dxa"/>
            <w:tcBorders>
              <w:top w:val="nil"/>
              <w:left w:val="nil"/>
              <w:bottom w:val="single" w:sz="4" w:space="0" w:color="auto"/>
              <w:right w:val="single" w:sz="4" w:space="0" w:color="auto"/>
            </w:tcBorders>
            <w:vAlign w:val="center"/>
          </w:tcPr>
          <w:p w14:paraId="1B152A43" w14:textId="77777777" w:rsidR="0037168E" w:rsidRPr="00A74999" w:rsidRDefault="0037168E" w:rsidP="00FB5788">
            <w:pPr>
              <w:jc w:val="center"/>
              <w:rPr>
                <w:rFonts w:ascii="Arial" w:hAnsi="Arial" w:cs="Arial"/>
                <w:color w:val="000000"/>
              </w:rPr>
            </w:pPr>
            <w:r w:rsidRPr="00A74999">
              <w:rPr>
                <w:rFonts w:ascii="Arial" w:hAnsi="Arial" w:cs="Arial"/>
                <w:color w:val="000000"/>
              </w:rPr>
              <w:t>0,096</w:t>
            </w:r>
          </w:p>
        </w:tc>
        <w:tc>
          <w:tcPr>
            <w:tcW w:w="850" w:type="dxa"/>
            <w:tcBorders>
              <w:top w:val="nil"/>
              <w:left w:val="nil"/>
              <w:bottom w:val="single" w:sz="4" w:space="0" w:color="auto"/>
              <w:right w:val="single" w:sz="4" w:space="0" w:color="auto"/>
            </w:tcBorders>
            <w:vAlign w:val="center"/>
          </w:tcPr>
          <w:p w14:paraId="16030118" w14:textId="77777777" w:rsidR="0037168E" w:rsidRPr="00A74999" w:rsidRDefault="0037168E" w:rsidP="00FB5788">
            <w:pPr>
              <w:jc w:val="center"/>
              <w:rPr>
                <w:rFonts w:ascii="Arial" w:hAnsi="Arial" w:cs="Arial"/>
                <w:color w:val="000000"/>
              </w:rPr>
            </w:pPr>
            <w:r w:rsidRPr="00A74999">
              <w:rPr>
                <w:rFonts w:ascii="Arial" w:hAnsi="Arial" w:cs="Arial"/>
                <w:color w:val="000000"/>
              </w:rPr>
              <w:t>0,064</w:t>
            </w:r>
          </w:p>
        </w:tc>
      </w:tr>
      <w:tr w:rsidR="0037168E" w:rsidRPr="00C35FBB" w14:paraId="109EE291"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19A8BD1E" w14:textId="77777777" w:rsidR="0037168E" w:rsidRPr="00C35FBB" w:rsidRDefault="0037168E" w:rsidP="00FB5788">
            <w:pPr>
              <w:jc w:val="center"/>
              <w:rPr>
                <w:rFonts w:ascii="Arial" w:hAnsi="Arial" w:cs="Arial"/>
                <w:color w:val="000000"/>
              </w:rPr>
            </w:pPr>
            <w:r w:rsidRPr="00C35FBB">
              <w:rPr>
                <w:rFonts w:ascii="Arial" w:hAnsi="Arial" w:cs="Arial"/>
                <w:color w:val="000000"/>
              </w:rPr>
              <w:t>36</w:t>
            </w:r>
          </w:p>
        </w:tc>
        <w:tc>
          <w:tcPr>
            <w:tcW w:w="1824" w:type="dxa"/>
            <w:tcBorders>
              <w:top w:val="nil"/>
              <w:left w:val="nil"/>
              <w:bottom w:val="single" w:sz="4" w:space="0" w:color="auto"/>
              <w:right w:val="single" w:sz="4" w:space="0" w:color="auto"/>
            </w:tcBorders>
            <w:noWrap/>
            <w:hideMark/>
          </w:tcPr>
          <w:p w14:paraId="796BD620" w14:textId="77777777" w:rsidR="0037168E" w:rsidRPr="0013081C" w:rsidRDefault="0037168E" w:rsidP="00FB5788">
            <w:pPr>
              <w:jc w:val="center"/>
              <w:rPr>
                <w:rFonts w:ascii="Arial" w:hAnsi="Arial" w:cs="Arial"/>
              </w:rPr>
            </w:pPr>
            <w:proofErr w:type="spellStart"/>
            <w:r w:rsidRPr="00F65220">
              <w:rPr>
                <w:rFonts w:ascii="Arial" w:hAnsi="Arial" w:cs="Arial"/>
              </w:rPr>
              <w:t>Kalapash</w:t>
            </w:r>
            <w:proofErr w:type="spellEnd"/>
          </w:p>
        </w:tc>
        <w:tc>
          <w:tcPr>
            <w:tcW w:w="752" w:type="dxa"/>
            <w:tcBorders>
              <w:top w:val="nil"/>
              <w:left w:val="nil"/>
              <w:bottom w:val="single" w:sz="4" w:space="0" w:color="auto"/>
              <w:right w:val="single" w:sz="4" w:space="0" w:color="auto"/>
            </w:tcBorders>
            <w:noWrap/>
            <w:vAlign w:val="center"/>
            <w:hideMark/>
          </w:tcPr>
          <w:p w14:paraId="39028C9A" w14:textId="77777777" w:rsidR="0037168E" w:rsidRPr="00A74999" w:rsidRDefault="0037168E" w:rsidP="00FB5788">
            <w:pPr>
              <w:jc w:val="center"/>
              <w:rPr>
                <w:rFonts w:ascii="Arial" w:hAnsi="Arial" w:cs="Arial"/>
                <w:color w:val="000000"/>
              </w:rPr>
            </w:pPr>
            <w:r w:rsidRPr="00A74999">
              <w:rPr>
                <w:rFonts w:ascii="Arial" w:hAnsi="Arial" w:cs="Arial"/>
                <w:color w:val="000000"/>
              </w:rPr>
              <w:t>0,25</w:t>
            </w:r>
          </w:p>
        </w:tc>
        <w:tc>
          <w:tcPr>
            <w:tcW w:w="944" w:type="dxa"/>
            <w:tcBorders>
              <w:top w:val="nil"/>
              <w:left w:val="nil"/>
              <w:bottom w:val="single" w:sz="4" w:space="0" w:color="auto"/>
              <w:right w:val="single" w:sz="4" w:space="0" w:color="auto"/>
            </w:tcBorders>
            <w:noWrap/>
            <w:vAlign w:val="center"/>
            <w:hideMark/>
          </w:tcPr>
          <w:p w14:paraId="31D8B6E7"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c>
          <w:tcPr>
            <w:tcW w:w="850" w:type="dxa"/>
            <w:tcBorders>
              <w:top w:val="nil"/>
              <w:left w:val="nil"/>
              <w:bottom w:val="single" w:sz="4" w:space="0" w:color="auto"/>
              <w:right w:val="single" w:sz="4" w:space="0" w:color="auto"/>
            </w:tcBorders>
            <w:noWrap/>
            <w:vAlign w:val="center"/>
            <w:hideMark/>
          </w:tcPr>
          <w:p w14:paraId="61ED9648"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c>
          <w:tcPr>
            <w:tcW w:w="851" w:type="dxa"/>
            <w:tcBorders>
              <w:top w:val="nil"/>
              <w:left w:val="nil"/>
              <w:bottom w:val="single" w:sz="4" w:space="0" w:color="auto"/>
              <w:right w:val="single" w:sz="4" w:space="0" w:color="auto"/>
            </w:tcBorders>
            <w:noWrap/>
            <w:vAlign w:val="center"/>
            <w:hideMark/>
          </w:tcPr>
          <w:p w14:paraId="72AB243E"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c>
          <w:tcPr>
            <w:tcW w:w="850" w:type="dxa"/>
            <w:tcBorders>
              <w:top w:val="nil"/>
              <w:left w:val="nil"/>
              <w:bottom w:val="single" w:sz="4" w:space="0" w:color="auto"/>
              <w:right w:val="single" w:sz="4" w:space="0" w:color="auto"/>
            </w:tcBorders>
            <w:noWrap/>
            <w:vAlign w:val="center"/>
            <w:hideMark/>
          </w:tcPr>
          <w:p w14:paraId="2A9A416E"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c>
          <w:tcPr>
            <w:tcW w:w="851" w:type="dxa"/>
            <w:tcBorders>
              <w:top w:val="nil"/>
              <w:left w:val="nil"/>
              <w:bottom w:val="single" w:sz="4" w:space="0" w:color="auto"/>
              <w:right w:val="single" w:sz="4" w:space="0" w:color="auto"/>
            </w:tcBorders>
            <w:noWrap/>
            <w:vAlign w:val="center"/>
            <w:hideMark/>
          </w:tcPr>
          <w:p w14:paraId="7ACCE9CE" w14:textId="77777777" w:rsidR="0037168E" w:rsidRPr="00A74999" w:rsidRDefault="0037168E" w:rsidP="00FB5788">
            <w:pPr>
              <w:jc w:val="center"/>
              <w:rPr>
                <w:rFonts w:ascii="Arial" w:hAnsi="Arial" w:cs="Arial"/>
                <w:color w:val="000000"/>
              </w:rPr>
            </w:pPr>
            <w:r w:rsidRPr="00A74999">
              <w:rPr>
                <w:rFonts w:ascii="Arial" w:hAnsi="Arial" w:cs="Arial"/>
                <w:color w:val="000000"/>
              </w:rPr>
              <w:t>0,051</w:t>
            </w:r>
          </w:p>
        </w:tc>
        <w:tc>
          <w:tcPr>
            <w:tcW w:w="850" w:type="dxa"/>
            <w:tcBorders>
              <w:top w:val="nil"/>
              <w:left w:val="nil"/>
              <w:bottom w:val="single" w:sz="4" w:space="0" w:color="auto"/>
              <w:right w:val="single" w:sz="4" w:space="0" w:color="auto"/>
            </w:tcBorders>
            <w:vAlign w:val="center"/>
          </w:tcPr>
          <w:p w14:paraId="223283AA" w14:textId="77777777" w:rsidR="0037168E" w:rsidRPr="00A74999" w:rsidRDefault="0037168E" w:rsidP="00FB5788">
            <w:pPr>
              <w:jc w:val="center"/>
              <w:rPr>
                <w:rFonts w:ascii="Arial" w:hAnsi="Arial" w:cs="Arial"/>
                <w:color w:val="000000"/>
              </w:rPr>
            </w:pPr>
            <w:r w:rsidRPr="00A74999">
              <w:rPr>
                <w:rFonts w:ascii="Arial" w:hAnsi="Arial" w:cs="Arial"/>
                <w:color w:val="000000"/>
              </w:rPr>
              <w:t>0,038</w:t>
            </w:r>
          </w:p>
        </w:tc>
        <w:tc>
          <w:tcPr>
            <w:tcW w:w="851" w:type="dxa"/>
            <w:tcBorders>
              <w:top w:val="nil"/>
              <w:left w:val="nil"/>
              <w:bottom w:val="single" w:sz="4" w:space="0" w:color="auto"/>
              <w:right w:val="single" w:sz="4" w:space="0" w:color="auto"/>
            </w:tcBorders>
            <w:vAlign w:val="center"/>
          </w:tcPr>
          <w:p w14:paraId="06F1E61B" w14:textId="77777777" w:rsidR="0037168E" w:rsidRPr="00A74999" w:rsidRDefault="0037168E" w:rsidP="00FB5788">
            <w:pPr>
              <w:jc w:val="center"/>
              <w:rPr>
                <w:rFonts w:ascii="Arial" w:hAnsi="Arial" w:cs="Arial"/>
                <w:color w:val="000000"/>
              </w:rPr>
            </w:pPr>
            <w:r w:rsidRPr="00A74999">
              <w:rPr>
                <w:rFonts w:ascii="Arial" w:hAnsi="Arial" w:cs="Arial"/>
                <w:color w:val="000000"/>
              </w:rPr>
              <w:t>0,038</w:t>
            </w:r>
          </w:p>
        </w:tc>
        <w:tc>
          <w:tcPr>
            <w:tcW w:w="850" w:type="dxa"/>
            <w:tcBorders>
              <w:top w:val="nil"/>
              <w:left w:val="nil"/>
              <w:bottom w:val="single" w:sz="4" w:space="0" w:color="auto"/>
              <w:right w:val="single" w:sz="4" w:space="0" w:color="auto"/>
            </w:tcBorders>
            <w:vAlign w:val="center"/>
          </w:tcPr>
          <w:p w14:paraId="09154904" w14:textId="77777777" w:rsidR="0037168E" w:rsidRPr="00A74999" w:rsidRDefault="0037168E" w:rsidP="00FB5788">
            <w:pPr>
              <w:jc w:val="center"/>
              <w:rPr>
                <w:rFonts w:ascii="Arial" w:hAnsi="Arial" w:cs="Arial"/>
                <w:color w:val="000000"/>
              </w:rPr>
            </w:pPr>
            <w:r w:rsidRPr="00A74999">
              <w:rPr>
                <w:rFonts w:ascii="Arial" w:hAnsi="Arial" w:cs="Arial"/>
                <w:color w:val="000000"/>
              </w:rPr>
              <w:t>0,025</w:t>
            </w:r>
          </w:p>
        </w:tc>
      </w:tr>
      <w:tr w:rsidR="0037168E" w:rsidRPr="00C35FBB" w14:paraId="06585113" w14:textId="77777777" w:rsidTr="00FB5788">
        <w:trPr>
          <w:trHeight w:val="300"/>
        </w:trPr>
        <w:tc>
          <w:tcPr>
            <w:tcW w:w="592" w:type="dxa"/>
            <w:tcBorders>
              <w:top w:val="nil"/>
              <w:left w:val="single" w:sz="4" w:space="0" w:color="auto"/>
              <w:bottom w:val="single" w:sz="4" w:space="0" w:color="auto"/>
              <w:right w:val="single" w:sz="4" w:space="0" w:color="auto"/>
            </w:tcBorders>
            <w:noWrap/>
            <w:vAlign w:val="center"/>
            <w:hideMark/>
          </w:tcPr>
          <w:p w14:paraId="3A668C6C" w14:textId="77777777" w:rsidR="0037168E" w:rsidRPr="0013081C" w:rsidRDefault="0037168E" w:rsidP="00FB5788">
            <w:pPr>
              <w:jc w:val="center"/>
              <w:rPr>
                <w:rFonts w:ascii="Arial" w:hAnsi="Arial" w:cs="Arial"/>
                <w:color w:val="000000"/>
              </w:rPr>
            </w:pPr>
            <w:r w:rsidRPr="0013081C">
              <w:rPr>
                <w:rFonts w:ascii="Arial" w:hAnsi="Arial" w:cs="Arial"/>
                <w:color w:val="000000"/>
              </w:rPr>
              <w:t> </w:t>
            </w:r>
          </w:p>
        </w:tc>
        <w:tc>
          <w:tcPr>
            <w:tcW w:w="1824" w:type="dxa"/>
            <w:tcBorders>
              <w:top w:val="nil"/>
              <w:left w:val="nil"/>
              <w:bottom w:val="single" w:sz="4" w:space="0" w:color="auto"/>
              <w:right w:val="single" w:sz="4" w:space="0" w:color="auto"/>
            </w:tcBorders>
            <w:noWrap/>
            <w:hideMark/>
          </w:tcPr>
          <w:p w14:paraId="0B25EA79" w14:textId="77777777" w:rsidR="0037168E" w:rsidRPr="0013081C" w:rsidRDefault="0037168E" w:rsidP="00FB5788">
            <w:pPr>
              <w:jc w:val="center"/>
              <w:rPr>
                <w:rFonts w:ascii="Arial" w:hAnsi="Arial" w:cs="Arial"/>
              </w:rPr>
            </w:pPr>
            <w:r>
              <w:rPr>
                <w:rFonts w:ascii="Arial" w:hAnsi="Arial" w:cs="Arial"/>
              </w:rPr>
              <w:t>40</w:t>
            </w:r>
          </w:p>
        </w:tc>
        <w:tc>
          <w:tcPr>
            <w:tcW w:w="752" w:type="dxa"/>
            <w:tcBorders>
              <w:top w:val="nil"/>
              <w:left w:val="nil"/>
              <w:bottom w:val="single" w:sz="4" w:space="0" w:color="auto"/>
              <w:right w:val="single" w:sz="4" w:space="0" w:color="auto"/>
            </w:tcBorders>
            <w:noWrap/>
            <w:vAlign w:val="center"/>
            <w:hideMark/>
          </w:tcPr>
          <w:p w14:paraId="48A0D243" w14:textId="77777777" w:rsidR="0037168E" w:rsidRPr="00A74999" w:rsidRDefault="0037168E" w:rsidP="00FB5788">
            <w:pPr>
              <w:jc w:val="center"/>
              <w:rPr>
                <w:rFonts w:ascii="Arial" w:hAnsi="Arial" w:cs="Arial"/>
                <w:b/>
                <w:bCs/>
                <w:color w:val="000000"/>
              </w:rPr>
            </w:pPr>
            <w:r w:rsidRPr="00A74999">
              <w:rPr>
                <w:rFonts w:ascii="Arial" w:hAnsi="Arial" w:cs="Arial"/>
                <w:b/>
                <w:bCs/>
                <w:color w:val="000000"/>
              </w:rPr>
              <w:t>56,67</w:t>
            </w:r>
          </w:p>
        </w:tc>
        <w:tc>
          <w:tcPr>
            <w:tcW w:w="944" w:type="dxa"/>
            <w:tcBorders>
              <w:top w:val="nil"/>
              <w:left w:val="nil"/>
              <w:bottom w:val="single" w:sz="4" w:space="0" w:color="auto"/>
              <w:right w:val="single" w:sz="4" w:space="0" w:color="auto"/>
            </w:tcBorders>
            <w:noWrap/>
            <w:vAlign w:val="center"/>
            <w:hideMark/>
          </w:tcPr>
          <w:p w14:paraId="5CAF37EB" w14:textId="77777777" w:rsidR="0037168E" w:rsidRPr="00A74999" w:rsidRDefault="0037168E" w:rsidP="00FB5788">
            <w:pPr>
              <w:jc w:val="center"/>
              <w:rPr>
                <w:rFonts w:ascii="Arial" w:hAnsi="Arial" w:cs="Arial"/>
                <w:b/>
                <w:bCs/>
                <w:color w:val="000000"/>
              </w:rPr>
            </w:pPr>
            <w:r w:rsidRPr="00A74999">
              <w:rPr>
                <w:rFonts w:ascii="Arial" w:hAnsi="Arial" w:cs="Arial"/>
                <w:b/>
                <w:bCs/>
                <w:color w:val="000000"/>
              </w:rPr>
              <w:t>5,67</w:t>
            </w:r>
          </w:p>
        </w:tc>
        <w:tc>
          <w:tcPr>
            <w:tcW w:w="850" w:type="dxa"/>
            <w:tcBorders>
              <w:top w:val="nil"/>
              <w:left w:val="nil"/>
              <w:bottom w:val="single" w:sz="4" w:space="0" w:color="auto"/>
              <w:right w:val="single" w:sz="4" w:space="0" w:color="auto"/>
            </w:tcBorders>
            <w:noWrap/>
            <w:vAlign w:val="center"/>
            <w:hideMark/>
          </w:tcPr>
          <w:p w14:paraId="49011B92" w14:textId="77777777" w:rsidR="0037168E" w:rsidRPr="00A74999" w:rsidRDefault="0037168E" w:rsidP="00FB5788">
            <w:pPr>
              <w:jc w:val="center"/>
              <w:rPr>
                <w:rFonts w:ascii="Arial" w:hAnsi="Arial" w:cs="Arial"/>
                <w:b/>
                <w:bCs/>
                <w:color w:val="000000"/>
              </w:rPr>
            </w:pPr>
            <w:r w:rsidRPr="00A74999">
              <w:rPr>
                <w:rFonts w:ascii="Arial" w:hAnsi="Arial" w:cs="Arial"/>
                <w:b/>
                <w:bCs/>
                <w:color w:val="000000"/>
              </w:rPr>
              <w:t>5,67</w:t>
            </w:r>
          </w:p>
        </w:tc>
        <w:tc>
          <w:tcPr>
            <w:tcW w:w="851" w:type="dxa"/>
            <w:tcBorders>
              <w:top w:val="nil"/>
              <w:left w:val="nil"/>
              <w:bottom w:val="single" w:sz="4" w:space="0" w:color="auto"/>
              <w:right w:val="single" w:sz="4" w:space="0" w:color="auto"/>
            </w:tcBorders>
            <w:noWrap/>
            <w:vAlign w:val="center"/>
            <w:hideMark/>
          </w:tcPr>
          <w:p w14:paraId="4A8B8AC7" w14:textId="77777777" w:rsidR="0037168E" w:rsidRPr="00A74999" w:rsidRDefault="0037168E" w:rsidP="00FB5788">
            <w:pPr>
              <w:jc w:val="center"/>
              <w:rPr>
                <w:rFonts w:ascii="Arial" w:hAnsi="Arial" w:cs="Arial"/>
                <w:b/>
                <w:bCs/>
                <w:color w:val="000000"/>
              </w:rPr>
            </w:pPr>
            <w:r w:rsidRPr="00A74999">
              <w:rPr>
                <w:rFonts w:ascii="Arial" w:hAnsi="Arial" w:cs="Arial"/>
                <w:b/>
                <w:bCs/>
                <w:color w:val="000000"/>
              </w:rPr>
              <w:t>5,67</w:t>
            </w:r>
          </w:p>
        </w:tc>
        <w:tc>
          <w:tcPr>
            <w:tcW w:w="850" w:type="dxa"/>
            <w:tcBorders>
              <w:top w:val="nil"/>
              <w:left w:val="nil"/>
              <w:bottom w:val="single" w:sz="4" w:space="0" w:color="auto"/>
              <w:right w:val="single" w:sz="4" w:space="0" w:color="auto"/>
            </w:tcBorders>
            <w:noWrap/>
            <w:vAlign w:val="center"/>
            <w:hideMark/>
          </w:tcPr>
          <w:p w14:paraId="6657CCDB" w14:textId="77777777" w:rsidR="0037168E" w:rsidRPr="00A74999" w:rsidRDefault="0037168E" w:rsidP="00FB5788">
            <w:pPr>
              <w:jc w:val="center"/>
              <w:rPr>
                <w:rFonts w:ascii="Arial" w:hAnsi="Arial" w:cs="Arial"/>
                <w:b/>
                <w:bCs/>
                <w:color w:val="000000"/>
              </w:rPr>
            </w:pPr>
            <w:r w:rsidRPr="00A74999">
              <w:rPr>
                <w:rFonts w:ascii="Arial" w:hAnsi="Arial" w:cs="Arial"/>
                <w:b/>
                <w:bCs/>
                <w:color w:val="000000"/>
              </w:rPr>
              <w:t>5,67</w:t>
            </w:r>
          </w:p>
        </w:tc>
        <w:tc>
          <w:tcPr>
            <w:tcW w:w="851" w:type="dxa"/>
            <w:tcBorders>
              <w:top w:val="nil"/>
              <w:left w:val="nil"/>
              <w:bottom w:val="single" w:sz="4" w:space="0" w:color="auto"/>
              <w:right w:val="single" w:sz="4" w:space="0" w:color="auto"/>
            </w:tcBorders>
            <w:noWrap/>
            <w:vAlign w:val="center"/>
            <w:hideMark/>
          </w:tcPr>
          <w:p w14:paraId="515AE239" w14:textId="77777777" w:rsidR="0037168E" w:rsidRPr="00A74999" w:rsidRDefault="0037168E" w:rsidP="00FB5788">
            <w:pPr>
              <w:jc w:val="center"/>
              <w:rPr>
                <w:rFonts w:ascii="Arial" w:hAnsi="Arial" w:cs="Arial"/>
                <w:b/>
                <w:bCs/>
                <w:color w:val="000000"/>
              </w:rPr>
            </w:pPr>
            <w:r w:rsidRPr="00A74999">
              <w:rPr>
                <w:rFonts w:ascii="Arial" w:hAnsi="Arial" w:cs="Arial"/>
                <w:b/>
                <w:bCs/>
                <w:color w:val="000000"/>
              </w:rPr>
              <w:t>11,33</w:t>
            </w:r>
          </w:p>
        </w:tc>
        <w:tc>
          <w:tcPr>
            <w:tcW w:w="850" w:type="dxa"/>
            <w:tcBorders>
              <w:top w:val="nil"/>
              <w:left w:val="nil"/>
              <w:bottom w:val="single" w:sz="4" w:space="0" w:color="auto"/>
              <w:right w:val="single" w:sz="4" w:space="0" w:color="auto"/>
            </w:tcBorders>
            <w:vAlign w:val="center"/>
          </w:tcPr>
          <w:p w14:paraId="26A5776E" w14:textId="77777777" w:rsidR="0037168E" w:rsidRPr="00A74999" w:rsidRDefault="0037168E" w:rsidP="00FB5788">
            <w:pPr>
              <w:jc w:val="center"/>
              <w:rPr>
                <w:rFonts w:ascii="Arial" w:hAnsi="Arial" w:cs="Arial"/>
                <w:b/>
                <w:bCs/>
                <w:color w:val="000000"/>
              </w:rPr>
            </w:pPr>
            <w:r w:rsidRPr="00A74999">
              <w:rPr>
                <w:rFonts w:ascii="Arial" w:hAnsi="Arial" w:cs="Arial"/>
                <w:b/>
                <w:bCs/>
                <w:color w:val="000000"/>
              </w:rPr>
              <w:t>8,50</w:t>
            </w:r>
          </w:p>
        </w:tc>
        <w:tc>
          <w:tcPr>
            <w:tcW w:w="851" w:type="dxa"/>
            <w:tcBorders>
              <w:top w:val="nil"/>
              <w:left w:val="nil"/>
              <w:bottom w:val="single" w:sz="4" w:space="0" w:color="auto"/>
              <w:right w:val="single" w:sz="4" w:space="0" w:color="auto"/>
            </w:tcBorders>
            <w:vAlign w:val="center"/>
          </w:tcPr>
          <w:p w14:paraId="34E37ED1" w14:textId="77777777" w:rsidR="0037168E" w:rsidRPr="00A74999" w:rsidRDefault="0037168E" w:rsidP="00FB5788">
            <w:pPr>
              <w:jc w:val="center"/>
              <w:rPr>
                <w:rFonts w:ascii="Arial" w:hAnsi="Arial" w:cs="Arial"/>
                <w:b/>
                <w:bCs/>
                <w:color w:val="000000"/>
              </w:rPr>
            </w:pPr>
            <w:r w:rsidRPr="00A74999">
              <w:rPr>
                <w:rFonts w:ascii="Arial" w:hAnsi="Arial" w:cs="Arial"/>
                <w:b/>
                <w:bCs/>
                <w:color w:val="000000"/>
              </w:rPr>
              <w:t>8,50</w:t>
            </w:r>
          </w:p>
        </w:tc>
        <w:tc>
          <w:tcPr>
            <w:tcW w:w="850" w:type="dxa"/>
            <w:tcBorders>
              <w:top w:val="nil"/>
              <w:left w:val="nil"/>
              <w:bottom w:val="single" w:sz="4" w:space="0" w:color="auto"/>
              <w:right w:val="single" w:sz="4" w:space="0" w:color="auto"/>
            </w:tcBorders>
            <w:vAlign w:val="center"/>
          </w:tcPr>
          <w:p w14:paraId="1684F930" w14:textId="77777777" w:rsidR="0037168E" w:rsidRPr="00A74999" w:rsidRDefault="0037168E" w:rsidP="00FB5788">
            <w:pPr>
              <w:jc w:val="center"/>
              <w:rPr>
                <w:rFonts w:ascii="Arial" w:hAnsi="Arial" w:cs="Arial"/>
                <w:b/>
                <w:bCs/>
                <w:color w:val="000000"/>
              </w:rPr>
            </w:pPr>
            <w:r w:rsidRPr="00A74999">
              <w:rPr>
                <w:rFonts w:ascii="Arial" w:hAnsi="Arial" w:cs="Arial"/>
                <w:b/>
                <w:bCs/>
                <w:color w:val="000000"/>
              </w:rPr>
              <w:t>5,67</w:t>
            </w:r>
          </w:p>
        </w:tc>
      </w:tr>
    </w:tbl>
    <w:p w14:paraId="052B06F2" w14:textId="77777777" w:rsidR="0037168E" w:rsidRDefault="0037168E" w:rsidP="0037168E">
      <w:pPr>
        <w:spacing w:after="160"/>
        <w:ind w:firstLine="709"/>
        <w:jc w:val="center"/>
        <w:rPr>
          <w:rFonts w:ascii="Arial" w:hAnsi="Arial" w:cs="Arial"/>
          <w:b/>
          <w:bCs/>
        </w:rPr>
      </w:pPr>
    </w:p>
    <w:p w14:paraId="68B381BD" w14:textId="2773DD9E" w:rsidR="0037168E" w:rsidRDefault="0037168E" w:rsidP="006514B3">
      <w:pPr>
        <w:spacing w:before="160" w:after="160" w:line="259" w:lineRule="auto"/>
        <w:jc w:val="center"/>
        <w:rPr>
          <w:rFonts w:ascii="Arial" w:hAnsi="Arial" w:cs="Arial"/>
          <w:b/>
          <w:bCs/>
        </w:rPr>
      </w:pPr>
    </w:p>
    <w:p w14:paraId="2309C800" w14:textId="494A5F8F" w:rsidR="0037168E" w:rsidRDefault="0037168E" w:rsidP="006514B3">
      <w:pPr>
        <w:spacing w:before="160" w:after="160" w:line="259" w:lineRule="auto"/>
        <w:jc w:val="center"/>
        <w:rPr>
          <w:rFonts w:ascii="Arial" w:hAnsi="Arial" w:cs="Arial"/>
          <w:b/>
          <w:bCs/>
        </w:rPr>
      </w:pPr>
    </w:p>
    <w:p w14:paraId="69CE04AC" w14:textId="77777777" w:rsidR="003E140D" w:rsidRPr="0062464C" w:rsidRDefault="003E140D" w:rsidP="00FA02FF">
      <w:pPr>
        <w:spacing w:before="160" w:after="160" w:line="259" w:lineRule="auto"/>
        <w:jc w:val="center"/>
        <w:rPr>
          <w:rFonts w:ascii="Arial" w:hAnsi="Arial" w:cs="Arial"/>
          <w:b/>
          <w:bCs/>
        </w:rPr>
      </w:pPr>
    </w:p>
    <w:p w14:paraId="04C6BA8E" w14:textId="77777777" w:rsidR="00457016" w:rsidRPr="0062464C" w:rsidRDefault="00457016">
      <w:pPr>
        <w:spacing w:after="160" w:line="259" w:lineRule="auto"/>
        <w:rPr>
          <w:rFonts w:ascii="Arial" w:hAnsi="Arial" w:cs="Arial"/>
          <w:b/>
          <w:bCs/>
        </w:rPr>
      </w:pPr>
      <w:r w:rsidRPr="0062464C">
        <w:rPr>
          <w:rFonts w:ascii="Arial" w:hAnsi="Arial" w:cs="Arial"/>
          <w:b/>
          <w:bCs/>
        </w:rPr>
        <w:br w:type="page"/>
      </w:r>
    </w:p>
    <w:p w14:paraId="1C5AA0D4" w14:textId="2E3D8D31" w:rsidR="00FD13DD" w:rsidRPr="0062464C" w:rsidRDefault="00457016" w:rsidP="00FA02FF">
      <w:pPr>
        <w:spacing w:before="160" w:after="160" w:line="259" w:lineRule="auto"/>
        <w:jc w:val="center"/>
        <w:rPr>
          <w:rFonts w:ascii="Arial" w:hAnsi="Arial" w:cs="Arial"/>
          <w:b/>
          <w:bCs/>
        </w:rPr>
      </w:pPr>
      <w:r w:rsidRPr="0062464C">
        <w:rPr>
          <w:rFonts w:ascii="Arial" w:hAnsi="Arial" w:cs="Arial"/>
          <w:b/>
          <w:bCs/>
        </w:rPr>
        <w:lastRenderedPageBreak/>
        <w:t>Appendix “С” - Requirements for the Consultant's personnel</w:t>
      </w:r>
    </w:p>
    <w:p w14:paraId="798CF5E4" w14:textId="3B8DE647" w:rsidR="003E58AB" w:rsidRPr="0062464C" w:rsidRDefault="009F66D1" w:rsidP="003E58AB">
      <w:pPr>
        <w:jc w:val="both"/>
        <w:rPr>
          <w:rFonts w:ascii="Arial" w:hAnsi="Arial" w:cs="Arial"/>
          <w:b/>
        </w:rPr>
      </w:pPr>
      <w:r w:rsidRPr="0062464C">
        <w:rPr>
          <w:rFonts w:ascii="Arial" w:hAnsi="Arial" w:cs="Arial"/>
          <w:b/>
        </w:rPr>
        <w:t>KEY SPECIALISTS:</w:t>
      </w:r>
      <w:r w:rsidR="003E58AB" w:rsidRPr="0062464C">
        <w:rPr>
          <w:rFonts w:ascii="Arial" w:hAnsi="Arial" w:cs="Arial"/>
          <w:b/>
        </w:rPr>
        <w:t xml:space="preserve"> </w:t>
      </w:r>
    </w:p>
    <w:p w14:paraId="594B8F95" w14:textId="6712CCD2" w:rsidR="009B5AAD" w:rsidRPr="0062464C" w:rsidRDefault="009B5AAD" w:rsidP="003E58AB">
      <w:pPr>
        <w:jc w:val="both"/>
        <w:rPr>
          <w:rFonts w:ascii="Arial" w:hAnsi="Arial" w:cs="Arial"/>
          <w:b/>
          <w:bCs/>
          <w:u w:val="single"/>
        </w:rPr>
      </w:pPr>
      <w:r w:rsidRPr="0062464C">
        <w:rPr>
          <w:rFonts w:ascii="Arial" w:hAnsi="Arial" w:cs="Arial"/>
          <w:b/>
          <w:bCs/>
          <w:u w:val="single"/>
        </w:rPr>
        <w:t xml:space="preserve">K-1. </w:t>
      </w:r>
      <w:r w:rsidR="009F66D1" w:rsidRPr="0062464C">
        <w:rPr>
          <w:rFonts w:ascii="Arial" w:hAnsi="Arial" w:cs="Arial"/>
          <w:b/>
          <w:bCs/>
          <w:u w:val="single"/>
        </w:rPr>
        <w:t>Team Leader / Water Supply Specialist/</w:t>
      </w:r>
      <w:r w:rsidRPr="0062464C">
        <w:rPr>
          <w:rFonts w:ascii="Arial" w:hAnsi="Arial" w:cs="Arial"/>
          <w:b/>
          <w:bCs/>
          <w:u w:val="single"/>
        </w:rPr>
        <w:t xml:space="preserve"> </w:t>
      </w:r>
    </w:p>
    <w:p w14:paraId="42D01CFF" w14:textId="6278B3A1" w:rsidR="009B5AAD" w:rsidRPr="0062464C" w:rsidRDefault="009F66D1" w:rsidP="003E58AB">
      <w:pPr>
        <w:jc w:val="both"/>
        <w:rPr>
          <w:rFonts w:ascii="Arial" w:hAnsi="Arial" w:cs="Arial"/>
          <w:u w:val="single"/>
        </w:rPr>
      </w:pPr>
      <w:r w:rsidRPr="0062464C">
        <w:rPr>
          <w:rFonts w:ascii="Arial" w:hAnsi="Arial" w:cs="Arial"/>
          <w:u w:val="single"/>
        </w:rPr>
        <w:t>Qualifications and skills</w:t>
      </w:r>
    </w:p>
    <w:p w14:paraId="44F5429F" w14:textId="6704D504" w:rsidR="009B5AAD" w:rsidRPr="0062464C" w:rsidRDefault="009F66D1" w:rsidP="003E58AB">
      <w:pPr>
        <w:jc w:val="both"/>
        <w:rPr>
          <w:rFonts w:ascii="Arial" w:hAnsi="Arial" w:cs="Arial"/>
        </w:rPr>
      </w:pPr>
      <w:r w:rsidRPr="0062464C">
        <w:rPr>
          <w:rFonts w:ascii="Arial" w:hAnsi="Arial" w:cs="Arial"/>
        </w:rPr>
        <w:t xml:space="preserve">The </w:t>
      </w:r>
      <w:r w:rsidR="00AE1736" w:rsidRPr="0062464C">
        <w:rPr>
          <w:rFonts w:ascii="Arial" w:hAnsi="Arial" w:cs="Arial"/>
        </w:rPr>
        <w:t>Project Manager</w:t>
      </w:r>
      <w:r w:rsidRPr="0062464C">
        <w:rPr>
          <w:rFonts w:ascii="Arial" w:hAnsi="Arial" w:cs="Arial"/>
        </w:rPr>
        <w:t xml:space="preserve"> must have international experience and a Master’s degree in civil/</w:t>
      </w:r>
      <w:r w:rsidR="00BD47AB" w:rsidRPr="0062464C">
        <w:t xml:space="preserve"> </w:t>
      </w:r>
      <w:r w:rsidR="00BD47AB" w:rsidRPr="0062464C">
        <w:rPr>
          <w:rFonts w:ascii="Arial" w:hAnsi="Arial" w:cs="Arial"/>
        </w:rPr>
        <w:t>hydrotechnical engineering</w:t>
      </w:r>
      <w:r w:rsidRPr="0062464C">
        <w:rPr>
          <w:rFonts w:ascii="Arial" w:hAnsi="Arial" w:cs="Arial"/>
        </w:rPr>
        <w:t xml:space="preserve"> or </w:t>
      </w:r>
      <w:r w:rsidR="00951552" w:rsidRPr="0062464C">
        <w:rPr>
          <w:rFonts w:ascii="Arial" w:hAnsi="Arial" w:cs="Arial"/>
        </w:rPr>
        <w:t>related field</w:t>
      </w:r>
      <w:r w:rsidRPr="0062464C">
        <w:rPr>
          <w:rFonts w:ascii="Arial" w:hAnsi="Arial" w:cs="Arial"/>
        </w:rPr>
        <w:t xml:space="preserve">. </w:t>
      </w:r>
      <w:r w:rsidR="003C78AA" w:rsidRPr="0062464C">
        <w:rPr>
          <w:rFonts w:ascii="Arial" w:hAnsi="Arial" w:cs="Arial"/>
        </w:rPr>
        <w:t>S/</w:t>
      </w:r>
      <w:r w:rsidRPr="0062464C">
        <w:rPr>
          <w:rFonts w:ascii="Arial" w:hAnsi="Arial" w:cs="Arial"/>
        </w:rPr>
        <w:t>he should be fluent in English and have good team management skills.</w:t>
      </w:r>
    </w:p>
    <w:p w14:paraId="10099B64" w14:textId="5211804A" w:rsidR="009B5AAD" w:rsidRPr="0062464C" w:rsidRDefault="00AE1736" w:rsidP="003E58AB">
      <w:pPr>
        <w:jc w:val="both"/>
        <w:rPr>
          <w:rFonts w:ascii="Arial" w:hAnsi="Arial" w:cs="Arial"/>
          <w:u w:val="single"/>
        </w:rPr>
      </w:pPr>
      <w:r w:rsidRPr="0062464C">
        <w:rPr>
          <w:rFonts w:ascii="Arial" w:hAnsi="Arial" w:cs="Arial"/>
          <w:u w:val="single"/>
        </w:rPr>
        <w:t>Overall</w:t>
      </w:r>
      <w:r w:rsidR="00E352FC" w:rsidRPr="0062464C">
        <w:rPr>
          <w:rFonts w:ascii="Arial" w:hAnsi="Arial" w:cs="Arial"/>
          <w:u w:val="single"/>
        </w:rPr>
        <w:t xml:space="preserve"> work experience </w:t>
      </w:r>
    </w:p>
    <w:p w14:paraId="6250CF39" w14:textId="1D0F9996" w:rsidR="00D96948" w:rsidRPr="0062464C" w:rsidRDefault="00D96948" w:rsidP="003E58AB">
      <w:pPr>
        <w:jc w:val="both"/>
        <w:rPr>
          <w:rFonts w:ascii="Arial" w:hAnsi="Arial" w:cs="Arial"/>
        </w:rPr>
      </w:pPr>
      <w:r w:rsidRPr="0062464C">
        <w:rPr>
          <w:rFonts w:ascii="Arial" w:hAnsi="Arial" w:cs="Arial"/>
        </w:rPr>
        <w:t>At least</w:t>
      </w:r>
      <w:r w:rsidR="00AE1736" w:rsidRPr="0062464C">
        <w:rPr>
          <w:rFonts w:ascii="Arial" w:hAnsi="Arial" w:cs="Arial"/>
        </w:rPr>
        <w:t xml:space="preserve"> 10 years of experience in planning, design, construction, operation and maintenance of water supply systems in large projects, of which at least 10 years of experience as a Project Manager or Team Leader in international projects. </w:t>
      </w:r>
    </w:p>
    <w:p w14:paraId="65366A9C" w14:textId="50C39293" w:rsidR="009B5AAD" w:rsidRPr="0062464C" w:rsidRDefault="00D96948" w:rsidP="003E58AB">
      <w:pPr>
        <w:jc w:val="both"/>
        <w:rPr>
          <w:rFonts w:ascii="Arial" w:hAnsi="Arial" w:cs="Arial"/>
          <w:u w:val="single"/>
        </w:rPr>
      </w:pPr>
      <w:r w:rsidRPr="0062464C">
        <w:rPr>
          <w:rFonts w:ascii="Arial" w:hAnsi="Arial" w:cs="Arial"/>
          <w:u w:val="single"/>
        </w:rPr>
        <w:t xml:space="preserve">Specific work experience </w:t>
      </w:r>
    </w:p>
    <w:p w14:paraId="3E85C4CE" w14:textId="5B169A59" w:rsidR="00D96948" w:rsidRPr="0062464C" w:rsidRDefault="00D96948" w:rsidP="003E58AB">
      <w:pPr>
        <w:jc w:val="both"/>
        <w:rPr>
          <w:rFonts w:ascii="Arial" w:hAnsi="Arial" w:cs="Arial"/>
        </w:rPr>
      </w:pPr>
      <w:bookmarkStart w:id="17" w:name="_Hlk139528718"/>
      <w:r w:rsidRPr="0062464C">
        <w:rPr>
          <w:rFonts w:ascii="Arial" w:hAnsi="Arial" w:cs="Arial"/>
        </w:rPr>
        <w:t xml:space="preserve">At least 5 years of experience in planning and management of studies, detailed design and construction in the field of drinking water supply and sanitation (hydraulic calculations for the design of water intakes and water supply networks, sewerage systems, wastewater disposal systems, pumping stations, treatment facilities) </w:t>
      </w:r>
      <w:r w:rsidR="00D47454" w:rsidRPr="0062464C">
        <w:rPr>
          <w:rFonts w:ascii="Arial" w:hAnsi="Arial" w:cs="Arial"/>
        </w:rPr>
        <w:t>involving</w:t>
      </w:r>
      <w:r w:rsidRPr="0062464C">
        <w:rPr>
          <w:rFonts w:ascii="Arial" w:hAnsi="Arial" w:cs="Arial"/>
        </w:rPr>
        <w:t xml:space="preserve"> IFIs and / or at least three similar completed projects </w:t>
      </w:r>
      <w:r w:rsidR="00D47454" w:rsidRPr="0062464C">
        <w:rPr>
          <w:rFonts w:ascii="Arial" w:hAnsi="Arial" w:cs="Arial"/>
        </w:rPr>
        <w:t>involving</w:t>
      </w:r>
      <w:r w:rsidRPr="0062464C">
        <w:rPr>
          <w:rFonts w:ascii="Arial" w:hAnsi="Arial" w:cs="Arial"/>
        </w:rPr>
        <w:t xml:space="preserve"> IFIs with an investment value of at least $ 40 million </w:t>
      </w:r>
      <w:r w:rsidR="007523A9" w:rsidRPr="0062464C">
        <w:rPr>
          <w:rFonts w:ascii="Arial" w:hAnsi="Arial" w:cs="Arial"/>
        </w:rPr>
        <w:t>for</w:t>
      </w:r>
      <w:r w:rsidRPr="0062464C">
        <w:rPr>
          <w:rFonts w:ascii="Arial" w:hAnsi="Arial" w:cs="Arial"/>
        </w:rPr>
        <w:t xml:space="preserve"> the past 10 years. Experience </w:t>
      </w:r>
      <w:r w:rsidR="00747F5F" w:rsidRPr="0062464C">
        <w:rPr>
          <w:rFonts w:ascii="Arial" w:hAnsi="Arial" w:cs="Arial"/>
        </w:rPr>
        <w:t xml:space="preserve">of working </w:t>
      </w:r>
      <w:r w:rsidRPr="0062464C">
        <w:rPr>
          <w:rFonts w:ascii="Arial" w:hAnsi="Arial" w:cs="Arial"/>
        </w:rPr>
        <w:t xml:space="preserve">in </w:t>
      </w:r>
      <w:r w:rsidR="00747F5F" w:rsidRPr="0062464C">
        <w:rPr>
          <w:rFonts w:ascii="Arial" w:hAnsi="Arial" w:cs="Arial"/>
        </w:rPr>
        <w:t xml:space="preserve">the </w:t>
      </w:r>
      <w:r w:rsidRPr="0062464C">
        <w:rPr>
          <w:rFonts w:ascii="Arial" w:hAnsi="Arial" w:cs="Arial"/>
        </w:rPr>
        <w:t>CIS countries, such as the Kyrgyz Republic, will be an advantage.</w:t>
      </w:r>
    </w:p>
    <w:p w14:paraId="43A0468A" w14:textId="77777777" w:rsidR="008467C6" w:rsidRPr="0062464C" w:rsidRDefault="008467C6" w:rsidP="003E58AB">
      <w:pPr>
        <w:jc w:val="both"/>
        <w:rPr>
          <w:rFonts w:ascii="Arial" w:hAnsi="Arial" w:cs="Arial"/>
        </w:rPr>
      </w:pPr>
    </w:p>
    <w:bookmarkEnd w:id="17"/>
    <w:p w14:paraId="74A40241" w14:textId="560A8A39" w:rsidR="009B5AAD" w:rsidRPr="0062464C" w:rsidRDefault="008D1904" w:rsidP="003E58AB">
      <w:pPr>
        <w:jc w:val="both"/>
        <w:rPr>
          <w:rFonts w:ascii="Arial" w:hAnsi="Arial" w:cs="Arial"/>
          <w:b/>
          <w:bCs/>
          <w:u w:val="single"/>
        </w:rPr>
      </w:pPr>
      <w:r w:rsidRPr="0062464C">
        <w:rPr>
          <w:rFonts w:ascii="Arial" w:hAnsi="Arial" w:cs="Arial"/>
          <w:b/>
          <w:u w:val="single"/>
        </w:rPr>
        <w:t>K-2. Water Supply System Design Engineer</w:t>
      </w:r>
    </w:p>
    <w:p w14:paraId="52F75E90" w14:textId="3A07ECA5" w:rsidR="009B5AAD" w:rsidRPr="0062464C" w:rsidRDefault="008D1904" w:rsidP="003E58AB">
      <w:pPr>
        <w:jc w:val="both"/>
        <w:rPr>
          <w:rFonts w:ascii="Arial" w:hAnsi="Arial" w:cs="Arial"/>
          <w:u w:val="single"/>
        </w:rPr>
      </w:pPr>
      <w:r w:rsidRPr="0062464C">
        <w:rPr>
          <w:rFonts w:ascii="Arial" w:hAnsi="Arial" w:cs="Arial"/>
          <w:u w:val="single"/>
        </w:rPr>
        <w:t>Qualifications and skills</w:t>
      </w:r>
    </w:p>
    <w:p w14:paraId="21196118" w14:textId="6BDA331F" w:rsidR="0056177C" w:rsidRPr="0062464C" w:rsidRDefault="0056177C" w:rsidP="003E58AB">
      <w:pPr>
        <w:jc w:val="both"/>
        <w:rPr>
          <w:rFonts w:ascii="Arial" w:hAnsi="Arial" w:cs="Arial"/>
        </w:rPr>
      </w:pPr>
      <w:r w:rsidRPr="0062464C">
        <w:rPr>
          <w:rFonts w:ascii="Arial" w:hAnsi="Arial" w:cs="Arial"/>
        </w:rPr>
        <w:t xml:space="preserve">The Water Supply System Design Engineer must have international work experience and a university degree (Master's degree) in environmental/engineering or civil engineering with specialization in the water supply and sanitation sector; </w:t>
      </w:r>
      <w:r w:rsidR="003C78AA" w:rsidRPr="0062464C">
        <w:rPr>
          <w:rFonts w:ascii="Arial" w:hAnsi="Arial" w:cs="Arial"/>
        </w:rPr>
        <w:t>s/</w:t>
      </w:r>
      <w:r w:rsidRPr="0062464C">
        <w:rPr>
          <w:rFonts w:ascii="Arial" w:hAnsi="Arial" w:cs="Arial"/>
        </w:rPr>
        <w:t xml:space="preserve">he should be fluent in English. Knowledge of Kyrgyz and/or Russian will be an advantage. </w:t>
      </w:r>
    </w:p>
    <w:p w14:paraId="7CDA478E" w14:textId="412CA373" w:rsidR="009B5AAD"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5CF81A48" w14:textId="1543ADF4" w:rsidR="009B5AAD" w:rsidRPr="0062464C" w:rsidRDefault="0056177C" w:rsidP="003E58AB">
      <w:pPr>
        <w:jc w:val="both"/>
        <w:rPr>
          <w:rFonts w:ascii="Arial" w:hAnsi="Arial" w:cs="Arial"/>
        </w:rPr>
      </w:pPr>
      <w:r w:rsidRPr="0062464C">
        <w:rPr>
          <w:rFonts w:ascii="Arial" w:hAnsi="Arial" w:cs="Arial"/>
        </w:rPr>
        <w:t>At least 10 years of professional experience in designing water supply systems, water intakes, reservoirs, pumping stations and drinking water treatment facilities.</w:t>
      </w:r>
    </w:p>
    <w:p w14:paraId="35151433" w14:textId="1D37D62C" w:rsidR="009B5AAD"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6E6736E2" w14:textId="3F8CC020" w:rsidR="00FF4A8F" w:rsidRPr="0062464C" w:rsidRDefault="00FF4A8F" w:rsidP="003E58AB">
      <w:pPr>
        <w:jc w:val="both"/>
        <w:rPr>
          <w:rFonts w:ascii="Arial" w:hAnsi="Arial" w:cs="Arial"/>
        </w:rPr>
      </w:pPr>
      <w:r w:rsidRPr="0062464C">
        <w:rPr>
          <w:rFonts w:ascii="Arial" w:hAnsi="Arial" w:cs="Arial"/>
        </w:rPr>
        <w:t>At least 5 years of professional experience in designing water supply systems in large water supply projects and/or 3 completed large projects within the last 5 years. Experience</w:t>
      </w:r>
      <w:r w:rsidR="00747F5F" w:rsidRPr="0062464C">
        <w:rPr>
          <w:rFonts w:ascii="Arial" w:hAnsi="Arial" w:cs="Arial"/>
        </w:rPr>
        <w:t xml:space="preserve"> of working</w:t>
      </w:r>
      <w:r w:rsidRPr="0062464C">
        <w:rPr>
          <w:rFonts w:ascii="Arial" w:hAnsi="Arial" w:cs="Arial"/>
        </w:rPr>
        <w:t xml:space="preserve"> in </w:t>
      </w:r>
      <w:r w:rsidR="00747F5F" w:rsidRPr="0062464C">
        <w:rPr>
          <w:rFonts w:ascii="Arial" w:hAnsi="Arial" w:cs="Arial"/>
        </w:rPr>
        <w:t xml:space="preserve">the </w:t>
      </w:r>
      <w:r w:rsidRPr="0062464C">
        <w:rPr>
          <w:rFonts w:ascii="Arial" w:hAnsi="Arial" w:cs="Arial"/>
        </w:rPr>
        <w:t>CIS countries will be an advantage.</w:t>
      </w:r>
    </w:p>
    <w:p w14:paraId="65508F49" w14:textId="77777777" w:rsidR="008467C6" w:rsidRPr="0062464C" w:rsidRDefault="008467C6" w:rsidP="003E58AB">
      <w:pPr>
        <w:jc w:val="both"/>
        <w:rPr>
          <w:rFonts w:ascii="Arial" w:hAnsi="Arial" w:cs="Arial"/>
        </w:rPr>
      </w:pPr>
    </w:p>
    <w:p w14:paraId="5BDF6B1E" w14:textId="30D8D8A8" w:rsidR="00E9097F" w:rsidRPr="0062464C" w:rsidRDefault="00FF4A8F" w:rsidP="003E58AB">
      <w:pPr>
        <w:jc w:val="both"/>
        <w:rPr>
          <w:rFonts w:ascii="Arial" w:hAnsi="Arial" w:cs="Arial"/>
          <w:b/>
          <w:bCs/>
          <w:u w:val="single"/>
        </w:rPr>
      </w:pPr>
      <w:r w:rsidRPr="0062464C">
        <w:rPr>
          <w:rFonts w:ascii="Arial" w:hAnsi="Arial" w:cs="Arial"/>
          <w:b/>
          <w:bCs/>
          <w:u w:val="single"/>
        </w:rPr>
        <w:t>K-3. Civil engineer/designer</w:t>
      </w:r>
      <w:r w:rsidR="00E9097F" w:rsidRPr="0062464C">
        <w:rPr>
          <w:rFonts w:ascii="Arial" w:hAnsi="Arial" w:cs="Arial"/>
          <w:b/>
          <w:bCs/>
          <w:u w:val="single"/>
        </w:rPr>
        <w:t xml:space="preserve"> </w:t>
      </w:r>
    </w:p>
    <w:p w14:paraId="1ECB5CB7" w14:textId="062EFED4" w:rsidR="009B5AAD" w:rsidRPr="0062464C" w:rsidRDefault="008D1904" w:rsidP="003E58AB">
      <w:pPr>
        <w:jc w:val="both"/>
        <w:rPr>
          <w:rFonts w:ascii="Arial" w:hAnsi="Arial" w:cs="Arial"/>
          <w:u w:val="single"/>
        </w:rPr>
      </w:pPr>
      <w:r w:rsidRPr="0062464C">
        <w:rPr>
          <w:rFonts w:ascii="Arial" w:hAnsi="Arial" w:cs="Arial"/>
          <w:u w:val="single"/>
        </w:rPr>
        <w:t>Qualifications and skills</w:t>
      </w:r>
    </w:p>
    <w:p w14:paraId="7AB0AC06" w14:textId="1A0949EC" w:rsidR="009B5AAD" w:rsidRPr="0062464C" w:rsidRDefault="003C78AA" w:rsidP="003E58AB">
      <w:pPr>
        <w:jc w:val="both"/>
        <w:rPr>
          <w:rFonts w:ascii="Arial" w:hAnsi="Arial" w:cs="Arial"/>
        </w:rPr>
      </w:pPr>
      <w:r w:rsidRPr="0062464C">
        <w:rPr>
          <w:rFonts w:ascii="Arial" w:hAnsi="Arial" w:cs="Arial"/>
        </w:rPr>
        <w:t>S/</w:t>
      </w:r>
      <w:r w:rsidR="00FF4A8F" w:rsidRPr="0062464C">
        <w:rPr>
          <w:rFonts w:ascii="Arial" w:hAnsi="Arial" w:cs="Arial"/>
        </w:rPr>
        <w:t xml:space="preserve">he must have international work experience and at least a Bachelor's degree in civil engineering or </w:t>
      </w:r>
      <w:r w:rsidR="00951552" w:rsidRPr="0062464C">
        <w:rPr>
          <w:rFonts w:ascii="Arial" w:hAnsi="Arial" w:cs="Arial"/>
        </w:rPr>
        <w:t>related field</w:t>
      </w:r>
      <w:r w:rsidR="009B5AAD" w:rsidRPr="0062464C">
        <w:rPr>
          <w:rFonts w:ascii="Arial" w:hAnsi="Arial" w:cs="Arial"/>
        </w:rPr>
        <w:t>.</w:t>
      </w:r>
    </w:p>
    <w:p w14:paraId="66C45052" w14:textId="26DD8277" w:rsidR="009B5AAD"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144A5A98" w14:textId="03C11FA3" w:rsidR="009B5AAD" w:rsidRPr="0062464C" w:rsidRDefault="00951552" w:rsidP="003E58AB">
      <w:pPr>
        <w:jc w:val="both"/>
        <w:rPr>
          <w:rFonts w:ascii="Arial" w:hAnsi="Arial" w:cs="Arial"/>
        </w:rPr>
      </w:pPr>
      <w:r w:rsidRPr="0062464C">
        <w:rPr>
          <w:rFonts w:ascii="Arial" w:hAnsi="Arial" w:cs="Arial"/>
        </w:rPr>
        <w:t xml:space="preserve">At least </w:t>
      </w:r>
      <w:r w:rsidR="00D33544" w:rsidRPr="007414E0">
        <w:rPr>
          <w:rFonts w:ascii="Arial" w:hAnsi="Arial" w:cs="Arial"/>
        </w:rPr>
        <w:t>10</w:t>
      </w:r>
      <w:r w:rsidRPr="0062464C">
        <w:rPr>
          <w:rFonts w:ascii="Arial" w:hAnsi="Arial" w:cs="Arial"/>
        </w:rPr>
        <w:t xml:space="preserve"> years of experience in planning, design, construction, operation and maintenance of wastewater and water supply systems in large water intake projects.</w:t>
      </w:r>
    </w:p>
    <w:p w14:paraId="038235EA" w14:textId="205D4010" w:rsidR="009B5AAD"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33EF9161" w14:textId="22E7729A" w:rsidR="00043EE2" w:rsidRPr="0062464C" w:rsidRDefault="00951552" w:rsidP="00D47454">
      <w:pPr>
        <w:jc w:val="both"/>
        <w:rPr>
          <w:rFonts w:ascii="Arial" w:hAnsi="Arial" w:cs="Arial"/>
        </w:rPr>
      </w:pPr>
      <w:r w:rsidRPr="0062464C">
        <w:rPr>
          <w:rFonts w:ascii="Arial" w:hAnsi="Arial" w:cs="Arial"/>
        </w:rPr>
        <w:t xml:space="preserve">At least 5 years of experience in planning, detailed design and construction of water supply and wastewater projects involving IFIs and/or at least three similar completed projects involving IFIs </w:t>
      </w:r>
      <w:r w:rsidR="00D47454" w:rsidRPr="0062464C">
        <w:rPr>
          <w:rFonts w:ascii="Arial" w:hAnsi="Arial" w:cs="Arial"/>
        </w:rPr>
        <w:t>for</w:t>
      </w:r>
      <w:r w:rsidRPr="0062464C">
        <w:rPr>
          <w:rFonts w:ascii="Arial" w:hAnsi="Arial" w:cs="Arial"/>
        </w:rPr>
        <w:t xml:space="preserve"> the </w:t>
      </w:r>
      <w:r w:rsidR="00D47454" w:rsidRPr="0062464C">
        <w:rPr>
          <w:rFonts w:ascii="Arial" w:hAnsi="Arial" w:cs="Arial"/>
        </w:rPr>
        <w:t>past</w:t>
      </w:r>
      <w:r w:rsidRPr="0062464C">
        <w:rPr>
          <w:rFonts w:ascii="Arial" w:hAnsi="Arial" w:cs="Arial"/>
        </w:rPr>
        <w:t xml:space="preserve"> 7 years. Experience </w:t>
      </w:r>
      <w:r w:rsidR="00747F5F" w:rsidRPr="0062464C">
        <w:rPr>
          <w:rFonts w:ascii="Arial" w:hAnsi="Arial" w:cs="Arial"/>
        </w:rPr>
        <w:t xml:space="preserve">of working </w:t>
      </w:r>
      <w:r w:rsidRPr="0062464C">
        <w:rPr>
          <w:rFonts w:ascii="Arial" w:hAnsi="Arial" w:cs="Arial"/>
        </w:rPr>
        <w:t xml:space="preserve">in </w:t>
      </w:r>
      <w:r w:rsidR="00B852CC" w:rsidRPr="0062464C">
        <w:rPr>
          <w:rFonts w:ascii="Arial" w:hAnsi="Arial" w:cs="Arial"/>
        </w:rPr>
        <w:t>the</w:t>
      </w:r>
      <w:r w:rsidR="00344B0E">
        <w:rPr>
          <w:rFonts w:ascii="Arial" w:eastAsiaTheme="minorEastAsia" w:hAnsi="Arial" w:cs="Arial" w:hint="eastAsia"/>
          <w:lang w:eastAsia="zh-CN"/>
        </w:rPr>
        <w:t xml:space="preserve"> (</w:t>
      </w:r>
      <w:r w:rsidR="00344B0E" w:rsidRPr="00344B0E">
        <w:rPr>
          <w:rFonts w:ascii="Arial" w:eastAsiaTheme="minorEastAsia" w:hAnsi="Arial" w:cs="Arial"/>
          <w:lang w:eastAsia="zh-CN"/>
        </w:rPr>
        <w:t>Commonwealth of Independent States</w:t>
      </w:r>
      <w:r w:rsidR="00344B0E">
        <w:rPr>
          <w:rFonts w:ascii="Arial" w:eastAsiaTheme="minorEastAsia" w:hAnsi="Arial" w:cs="Arial" w:hint="eastAsia"/>
          <w:lang w:val="ky-KG" w:eastAsia="zh-CN"/>
        </w:rPr>
        <w:t>)</w:t>
      </w:r>
      <w:r w:rsidR="00B852CC" w:rsidRPr="0062464C">
        <w:rPr>
          <w:rFonts w:ascii="Arial" w:hAnsi="Arial" w:cs="Arial"/>
        </w:rPr>
        <w:t xml:space="preserve"> </w:t>
      </w:r>
      <w:r w:rsidRPr="0062464C">
        <w:rPr>
          <w:rFonts w:ascii="Arial" w:hAnsi="Arial" w:cs="Arial"/>
        </w:rPr>
        <w:t>CIS cou</w:t>
      </w:r>
      <w:r w:rsidR="00747F5F" w:rsidRPr="0062464C">
        <w:rPr>
          <w:rFonts w:ascii="Arial" w:hAnsi="Arial" w:cs="Arial"/>
        </w:rPr>
        <w:t>ntries is preferred.</w:t>
      </w:r>
    </w:p>
    <w:p w14:paraId="4EDD50F5" w14:textId="77777777" w:rsidR="003E58AB" w:rsidRPr="0062464C" w:rsidRDefault="003E58AB" w:rsidP="003E58AB">
      <w:pPr>
        <w:jc w:val="both"/>
        <w:rPr>
          <w:rFonts w:ascii="Arial" w:hAnsi="Arial" w:cs="Arial"/>
          <w:b/>
        </w:rPr>
      </w:pPr>
      <w:bookmarkStart w:id="18" w:name="_Hlk139469555"/>
    </w:p>
    <w:p w14:paraId="0338E8CD" w14:textId="5F3425A8" w:rsidR="00AB2F5E" w:rsidRPr="0062464C" w:rsidRDefault="00D47454" w:rsidP="003E58AB">
      <w:pPr>
        <w:jc w:val="both"/>
        <w:rPr>
          <w:rFonts w:ascii="Arial" w:hAnsi="Arial" w:cs="Arial"/>
          <w:b/>
          <w:bCs/>
          <w:u w:val="single"/>
        </w:rPr>
      </w:pPr>
      <w:r w:rsidRPr="0062464C">
        <w:rPr>
          <w:rFonts w:ascii="Arial" w:hAnsi="Arial" w:cs="Arial"/>
          <w:b/>
          <w:bCs/>
          <w:u w:val="single"/>
        </w:rPr>
        <w:t>К-4. Senior Water Supply System Design Engineer</w:t>
      </w:r>
    </w:p>
    <w:p w14:paraId="73A267B6" w14:textId="216BE5FE" w:rsidR="00AB2F5E" w:rsidRPr="0062464C" w:rsidRDefault="008D1904" w:rsidP="003E58AB">
      <w:pPr>
        <w:jc w:val="both"/>
        <w:rPr>
          <w:rFonts w:ascii="Arial" w:hAnsi="Arial" w:cs="Arial"/>
          <w:u w:val="single"/>
        </w:rPr>
      </w:pPr>
      <w:r w:rsidRPr="0062464C">
        <w:rPr>
          <w:rFonts w:ascii="Arial" w:hAnsi="Arial" w:cs="Arial"/>
          <w:u w:val="single"/>
        </w:rPr>
        <w:lastRenderedPageBreak/>
        <w:t>Qualifications and skills</w:t>
      </w:r>
    </w:p>
    <w:p w14:paraId="3871B764" w14:textId="2A19AB8A" w:rsidR="00AB2F5E" w:rsidRPr="0062464C" w:rsidRDefault="00D47454" w:rsidP="003E58AB">
      <w:pPr>
        <w:jc w:val="both"/>
        <w:rPr>
          <w:rFonts w:ascii="Arial" w:hAnsi="Arial" w:cs="Arial"/>
        </w:rPr>
      </w:pPr>
      <w:r w:rsidRPr="0062464C">
        <w:rPr>
          <w:rFonts w:ascii="Arial" w:hAnsi="Arial" w:cs="Arial"/>
        </w:rPr>
        <w:t>The Water Supply System Design Specialist must have a university degree (Master's degree) in environmental/engineering or civil engineering with specialization in the water supply and sanitation sector. Knowledge of Kyrgyz and/or Russian languages ​​is mandatory.</w:t>
      </w:r>
    </w:p>
    <w:p w14:paraId="7D953DFB" w14:textId="6DCFB69C" w:rsidR="00AB2F5E"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6177D166" w14:textId="67B228F3" w:rsidR="00AB2F5E" w:rsidRPr="0062464C" w:rsidRDefault="00E753C6" w:rsidP="003E58AB">
      <w:pPr>
        <w:jc w:val="both"/>
        <w:rPr>
          <w:rFonts w:ascii="Arial" w:hAnsi="Arial" w:cs="Arial"/>
        </w:rPr>
      </w:pPr>
      <w:r w:rsidRPr="0062464C">
        <w:rPr>
          <w:rFonts w:ascii="Arial" w:hAnsi="Arial" w:cs="Arial"/>
        </w:rPr>
        <w:t>At least 10 years of professional experience in designing water supply systems, water intakes, reservoirs, pumping stations and drinking water treatment facilities.</w:t>
      </w:r>
    </w:p>
    <w:p w14:paraId="4CA922C6" w14:textId="3C262704" w:rsidR="00AB2F5E"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0FA7F547" w14:textId="4FC7FF0A" w:rsidR="00AB2F5E" w:rsidRDefault="00E753C6" w:rsidP="00E753C6">
      <w:pPr>
        <w:jc w:val="both"/>
        <w:rPr>
          <w:rFonts w:ascii="Arial" w:hAnsi="Arial" w:cs="Arial"/>
        </w:rPr>
      </w:pPr>
      <w:r w:rsidRPr="0062464C">
        <w:rPr>
          <w:rFonts w:ascii="Arial" w:hAnsi="Arial" w:cs="Arial"/>
        </w:rPr>
        <w:t>At least 5 years of professional experience in designing water supply systems in large water supply projects and/or 3 completed large projects within the last 5 years.</w:t>
      </w:r>
      <w:r w:rsidR="00AB2F5E" w:rsidRPr="0062464C">
        <w:rPr>
          <w:rFonts w:ascii="Arial" w:hAnsi="Arial" w:cs="Arial"/>
        </w:rPr>
        <w:t xml:space="preserve"> </w:t>
      </w:r>
    </w:p>
    <w:p w14:paraId="468FF7FA" w14:textId="3213E5CC" w:rsidR="00F708CE" w:rsidRDefault="00F708CE" w:rsidP="00E753C6">
      <w:pPr>
        <w:jc w:val="both"/>
        <w:rPr>
          <w:rFonts w:ascii="Arial" w:hAnsi="Arial" w:cs="Arial"/>
        </w:rPr>
      </w:pPr>
    </w:p>
    <w:p w14:paraId="77772262" w14:textId="080F01D7" w:rsidR="00F708CE" w:rsidRPr="0062464C" w:rsidRDefault="00F708CE" w:rsidP="00F708CE">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5</w:t>
      </w:r>
      <w:r w:rsidRPr="0062464C">
        <w:rPr>
          <w:rFonts w:ascii="Arial" w:hAnsi="Arial" w:cs="Arial"/>
          <w:b/>
          <w:bCs/>
          <w:u w:val="single"/>
        </w:rPr>
        <w:t>. Hydrogeological Engineer</w:t>
      </w:r>
    </w:p>
    <w:p w14:paraId="306EFFFD" w14:textId="77777777" w:rsidR="00F708CE" w:rsidRPr="0062464C" w:rsidRDefault="00F708CE" w:rsidP="00F708CE">
      <w:pPr>
        <w:jc w:val="both"/>
        <w:rPr>
          <w:rFonts w:ascii="Arial" w:hAnsi="Arial" w:cs="Arial"/>
          <w:u w:val="single"/>
        </w:rPr>
      </w:pPr>
      <w:r w:rsidRPr="0062464C">
        <w:rPr>
          <w:rFonts w:ascii="Arial" w:hAnsi="Arial" w:cs="Arial"/>
          <w:u w:val="single"/>
        </w:rPr>
        <w:t>Qualifications and skills</w:t>
      </w:r>
    </w:p>
    <w:p w14:paraId="2D5F6673" w14:textId="77777777" w:rsidR="00F708CE" w:rsidRPr="0062464C" w:rsidRDefault="00F708CE" w:rsidP="00F708CE">
      <w:pPr>
        <w:jc w:val="both"/>
        <w:rPr>
          <w:rFonts w:ascii="Arial" w:hAnsi="Arial" w:cs="Arial"/>
        </w:rPr>
      </w:pPr>
      <w:r w:rsidRPr="0062464C">
        <w:rPr>
          <w:rFonts w:ascii="Arial" w:hAnsi="Arial" w:cs="Arial"/>
        </w:rPr>
        <w:t>A hydrogeological engineer must have a university degree (in science or engineering) in the field of engineering and surveying. S/he must have knowledge of international best practice in the field of surveying.</w:t>
      </w:r>
    </w:p>
    <w:p w14:paraId="3FEA25F1" w14:textId="77777777" w:rsidR="00F708CE" w:rsidRPr="0062464C" w:rsidRDefault="00F708CE" w:rsidP="00F708CE">
      <w:pPr>
        <w:jc w:val="both"/>
        <w:rPr>
          <w:rFonts w:ascii="Arial" w:hAnsi="Arial" w:cs="Arial"/>
          <w:u w:val="single"/>
        </w:rPr>
      </w:pPr>
      <w:r w:rsidRPr="0062464C">
        <w:rPr>
          <w:rFonts w:ascii="Arial" w:hAnsi="Arial" w:cs="Arial"/>
          <w:u w:val="single"/>
        </w:rPr>
        <w:t xml:space="preserve">Overall work experience </w:t>
      </w:r>
    </w:p>
    <w:p w14:paraId="14BE5210" w14:textId="77777777" w:rsidR="00F708CE" w:rsidRPr="0062464C" w:rsidRDefault="00F708CE" w:rsidP="00F708CE">
      <w:pPr>
        <w:jc w:val="both"/>
        <w:rPr>
          <w:rFonts w:ascii="Arial" w:hAnsi="Arial" w:cs="Arial"/>
        </w:rPr>
      </w:pPr>
      <w:r w:rsidRPr="0062464C">
        <w:rPr>
          <w:rFonts w:ascii="Arial" w:hAnsi="Arial" w:cs="Arial"/>
        </w:rPr>
        <w:t>At least 5 years of professional experience in engineering and surveying, hydrological assessments and design of water supply systems.</w:t>
      </w:r>
    </w:p>
    <w:p w14:paraId="645EFC8A" w14:textId="77777777" w:rsidR="00F708CE" w:rsidRPr="0062464C" w:rsidRDefault="00F708CE" w:rsidP="00F708CE">
      <w:pPr>
        <w:jc w:val="both"/>
        <w:rPr>
          <w:rFonts w:ascii="Arial" w:hAnsi="Arial" w:cs="Arial"/>
        </w:rPr>
      </w:pPr>
      <w:r w:rsidRPr="0062464C">
        <w:rPr>
          <w:rFonts w:ascii="Arial" w:hAnsi="Arial" w:cs="Arial"/>
        </w:rPr>
        <w:t>Specific experience in determining the location and design of wells / water intake structures for water supply or irrigation system.</w:t>
      </w:r>
    </w:p>
    <w:p w14:paraId="2B0B13F9" w14:textId="77777777" w:rsidR="00F708CE" w:rsidRPr="0062464C" w:rsidRDefault="00F708CE" w:rsidP="00F708CE">
      <w:pPr>
        <w:jc w:val="both"/>
        <w:rPr>
          <w:rFonts w:ascii="Arial" w:hAnsi="Arial" w:cs="Arial"/>
        </w:rPr>
      </w:pPr>
      <w:r w:rsidRPr="0062464C">
        <w:rPr>
          <w:rFonts w:ascii="Arial" w:hAnsi="Arial" w:cs="Arial"/>
        </w:rPr>
        <w:t>Knowledge of local context/conditions and experience of working in the CIS countries is preferred.</w:t>
      </w:r>
    </w:p>
    <w:p w14:paraId="630A0921" w14:textId="77777777" w:rsidR="00F708CE" w:rsidRPr="0062464C" w:rsidRDefault="00F708CE" w:rsidP="00F708CE">
      <w:pPr>
        <w:jc w:val="both"/>
        <w:rPr>
          <w:rFonts w:ascii="Arial" w:hAnsi="Arial" w:cs="Arial"/>
        </w:rPr>
      </w:pPr>
      <w:r w:rsidRPr="0062464C">
        <w:rPr>
          <w:rFonts w:ascii="Arial" w:hAnsi="Arial" w:cs="Arial"/>
        </w:rPr>
        <w:t xml:space="preserve">Fluency in Russian is mandatory. </w:t>
      </w:r>
    </w:p>
    <w:p w14:paraId="4063A258" w14:textId="4957DEA3" w:rsidR="00F708CE" w:rsidRDefault="00F708CE" w:rsidP="00E753C6">
      <w:pPr>
        <w:jc w:val="both"/>
        <w:rPr>
          <w:rFonts w:ascii="Arial" w:hAnsi="Arial" w:cs="Arial"/>
        </w:rPr>
      </w:pPr>
    </w:p>
    <w:p w14:paraId="4B04F6CB" w14:textId="187CB2F3" w:rsidR="00F708CE" w:rsidRDefault="00F708CE" w:rsidP="00E753C6">
      <w:pPr>
        <w:jc w:val="both"/>
        <w:rPr>
          <w:rFonts w:ascii="Arial" w:hAnsi="Arial" w:cs="Arial"/>
        </w:rPr>
      </w:pPr>
    </w:p>
    <w:p w14:paraId="55BDF8DB" w14:textId="4B1216DA" w:rsidR="00F708CE" w:rsidRPr="0062464C" w:rsidRDefault="00F708CE" w:rsidP="00F708CE">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6</w:t>
      </w:r>
      <w:r w:rsidRPr="0062464C">
        <w:rPr>
          <w:rFonts w:ascii="Arial" w:hAnsi="Arial" w:cs="Arial"/>
          <w:b/>
          <w:bCs/>
          <w:u w:val="single"/>
        </w:rPr>
        <w:t>. Environmental, Occupational Health and Safety Specialist</w:t>
      </w:r>
    </w:p>
    <w:p w14:paraId="7400BBFA" w14:textId="77777777" w:rsidR="00F708CE" w:rsidRPr="0062464C" w:rsidRDefault="00F708CE" w:rsidP="00F708CE">
      <w:pPr>
        <w:jc w:val="both"/>
        <w:rPr>
          <w:rFonts w:ascii="Arial" w:hAnsi="Arial" w:cs="Arial"/>
          <w:u w:val="single"/>
        </w:rPr>
      </w:pPr>
      <w:r w:rsidRPr="0062464C">
        <w:rPr>
          <w:rFonts w:ascii="Arial" w:hAnsi="Arial" w:cs="Arial"/>
          <w:u w:val="single"/>
        </w:rPr>
        <w:t>Qualifications and skills</w:t>
      </w:r>
    </w:p>
    <w:p w14:paraId="5B3869FE" w14:textId="77777777" w:rsidR="00F708CE" w:rsidRPr="0062464C" w:rsidRDefault="00F708CE" w:rsidP="00F708CE">
      <w:pPr>
        <w:jc w:val="both"/>
        <w:rPr>
          <w:rFonts w:ascii="Arial" w:hAnsi="Arial" w:cs="Arial"/>
        </w:rPr>
      </w:pPr>
      <w:r w:rsidRPr="0062464C">
        <w:rPr>
          <w:rFonts w:ascii="Arial" w:hAnsi="Arial" w:cs="Arial"/>
        </w:rPr>
        <w:t>The Environmental Specialist must have a university degree (Master's degree) in environmental protection, sanitation or related field. S/he must have knowledge of international best practices in the field of environmental protection.</w:t>
      </w:r>
    </w:p>
    <w:p w14:paraId="1E471F00" w14:textId="77777777" w:rsidR="00F708CE" w:rsidRPr="0062464C" w:rsidRDefault="00F708CE" w:rsidP="00F708CE">
      <w:pPr>
        <w:jc w:val="both"/>
        <w:rPr>
          <w:rFonts w:ascii="Arial" w:hAnsi="Arial" w:cs="Arial"/>
          <w:u w:val="single"/>
        </w:rPr>
      </w:pPr>
      <w:r w:rsidRPr="0062464C">
        <w:rPr>
          <w:rFonts w:ascii="Arial" w:hAnsi="Arial" w:cs="Arial"/>
          <w:u w:val="single"/>
        </w:rPr>
        <w:t>Overall work experience</w:t>
      </w:r>
    </w:p>
    <w:p w14:paraId="297D01CB" w14:textId="77777777" w:rsidR="00F708CE" w:rsidRDefault="00F708CE" w:rsidP="00F708CE">
      <w:pPr>
        <w:jc w:val="both"/>
        <w:rPr>
          <w:rFonts w:ascii="Arial" w:hAnsi="Arial" w:cs="Arial"/>
          <w:lang w:val="ky-KG"/>
        </w:rPr>
      </w:pPr>
      <w:r w:rsidRPr="0062464C">
        <w:rPr>
          <w:rFonts w:ascii="Arial" w:hAnsi="Arial" w:cs="Arial"/>
        </w:rPr>
        <w:t>At least 5 years of experience in conducting social assessments for the development of large-scale sanitation and water supply projects involving IFIs and/or at least 3 completed projects within the last 7 years. The candidate should have full knowledge of international best practices, including land acquisition, compensation, etc., as well as IFI standards, guidelines, procedures and policies/directives (knowledge of WB, ADB standards will be considered an advantage). Experience of working in Central Asia and/or CIS will be an advantage.</w:t>
      </w:r>
    </w:p>
    <w:p w14:paraId="02E9C8A8" w14:textId="6525BCDB" w:rsidR="00F708CE" w:rsidRDefault="00F708CE" w:rsidP="00E753C6">
      <w:pPr>
        <w:jc w:val="both"/>
        <w:rPr>
          <w:rFonts w:ascii="Arial" w:hAnsi="Arial" w:cs="Arial"/>
          <w:lang w:val="ky-KG"/>
        </w:rPr>
      </w:pPr>
    </w:p>
    <w:p w14:paraId="4E030465" w14:textId="2424553D" w:rsidR="008F46D6" w:rsidRPr="007414E0" w:rsidRDefault="008F46D6" w:rsidP="008F46D6">
      <w:pPr>
        <w:jc w:val="both"/>
        <w:rPr>
          <w:rFonts w:ascii="Arial" w:hAnsi="Arial" w:cs="Arial"/>
          <w:b/>
          <w:bCs/>
          <w:u w:val="single"/>
        </w:rPr>
      </w:pPr>
      <w:r w:rsidRPr="007414E0">
        <w:rPr>
          <w:rFonts w:ascii="Arial" w:hAnsi="Arial" w:cs="Arial"/>
          <w:b/>
          <w:bCs/>
          <w:u w:val="single"/>
          <w:lang w:val="ru-RU"/>
        </w:rPr>
        <w:t>К</w:t>
      </w:r>
      <w:r w:rsidRPr="007414E0">
        <w:rPr>
          <w:rFonts w:ascii="Arial" w:hAnsi="Arial" w:cs="Arial"/>
          <w:b/>
          <w:bCs/>
          <w:u w:val="single"/>
        </w:rPr>
        <w:t xml:space="preserve">-7. </w:t>
      </w:r>
      <w:r w:rsidR="00966439" w:rsidRPr="007414E0">
        <w:rPr>
          <w:rFonts w:ascii="Arial" w:hAnsi="Arial" w:cs="Arial"/>
          <w:b/>
          <w:bCs/>
          <w:u w:val="single"/>
          <w:lang w:val="ky-KG"/>
        </w:rPr>
        <w:t>Social</w:t>
      </w:r>
      <w:r w:rsidR="00966439" w:rsidRPr="00106F9E">
        <w:rPr>
          <w:rFonts w:ascii="Arial" w:hAnsi="Arial" w:cs="Arial"/>
          <w:b/>
          <w:bCs/>
          <w:u w:val="single"/>
        </w:rPr>
        <w:t xml:space="preserve"> </w:t>
      </w:r>
      <w:r w:rsidR="00966439" w:rsidRPr="007414E0">
        <w:rPr>
          <w:rFonts w:ascii="Arial" w:hAnsi="Arial" w:cs="Arial"/>
          <w:b/>
          <w:bCs/>
          <w:u w:val="single"/>
          <w:lang w:val="ky-KG"/>
        </w:rPr>
        <w:t>Specialist</w:t>
      </w:r>
    </w:p>
    <w:p w14:paraId="64CC874F" w14:textId="20E6D017" w:rsidR="008F46D6" w:rsidRPr="007414E0" w:rsidRDefault="00966439" w:rsidP="008F46D6">
      <w:pPr>
        <w:jc w:val="both"/>
        <w:rPr>
          <w:rFonts w:ascii="Arial" w:hAnsi="Arial" w:cs="Arial"/>
        </w:rPr>
      </w:pPr>
      <w:r w:rsidRPr="00106F9E">
        <w:rPr>
          <w:rFonts w:ascii="Arial" w:hAnsi="Arial" w:cs="Arial"/>
        </w:rPr>
        <w:t>Qualifications and Skills</w:t>
      </w:r>
    </w:p>
    <w:p w14:paraId="156FBBC4" w14:textId="51C9CE68" w:rsidR="008F46D6" w:rsidRPr="007414E0" w:rsidRDefault="00B50FED" w:rsidP="008F46D6">
      <w:pPr>
        <w:jc w:val="both"/>
        <w:rPr>
          <w:rFonts w:ascii="Arial" w:hAnsi="Arial" w:cs="Arial"/>
        </w:rPr>
      </w:pPr>
      <w:r w:rsidRPr="00106F9E">
        <w:rPr>
          <w:rFonts w:ascii="Arial" w:hAnsi="Arial" w:cs="Arial"/>
        </w:rPr>
        <w:t>A Social Specialist shall have a university degree (Master's Degree) in</w:t>
      </w:r>
      <w:r w:rsidRPr="007414E0">
        <w:rPr>
          <w:rFonts w:ascii="Arial" w:hAnsi="Arial" w:cs="Arial"/>
        </w:rPr>
        <w:t xml:space="preserve"> </w:t>
      </w:r>
      <w:r w:rsidRPr="00106F9E">
        <w:rPr>
          <w:rFonts w:ascii="Arial" w:hAnsi="Arial" w:cs="Arial"/>
        </w:rPr>
        <w:t>Sociology or similar subjects. Shall have knowledge of international best practices in the field of sociology.</w:t>
      </w:r>
    </w:p>
    <w:p w14:paraId="7A830E6A" w14:textId="460053A2" w:rsidR="008F46D6" w:rsidRPr="007414E0" w:rsidRDefault="00B50FED" w:rsidP="008F46D6">
      <w:pPr>
        <w:jc w:val="both"/>
        <w:rPr>
          <w:rFonts w:ascii="Arial" w:hAnsi="Arial" w:cs="Arial"/>
        </w:rPr>
      </w:pPr>
      <w:r w:rsidRPr="00106F9E">
        <w:rPr>
          <w:rFonts w:ascii="Arial" w:hAnsi="Arial" w:cs="Arial"/>
        </w:rPr>
        <w:t>General Experience</w:t>
      </w:r>
    </w:p>
    <w:p w14:paraId="62F4B734" w14:textId="1981F345" w:rsidR="00F708CE" w:rsidRPr="00B50FED" w:rsidRDefault="00B50FED" w:rsidP="00E753C6">
      <w:pPr>
        <w:jc w:val="both"/>
        <w:rPr>
          <w:rFonts w:ascii="Arial" w:hAnsi="Arial" w:cs="Arial"/>
        </w:rPr>
      </w:pPr>
      <w:r w:rsidRPr="0060164F">
        <w:rPr>
          <w:rFonts w:ascii="Arial" w:hAnsi="Arial" w:cs="Arial"/>
        </w:rPr>
        <w:t xml:space="preserve">Minimum 5 years of experience in conducting social assessments for the design of large-scale sanitation and water systems projects with IFIs and/or a minimum of 3 completed projects within the last 7 years. The candidate shall have full knowledge of international </w:t>
      </w:r>
      <w:r w:rsidRPr="0060164F">
        <w:rPr>
          <w:rFonts w:ascii="Arial" w:hAnsi="Arial" w:cs="Arial"/>
        </w:rPr>
        <w:lastRenderedPageBreak/>
        <w:t>best practices, including issues of social research methods, etc., as well as IFI standards, guidelines, procedures and policies/directives (knowledge of WB, ADB standards will be considered as an advantage). Experience of working in Central Asia and/or CIS will be an advantage.</w:t>
      </w:r>
    </w:p>
    <w:p w14:paraId="6A33441A" w14:textId="77777777" w:rsidR="00F708CE" w:rsidRPr="00B50FED" w:rsidRDefault="00F708CE" w:rsidP="00E753C6">
      <w:pPr>
        <w:jc w:val="both"/>
        <w:rPr>
          <w:rFonts w:ascii="Arial" w:hAnsi="Arial" w:cs="Arial"/>
        </w:rPr>
      </w:pPr>
    </w:p>
    <w:p w14:paraId="5C852CBA" w14:textId="77777777" w:rsidR="00F708CE" w:rsidRPr="00B50FED" w:rsidRDefault="00F708CE" w:rsidP="00F708CE">
      <w:pPr>
        <w:jc w:val="both"/>
        <w:rPr>
          <w:rFonts w:ascii="Arial" w:hAnsi="Arial" w:cs="Arial"/>
          <w:b/>
        </w:rPr>
      </w:pPr>
    </w:p>
    <w:p w14:paraId="66646270" w14:textId="295E65A0" w:rsidR="008467C6" w:rsidRPr="0062464C" w:rsidRDefault="00F708CE" w:rsidP="003E58AB">
      <w:pPr>
        <w:jc w:val="both"/>
        <w:rPr>
          <w:rFonts w:ascii="Arial" w:hAnsi="Arial" w:cs="Arial"/>
        </w:rPr>
      </w:pPr>
      <w:r w:rsidRPr="0062464C">
        <w:rPr>
          <w:rFonts w:ascii="Arial" w:hAnsi="Arial" w:cs="Arial"/>
          <w:b/>
        </w:rPr>
        <w:t xml:space="preserve">NON-KEY SPECIALISTS: </w:t>
      </w:r>
    </w:p>
    <w:p w14:paraId="58EDD427" w14:textId="256D7083" w:rsidR="00F615D3" w:rsidRPr="0062464C" w:rsidRDefault="00C600FC" w:rsidP="003E58AB">
      <w:pPr>
        <w:jc w:val="both"/>
        <w:rPr>
          <w:rFonts w:ascii="Arial" w:hAnsi="Arial" w:cs="Arial"/>
          <w:b/>
          <w:bCs/>
          <w:u w:val="single"/>
        </w:rPr>
      </w:pPr>
      <w:r w:rsidRPr="0062464C">
        <w:rPr>
          <w:rFonts w:ascii="Arial" w:hAnsi="Arial" w:cs="Arial"/>
          <w:b/>
          <w:bCs/>
          <w:u w:val="single"/>
        </w:rPr>
        <w:t>К-</w:t>
      </w:r>
      <w:r w:rsidR="008F46D6" w:rsidRPr="007414E0">
        <w:rPr>
          <w:rFonts w:ascii="Arial" w:hAnsi="Arial" w:cs="Arial"/>
          <w:b/>
          <w:bCs/>
          <w:u w:val="single"/>
        </w:rPr>
        <w:t>8</w:t>
      </w:r>
      <w:r w:rsidRPr="0062464C">
        <w:rPr>
          <w:rFonts w:ascii="Arial" w:hAnsi="Arial" w:cs="Arial"/>
          <w:b/>
          <w:bCs/>
          <w:u w:val="single"/>
        </w:rPr>
        <w:t>. Water supply system design engineer</w:t>
      </w:r>
    </w:p>
    <w:p w14:paraId="4ED78A64" w14:textId="08604CED" w:rsidR="00F615D3" w:rsidRPr="0062464C" w:rsidRDefault="008D1904" w:rsidP="003E58AB">
      <w:pPr>
        <w:jc w:val="both"/>
        <w:rPr>
          <w:rFonts w:ascii="Arial" w:hAnsi="Arial" w:cs="Arial"/>
          <w:u w:val="single"/>
        </w:rPr>
      </w:pPr>
      <w:r w:rsidRPr="0062464C">
        <w:rPr>
          <w:rFonts w:ascii="Arial" w:hAnsi="Arial" w:cs="Arial"/>
          <w:u w:val="single"/>
        </w:rPr>
        <w:t>Qualifications and skills</w:t>
      </w:r>
    </w:p>
    <w:p w14:paraId="3DE50F78" w14:textId="07EC1FBD" w:rsidR="00F615D3" w:rsidRPr="0062464C" w:rsidRDefault="00C600FC" w:rsidP="003E58AB">
      <w:pPr>
        <w:jc w:val="both"/>
        <w:rPr>
          <w:rFonts w:ascii="Arial" w:hAnsi="Arial" w:cs="Arial"/>
        </w:rPr>
      </w:pPr>
      <w:r w:rsidRPr="0062464C">
        <w:rPr>
          <w:rFonts w:ascii="Arial" w:hAnsi="Arial" w:cs="Arial"/>
        </w:rPr>
        <w:t>The Water Supply System Design Specialist must have a university degree (Master's degree) in environmental/engineering or civil engineering with specialization in the water supply and sanitation sector. Knowledge of Kyrgyz and/or Russian languages ​​is mandatory.</w:t>
      </w:r>
    </w:p>
    <w:p w14:paraId="178F5313" w14:textId="7216789D" w:rsidR="00F615D3"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715101D4" w14:textId="756972E9" w:rsidR="004E0E24" w:rsidRPr="0062464C" w:rsidRDefault="004E0E24" w:rsidP="003E58AB">
      <w:pPr>
        <w:jc w:val="both"/>
        <w:rPr>
          <w:rFonts w:ascii="Arial" w:hAnsi="Arial" w:cs="Arial"/>
        </w:rPr>
      </w:pPr>
      <w:r w:rsidRPr="0062464C">
        <w:rPr>
          <w:rFonts w:ascii="Arial" w:hAnsi="Arial" w:cs="Arial"/>
        </w:rPr>
        <w:t>At least 5 years of professional experience in designing water supply systems, water intakes, reservoirs, pumping stations and drinking water treatment facilities.</w:t>
      </w:r>
    </w:p>
    <w:p w14:paraId="7EAE1B7F" w14:textId="0F1D865C" w:rsidR="00F615D3" w:rsidRPr="0062464C" w:rsidRDefault="004E0E24" w:rsidP="003E58AB">
      <w:pPr>
        <w:jc w:val="both"/>
        <w:rPr>
          <w:rFonts w:ascii="Arial" w:hAnsi="Arial" w:cs="Arial"/>
          <w:u w:val="single"/>
        </w:rPr>
      </w:pPr>
      <w:r w:rsidRPr="0062464C">
        <w:rPr>
          <w:rFonts w:ascii="Arial" w:hAnsi="Arial" w:cs="Arial"/>
          <w:u w:val="single"/>
        </w:rPr>
        <w:t xml:space="preserve">Specific work experience </w:t>
      </w:r>
    </w:p>
    <w:p w14:paraId="4D9BF8BE" w14:textId="2712A173" w:rsidR="00AB2F5E" w:rsidRPr="0062464C" w:rsidRDefault="004E0E24" w:rsidP="003E58AB">
      <w:pPr>
        <w:jc w:val="both"/>
        <w:rPr>
          <w:rFonts w:ascii="Arial" w:hAnsi="Arial" w:cs="Arial"/>
        </w:rPr>
      </w:pPr>
      <w:r w:rsidRPr="0062464C">
        <w:rPr>
          <w:rFonts w:ascii="Arial" w:hAnsi="Arial" w:cs="Arial"/>
        </w:rPr>
        <w:t>At least 5 years of professional experience in designing water supply systems in large water supply projects and/or 2 completed large projects within the last 5 years.</w:t>
      </w:r>
      <w:r w:rsidR="00F615D3" w:rsidRPr="0062464C">
        <w:rPr>
          <w:rFonts w:ascii="Arial" w:hAnsi="Arial" w:cs="Arial"/>
        </w:rPr>
        <w:t xml:space="preserve"> </w:t>
      </w:r>
    </w:p>
    <w:p w14:paraId="376D7FFE" w14:textId="7ED40ED5" w:rsidR="00213073" w:rsidRPr="0062464C" w:rsidRDefault="00213073" w:rsidP="003E58AB">
      <w:pPr>
        <w:jc w:val="both"/>
        <w:rPr>
          <w:rFonts w:ascii="Arial" w:hAnsi="Arial" w:cs="Arial"/>
          <w:b/>
          <w:bCs/>
          <w:u w:val="single"/>
        </w:rPr>
      </w:pPr>
    </w:p>
    <w:p w14:paraId="39F7C534" w14:textId="72820CB5" w:rsidR="00213073" w:rsidRPr="0062464C" w:rsidRDefault="004E0E24" w:rsidP="003E58AB">
      <w:pPr>
        <w:jc w:val="both"/>
        <w:rPr>
          <w:rFonts w:ascii="Arial" w:hAnsi="Arial" w:cs="Arial"/>
          <w:b/>
          <w:bCs/>
          <w:u w:val="single"/>
        </w:rPr>
      </w:pPr>
      <w:r w:rsidRPr="0062464C">
        <w:rPr>
          <w:rFonts w:ascii="Arial" w:hAnsi="Arial" w:cs="Arial"/>
          <w:b/>
          <w:bCs/>
          <w:u w:val="single"/>
        </w:rPr>
        <w:t>К-</w:t>
      </w:r>
      <w:r w:rsidR="008F46D6" w:rsidRPr="007414E0">
        <w:rPr>
          <w:rFonts w:ascii="Arial" w:hAnsi="Arial" w:cs="Arial"/>
          <w:b/>
          <w:bCs/>
          <w:u w:val="single"/>
        </w:rPr>
        <w:t>9</w:t>
      </w:r>
      <w:r w:rsidRPr="0062464C">
        <w:rPr>
          <w:rFonts w:ascii="Arial" w:hAnsi="Arial" w:cs="Arial"/>
          <w:b/>
          <w:bCs/>
          <w:u w:val="single"/>
        </w:rPr>
        <w:t xml:space="preserve">. Civil Engineer/Designer </w:t>
      </w:r>
    </w:p>
    <w:p w14:paraId="715539B3" w14:textId="017797E0" w:rsidR="00213073" w:rsidRPr="0062464C" w:rsidRDefault="008D1904" w:rsidP="003E58AB">
      <w:pPr>
        <w:jc w:val="both"/>
        <w:rPr>
          <w:rFonts w:ascii="Arial" w:hAnsi="Arial" w:cs="Arial"/>
          <w:u w:val="single"/>
        </w:rPr>
      </w:pPr>
      <w:r w:rsidRPr="0062464C">
        <w:rPr>
          <w:rFonts w:ascii="Arial" w:hAnsi="Arial" w:cs="Arial"/>
          <w:u w:val="single"/>
        </w:rPr>
        <w:t>Qualifications and skills</w:t>
      </w:r>
    </w:p>
    <w:p w14:paraId="6D9371C0" w14:textId="2484E96B" w:rsidR="00213073" w:rsidRPr="0062464C" w:rsidRDefault="003C78AA" w:rsidP="003E58AB">
      <w:pPr>
        <w:jc w:val="both"/>
        <w:rPr>
          <w:rFonts w:ascii="Arial" w:hAnsi="Arial" w:cs="Arial"/>
        </w:rPr>
      </w:pPr>
      <w:r w:rsidRPr="0062464C">
        <w:rPr>
          <w:rFonts w:ascii="Arial" w:hAnsi="Arial" w:cs="Arial"/>
        </w:rPr>
        <w:t>S/h</w:t>
      </w:r>
      <w:r w:rsidR="004E0E24" w:rsidRPr="0062464C">
        <w:rPr>
          <w:rFonts w:ascii="Arial" w:hAnsi="Arial" w:cs="Arial"/>
        </w:rPr>
        <w:t>e must have at least a Bachelor's degree in civil engineering or related field.</w:t>
      </w:r>
    </w:p>
    <w:p w14:paraId="4C7FB7FA" w14:textId="4C192D98" w:rsidR="00213073"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5AC1DAF2" w14:textId="2F9C7DF4" w:rsidR="00213073" w:rsidRPr="0062464C" w:rsidRDefault="004E0E24" w:rsidP="003C78AA">
      <w:pPr>
        <w:jc w:val="both"/>
        <w:rPr>
          <w:rFonts w:ascii="Arial" w:hAnsi="Arial" w:cs="Arial"/>
        </w:rPr>
      </w:pPr>
      <w:r w:rsidRPr="0062464C">
        <w:rPr>
          <w:rFonts w:ascii="Arial" w:hAnsi="Arial" w:cs="Arial"/>
        </w:rPr>
        <w:t>At least 5 years of experience in planning, design, construction, operation and maintenance of wastewater and water supply systems in large water supply projects.</w:t>
      </w:r>
    </w:p>
    <w:p w14:paraId="59F949AF" w14:textId="0C32D8DE" w:rsidR="00213073"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06303A4A" w14:textId="022E61A9" w:rsidR="00AB2F5E" w:rsidRPr="0062464C" w:rsidRDefault="003C78AA" w:rsidP="003E58AB">
      <w:pPr>
        <w:jc w:val="both"/>
        <w:rPr>
          <w:rFonts w:ascii="Arial" w:hAnsi="Arial" w:cs="Arial"/>
          <w:b/>
        </w:rPr>
      </w:pPr>
      <w:r w:rsidRPr="0062464C">
        <w:rPr>
          <w:rFonts w:ascii="Arial" w:hAnsi="Arial" w:cs="Arial"/>
        </w:rPr>
        <w:t>At least 5 years of experience in planning, detailed design and construction of water supply and wastewater projects in large water supply projects and/or 2 completed large projects within the last 5 years.</w:t>
      </w:r>
    </w:p>
    <w:bookmarkEnd w:id="18"/>
    <w:p w14:paraId="414DD799" w14:textId="6254CE7D" w:rsidR="00E90AA2" w:rsidRPr="0062464C" w:rsidRDefault="00E90AA2" w:rsidP="003E58AB">
      <w:pPr>
        <w:jc w:val="both"/>
        <w:rPr>
          <w:rFonts w:ascii="Arial" w:hAnsi="Arial" w:cs="Arial"/>
        </w:rPr>
      </w:pPr>
    </w:p>
    <w:p w14:paraId="2B0E08C2" w14:textId="6717F886" w:rsidR="00E90AA2" w:rsidRPr="0062464C" w:rsidRDefault="007B70CB" w:rsidP="003E58AB">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10</w:t>
      </w:r>
      <w:r w:rsidRPr="0062464C">
        <w:rPr>
          <w:rFonts w:ascii="Arial" w:hAnsi="Arial" w:cs="Arial"/>
          <w:b/>
          <w:bCs/>
          <w:u w:val="single"/>
        </w:rPr>
        <w:t>. Land Surveyor/ Topographer</w:t>
      </w:r>
    </w:p>
    <w:p w14:paraId="5472B1C6" w14:textId="14B11E15" w:rsidR="00E90AA2" w:rsidRPr="0062464C" w:rsidRDefault="008D1904" w:rsidP="003E58AB">
      <w:pPr>
        <w:jc w:val="both"/>
        <w:rPr>
          <w:rFonts w:ascii="Arial" w:hAnsi="Arial" w:cs="Arial"/>
          <w:u w:val="single"/>
        </w:rPr>
      </w:pPr>
      <w:r w:rsidRPr="0062464C">
        <w:rPr>
          <w:rFonts w:ascii="Arial" w:hAnsi="Arial" w:cs="Arial"/>
          <w:u w:val="single"/>
        </w:rPr>
        <w:t>Qualifications and skills</w:t>
      </w:r>
    </w:p>
    <w:p w14:paraId="4F1AD4B7" w14:textId="66937578" w:rsidR="00E90AA2" w:rsidRPr="0062464C" w:rsidRDefault="007B70CB" w:rsidP="003E58AB">
      <w:pPr>
        <w:jc w:val="both"/>
        <w:rPr>
          <w:rFonts w:ascii="Arial" w:hAnsi="Arial" w:cs="Arial"/>
        </w:rPr>
      </w:pPr>
      <w:r w:rsidRPr="0062464C">
        <w:rPr>
          <w:rFonts w:ascii="Arial" w:hAnsi="Arial" w:cs="Arial"/>
        </w:rPr>
        <w:t>The Land Surveyor/Topographer must have a university degree (in science or engineering) in the field of engineering and survey</w:t>
      </w:r>
      <w:r w:rsidR="007A7EEC" w:rsidRPr="0062464C">
        <w:rPr>
          <w:rFonts w:ascii="Arial" w:hAnsi="Arial" w:cs="Arial"/>
        </w:rPr>
        <w:t>ing</w:t>
      </w:r>
      <w:r w:rsidRPr="0062464C">
        <w:rPr>
          <w:rFonts w:ascii="Arial" w:hAnsi="Arial" w:cs="Arial"/>
        </w:rPr>
        <w:t xml:space="preserve">. </w:t>
      </w:r>
      <w:r w:rsidR="007A7EEC" w:rsidRPr="0062464C">
        <w:rPr>
          <w:rFonts w:ascii="Arial" w:hAnsi="Arial" w:cs="Arial"/>
        </w:rPr>
        <w:t>S/he m</w:t>
      </w:r>
      <w:r w:rsidRPr="0062464C">
        <w:rPr>
          <w:rFonts w:ascii="Arial" w:hAnsi="Arial" w:cs="Arial"/>
        </w:rPr>
        <w:t xml:space="preserve">ust have knowledge of international </w:t>
      </w:r>
      <w:r w:rsidR="001E7D19" w:rsidRPr="0062464C">
        <w:rPr>
          <w:rFonts w:ascii="Arial" w:hAnsi="Arial" w:cs="Arial"/>
        </w:rPr>
        <w:t xml:space="preserve">best </w:t>
      </w:r>
      <w:r w:rsidRPr="0062464C">
        <w:rPr>
          <w:rFonts w:ascii="Arial" w:hAnsi="Arial" w:cs="Arial"/>
        </w:rPr>
        <w:t>practice in the field of survey</w:t>
      </w:r>
      <w:r w:rsidR="007A7EEC" w:rsidRPr="0062464C">
        <w:rPr>
          <w:rFonts w:ascii="Arial" w:hAnsi="Arial" w:cs="Arial"/>
        </w:rPr>
        <w:t>ing</w:t>
      </w:r>
      <w:r w:rsidRPr="0062464C">
        <w:rPr>
          <w:rFonts w:ascii="Arial" w:hAnsi="Arial" w:cs="Arial"/>
        </w:rPr>
        <w:t xml:space="preserve">. </w:t>
      </w:r>
    </w:p>
    <w:p w14:paraId="535F5DE0" w14:textId="148DC787" w:rsidR="00E90AA2"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20CFD2DB" w14:textId="4F439B08" w:rsidR="007A7EEC" w:rsidRPr="0062464C" w:rsidRDefault="007A7EEC" w:rsidP="007A7EEC">
      <w:pPr>
        <w:jc w:val="both"/>
        <w:rPr>
          <w:rFonts w:ascii="Arial" w:hAnsi="Arial" w:cs="Arial"/>
        </w:rPr>
      </w:pPr>
      <w:r w:rsidRPr="0062464C">
        <w:rPr>
          <w:rFonts w:ascii="Arial" w:hAnsi="Arial" w:cs="Arial"/>
        </w:rPr>
        <w:t>At least 5 years of professional experience in engineering and surveying.</w:t>
      </w:r>
    </w:p>
    <w:p w14:paraId="5FD8ED9A" w14:textId="696944AA" w:rsidR="007A7EEC" w:rsidRPr="0062464C" w:rsidRDefault="007A7EEC" w:rsidP="007A7EEC">
      <w:pPr>
        <w:jc w:val="both"/>
        <w:rPr>
          <w:rFonts w:ascii="Arial" w:hAnsi="Arial" w:cs="Arial"/>
        </w:rPr>
      </w:pPr>
      <w:r w:rsidRPr="0062464C">
        <w:rPr>
          <w:rFonts w:ascii="Arial" w:hAnsi="Arial" w:cs="Arial"/>
        </w:rPr>
        <w:t>Specific experience in managing survey teams and in conducting topographic surveys and mapping for water supply systems is prefer</w:t>
      </w:r>
      <w:r w:rsidR="002E0335" w:rsidRPr="0062464C">
        <w:rPr>
          <w:rFonts w:ascii="Arial" w:hAnsi="Arial" w:cs="Arial"/>
        </w:rPr>
        <w:t>red</w:t>
      </w:r>
      <w:r w:rsidRPr="0062464C">
        <w:rPr>
          <w:rFonts w:ascii="Arial" w:hAnsi="Arial" w:cs="Arial"/>
        </w:rPr>
        <w:t>.</w:t>
      </w:r>
    </w:p>
    <w:p w14:paraId="2020292E" w14:textId="64053CC7" w:rsidR="007A7EEC" w:rsidRPr="0062464C" w:rsidRDefault="007A7EEC" w:rsidP="007A7EEC">
      <w:pPr>
        <w:jc w:val="both"/>
        <w:rPr>
          <w:rFonts w:ascii="Arial" w:hAnsi="Arial" w:cs="Arial"/>
        </w:rPr>
      </w:pPr>
      <w:r w:rsidRPr="0062464C">
        <w:rPr>
          <w:rFonts w:ascii="Arial" w:hAnsi="Arial" w:cs="Arial"/>
        </w:rPr>
        <w:t xml:space="preserve">Knowledge of local </w:t>
      </w:r>
      <w:r w:rsidR="002E0335" w:rsidRPr="0062464C">
        <w:rPr>
          <w:rFonts w:ascii="Arial" w:hAnsi="Arial" w:cs="Arial"/>
        </w:rPr>
        <w:t>context</w:t>
      </w:r>
      <w:r w:rsidR="00076B13" w:rsidRPr="0062464C">
        <w:rPr>
          <w:rFonts w:ascii="Arial" w:hAnsi="Arial" w:cs="Arial"/>
        </w:rPr>
        <w:t>/conditions</w:t>
      </w:r>
      <w:r w:rsidRPr="0062464C">
        <w:rPr>
          <w:rFonts w:ascii="Arial" w:hAnsi="Arial" w:cs="Arial"/>
        </w:rPr>
        <w:t xml:space="preserve"> and experience </w:t>
      </w:r>
      <w:r w:rsidR="00B852CC" w:rsidRPr="0062464C">
        <w:rPr>
          <w:rFonts w:ascii="Arial" w:hAnsi="Arial" w:cs="Arial"/>
        </w:rPr>
        <w:t xml:space="preserve">of </w:t>
      </w:r>
      <w:r w:rsidRPr="0062464C">
        <w:rPr>
          <w:rFonts w:ascii="Arial" w:hAnsi="Arial" w:cs="Arial"/>
        </w:rPr>
        <w:t>working in the CIS countries is prefer</w:t>
      </w:r>
      <w:r w:rsidR="00B852CC" w:rsidRPr="0062464C">
        <w:rPr>
          <w:rFonts w:ascii="Arial" w:hAnsi="Arial" w:cs="Arial"/>
        </w:rPr>
        <w:t>red</w:t>
      </w:r>
      <w:r w:rsidRPr="0062464C">
        <w:rPr>
          <w:rFonts w:ascii="Arial" w:hAnsi="Arial" w:cs="Arial"/>
        </w:rPr>
        <w:t>.</w:t>
      </w:r>
    </w:p>
    <w:p w14:paraId="3536DE2A" w14:textId="77777777" w:rsidR="007A7EEC" w:rsidRPr="0062464C" w:rsidRDefault="007A7EEC" w:rsidP="007A7EEC">
      <w:pPr>
        <w:jc w:val="both"/>
        <w:rPr>
          <w:rFonts w:ascii="Arial" w:hAnsi="Arial" w:cs="Arial"/>
        </w:rPr>
      </w:pPr>
      <w:r w:rsidRPr="0062464C">
        <w:rPr>
          <w:rFonts w:ascii="Arial" w:hAnsi="Arial" w:cs="Arial"/>
        </w:rPr>
        <w:t xml:space="preserve">Fluency in Russian is mandatory. </w:t>
      </w:r>
    </w:p>
    <w:p w14:paraId="7F16699C" w14:textId="454B373F" w:rsidR="00E25581" w:rsidRPr="0062464C" w:rsidRDefault="00E25581" w:rsidP="003E58AB">
      <w:pPr>
        <w:jc w:val="both"/>
        <w:rPr>
          <w:rFonts w:ascii="Arial" w:hAnsi="Arial" w:cs="Arial"/>
        </w:rPr>
      </w:pPr>
    </w:p>
    <w:p w14:paraId="389C311E" w14:textId="1DA61176" w:rsidR="00E25581" w:rsidRPr="0062464C" w:rsidRDefault="001E7D19" w:rsidP="003E58AB">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11</w:t>
      </w:r>
      <w:r w:rsidRPr="0062464C">
        <w:rPr>
          <w:rFonts w:ascii="Arial" w:hAnsi="Arial" w:cs="Arial"/>
          <w:b/>
          <w:bCs/>
          <w:u w:val="single"/>
        </w:rPr>
        <w:t>. Hydrogeological Engineer</w:t>
      </w:r>
    </w:p>
    <w:p w14:paraId="5B150C8F" w14:textId="2DEEC41A" w:rsidR="00E25581" w:rsidRPr="0062464C" w:rsidRDefault="008D1904" w:rsidP="003E58AB">
      <w:pPr>
        <w:jc w:val="both"/>
        <w:rPr>
          <w:rFonts w:ascii="Arial" w:hAnsi="Arial" w:cs="Arial"/>
          <w:u w:val="single"/>
        </w:rPr>
      </w:pPr>
      <w:r w:rsidRPr="0062464C">
        <w:rPr>
          <w:rFonts w:ascii="Arial" w:hAnsi="Arial" w:cs="Arial"/>
          <w:u w:val="single"/>
        </w:rPr>
        <w:t>Qualifications and skills</w:t>
      </w:r>
    </w:p>
    <w:p w14:paraId="5A5525AD" w14:textId="4E1D7E4C" w:rsidR="001E7D19" w:rsidRPr="0062464C" w:rsidRDefault="001E7D19" w:rsidP="003E58AB">
      <w:pPr>
        <w:jc w:val="both"/>
        <w:rPr>
          <w:rFonts w:ascii="Arial" w:hAnsi="Arial" w:cs="Arial"/>
        </w:rPr>
      </w:pPr>
      <w:r w:rsidRPr="0062464C">
        <w:rPr>
          <w:rFonts w:ascii="Arial" w:hAnsi="Arial" w:cs="Arial"/>
        </w:rPr>
        <w:t>A hydrogeological engineer must have a university degree (in science or engineering) in the field of engineering and surveying. S/he must have knowledge of international best practice in the field of survey</w:t>
      </w:r>
      <w:r w:rsidR="00585116" w:rsidRPr="0062464C">
        <w:rPr>
          <w:rFonts w:ascii="Arial" w:hAnsi="Arial" w:cs="Arial"/>
        </w:rPr>
        <w:t>ing</w:t>
      </w:r>
      <w:r w:rsidRPr="0062464C">
        <w:rPr>
          <w:rFonts w:ascii="Arial" w:hAnsi="Arial" w:cs="Arial"/>
        </w:rPr>
        <w:t>.</w:t>
      </w:r>
    </w:p>
    <w:p w14:paraId="12E3BC02" w14:textId="37BC5A73" w:rsidR="00E25581" w:rsidRPr="0062464C" w:rsidRDefault="008D1904" w:rsidP="003E58AB">
      <w:pPr>
        <w:jc w:val="both"/>
        <w:rPr>
          <w:rFonts w:ascii="Arial" w:hAnsi="Arial" w:cs="Arial"/>
          <w:u w:val="single"/>
        </w:rPr>
      </w:pPr>
      <w:r w:rsidRPr="0062464C">
        <w:rPr>
          <w:rFonts w:ascii="Arial" w:hAnsi="Arial" w:cs="Arial"/>
          <w:u w:val="single"/>
        </w:rPr>
        <w:lastRenderedPageBreak/>
        <w:t xml:space="preserve">Overall work experience </w:t>
      </w:r>
    </w:p>
    <w:p w14:paraId="78624F04" w14:textId="5F1C26AD" w:rsidR="00585116" w:rsidRPr="0062464C" w:rsidRDefault="00585116" w:rsidP="00585116">
      <w:pPr>
        <w:jc w:val="both"/>
        <w:rPr>
          <w:rFonts w:ascii="Arial" w:hAnsi="Arial" w:cs="Arial"/>
        </w:rPr>
      </w:pPr>
      <w:r w:rsidRPr="0062464C">
        <w:rPr>
          <w:rFonts w:ascii="Arial" w:hAnsi="Arial" w:cs="Arial"/>
        </w:rPr>
        <w:t>At least 5 years of professional experience in engineering and surveying, hydrological assessments and design of water supply systems.</w:t>
      </w:r>
    </w:p>
    <w:p w14:paraId="6E7E43A9" w14:textId="5AD343E0" w:rsidR="00585116" w:rsidRPr="0062464C" w:rsidRDefault="00585116" w:rsidP="00585116">
      <w:pPr>
        <w:jc w:val="both"/>
        <w:rPr>
          <w:rFonts w:ascii="Arial" w:hAnsi="Arial" w:cs="Arial"/>
        </w:rPr>
      </w:pPr>
      <w:r w:rsidRPr="0062464C">
        <w:rPr>
          <w:rFonts w:ascii="Arial" w:hAnsi="Arial" w:cs="Arial"/>
        </w:rPr>
        <w:t xml:space="preserve">Specific experience in determining the location and design of wells / water intake structures </w:t>
      </w:r>
      <w:r w:rsidR="00076B13" w:rsidRPr="0062464C">
        <w:rPr>
          <w:rFonts w:ascii="Arial" w:hAnsi="Arial" w:cs="Arial"/>
        </w:rPr>
        <w:t>for</w:t>
      </w:r>
      <w:r w:rsidRPr="0062464C">
        <w:rPr>
          <w:rFonts w:ascii="Arial" w:hAnsi="Arial" w:cs="Arial"/>
        </w:rPr>
        <w:t xml:space="preserve"> water supply or irrigation system.</w:t>
      </w:r>
    </w:p>
    <w:p w14:paraId="7CF6AA4B" w14:textId="6DB60B36" w:rsidR="00585116" w:rsidRPr="0062464C" w:rsidRDefault="00585116" w:rsidP="00585116">
      <w:pPr>
        <w:jc w:val="both"/>
        <w:rPr>
          <w:rFonts w:ascii="Arial" w:hAnsi="Arial" w:cs="Arial"/>
        </w:rPr>
      </w:pPr>
      <w:r w:rsidRPr="0062464C">
        <w:rPr>
          <w:rFonts w:ascii="Arial" w:hAnsi="Arial" w:cs="Arial"/>
        </w:rPr>
        <w:t xml:space="preserve">Knowledge of local </w:t>
      </w:r>
      <w:r w:rsidR="00076B13" w:rsidRPr="0062464C">
        <w:rPr>
          <w:rFonts w:ascii="Arial" w:hAnsi="Arial" w:cs="Arial"/>
        </w:rPr>
        <w:t>context/</w:t>
      </w:r>
      <w:r w:rsidRPr="0062464C">
        <w:rPr>
          <w:rFonts w:ascii="Arial" w:hAnsi="Arial" w:cs="Arial"/>
        </w:rPr>
        <w:t>conditions and experience of working in the CIS countries is prefer</w:t>
      </w:r>
      <w:r w:rsidR="00076B13" w:rsidRPr="0062464C">
        <w:rPr>
          <w:rFonts w:ascii="Arial" w:hAnsi="Arial" w:cs="Arial"/>
        </w:rPr>
        <w:t>red</w:t>
      </w:r>
      <w:r w:rsidRPr="0062464C">
        <w:rPr>
          <w:rFonts w:ascii="Arial" w:hAnsi="Arial" w:cs="Arial"/>
        </w:rPr>
        <w:t>.</w:t>
      </w:r>
    </w:p>
    <w:p w14:paraId="3308813A" w14:textId="77777777" w:rsidR="00585116" w:rsidRPr="0062464C" w:rsidRDefault="00585116" w:rsidP="00585116">
      <w:pPr>
        <w:jc w:val="both"/>
        <w:rPr>
          <w:rFonts w:ascii="Arial" w:hAnsi="Arial" w:cs="Arial"/>
        </w:rPr>
      </w:pPr>
      <w:r w:rsidRPr="0062464C">
        <w:rPr>
          <w:rFonts w:ascii="Arial" w:hAnsi="Arial" w:cs="Arial"/>
        </w:rPr>
        <w:t xml:space="preserve">Fluency in Russian is mandatory. </w:t>
      </w:r>
    </w:p>
    <w:p w14:paraId="618EC385" w14:textId="3CEFBC3A" w:rsidR="00C82D77" w:rsidRPr="0062464C" w:rsidRDefault="00C82D77" w:rsidP="003E58AB">
      <w:pPr>
        <w:jc w:val="both"/>
        <w:rPr>
          <w:rFonts w:ascii="Arial" w:hAnsi="Arial" w:cs="Arial"/>
        </w:rPr>
      </w:pPr>
    </w:p>
    <w:p w14:paraId="400988DC" w14:textId="06F89B1C" w:rsidR="00C82D77" w:rsidRPr="0062464C" w:rsidRDefault="00261EE2" w:rsidP="003E58AB">
      <w:pPr>
        <w:jc w:val="both"/>
        <w:rPr>
          <w:rFonts w:ascii="Arial" w:hAnsi="Arial" w:cs="Arial"/>
          <w:b/>
          <w:bCs/>
          <w:u w:val="single"/>
        </w:rPr>
      </w:pPr>
      <w:r w:rsidRPr="0062464C">
        <w:rPr>
          <w:rFonts w:ascii="Arial" w:hAnsi="Arial" w:cs="Arial"/>
          <w:b/>
          <w:bCs/>
          <w:u w:val="single"/>
        </w:rPr>
        <w:t>K</w:t>
      </w:r>
      <w:r w:rsidR="00C82D77" w:rsidRPr="0062464C">
        <w:rPr>
          <w:rFonts w:ascii="Arial" w:hAnsi="Arial" w:cs="Arial"/>
          <w:b/>
          <w:bCs/>
          <w:u w:val="single"/>
        </w:rPr>
        <w:t>-</w:t>
      </w:r>
      <w:r w:rsidR="003A40C9" w:rsidRPr="0062464C">
        <w:rPr>
          <w:rFonts w:ascii="Arial" w:hAnsi="Arial" w:cs="Arial"/>
          <w:b/>
          <w:bCs/>
          <w:u w:val="single"/>
        </w:rPr>
        <w:t>1</w:t>
      </w:r>
      <w:r w:rsidR="008F46D6" w:rsidRPr="007414E0">
        <w:rPr>
          <w:rFonts w:ascii="Arial" w:hAnsi="Arial" w:cs="Arial"/>
          <w:b/>
          <w:bCs/>
          <w:u w:val="single"/>
        </w:rPr>
        <w:t>2</w:t>
      </w:r>
      <w:r w:rsidR="00C82D77" w:rsidRPr="0062464C">
        <w:rPr>
          <w:rFonts w:ascii="Arial" w:hAnsi="Arial" w:cs="Arial"/>
          <w:b/>
          <w:bCs/>
          <w:u w:val="single"/>
        </w:rPr>
        <w:t xml:space="preserve">. </w:t>
      </w:r>
      <w:r w:rsidRPr="0062464C">
        <w:rPr>
          <w:rFonts w:ascii="Arial" w:hAnsi="Arial" w:cs="Arial"/>
          <w:b/>
          <w:bCs/>
          <w:u w:val="single"/>
        </w:rPr>
        <w:t>Electrical Engineer/ Mechanical Engineer</w:t>
      </w:r>
    </w:p>
    <w:p w14:paraId="48D4260E" w14:textId="7FAD4972" w:rsidR="00C82D77" w:rsidRPr="0062464C" w:rsidRDefault="008D1904" w:rsidP="003E58AB">
      <w:pPr>
        <w:jc w:val="both"/>
        <w:rPr>
          <w:rFonts w:ascii="Arial" w:hAnsi="Arial" w:cs="Arial"/>
          <w:u w:val="single"/>
        </w:rPr>
      </w:pPr>
      <w:r w:rsidRPr="0062464C">
        <w:rPr>
          <w:rFonts w:ascii="Arial" w:hAnsi="Arial" w:cs="Arial"/>
          <w:u w:val="single"/>
        </w:rPr>
        <w:t>Qualifications and skills</w:t>
      </w:r>
    </w:p>
    <w:p w14:paraId="48F6E402" w14:textId="7D4DF25C" w:rsidR="00261EE2" w:rsidRPr="0062464C" w:rsidRDefault="00261EE2" w:rsidP="003E58AB">
      <w:pPr>
        <w:jc w:val="both"/>
        <w:rPr>
          <w:rFonts w:ascii="Arial" w:hAnsi="Arial" w:cs="Arial"/>
        </w:rPr>
      </w:pPr>
      <w:r w:rsidRPr="0062464C">
        <w:rPr>
          <w:rFonts w:ascii="Arial" w:hAnsi="Arial" w:cs="Arial"/>
        </w:rPr>
        <w:t>An electrical</w:t>
      </w:r>
      <w:r w:rsidR="004A7D11" w:rsidRPr="0062464C">
        <w:rPr>
          <w:rFonts w:ascii="Arial" w:hAnsi="Arial" w:cs="Arial"/>
        </w:rPr>
        <w:t>/mechanical</w:t>
      </w:r>
      <w:r w:rsidRPr="0062464C">
        <w:rPr>
          <w:rFonts w:ascii="Arial" w:hAnsi="Arial" w:cs="Arial"/>
        </w:rPr>
        <w:t xml:space="preserve"> engineer must have a </w:t>
      </w:r>
      <w:r w:rsidR="004A7D11" w:rsidRPr="0062464C">
        <w:rPr>
          <w:rFonts w:ascii="Arial" w:hAnsi="Arial" w:cs="Arial"/>
        </w:rPr>
        <w:t>university degree</w:t>
      </w:r>
      <w:r w:rsidRPr="0062464C">
        <w:rPr>
          <w:rFonts w:ascii="Arial" w:hAnsi="Arial" w:cs="Arial"/>
        </w:rPr>
        <w:t xml:space="preserve"> (in science or engineering) in the field of electrical systems design or mechanical engineering. </w:t>
      </w:r>
    </w:p>
    <w:p w14:paraId="504114BC" w14:textId="3F6D8094" w:rsidR="00C82D77"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3869B3FB" w14:textId="27F6F09C" w:rsidR="004A7D11" w:rsidRPr="0062464C" w:rsidRDefault="004A7D11" w:rsidP="004A7D11">
      <w:pPr>
        <w:jc w:val="both"/>
        <w:rPr>
          <w:rFonts w:ascii="Arial" w:hAnsi="Arial" w:cs="Arial"/>
        </w:rPr>
      </w:pPr>
      <w:r w:rsidRPr="0062464C">
        <w:rPr>
          <w:rFonts w:ascii="Arial" w:hAnsi="Arial" w:cs="Arial"/>
        </w:rPr>
        <w:t>At least 5 years of professional experience in the design of electrical and mechanical structures (including pumping stations, piping assemblies, automation and communication control equipment, etc.)</w:t>
      </w:r>
    </w:p>
    <w:p w14:paraId="4A2A7D0C" w14:textId="77777777" w:rsidR="004A7D11" w:rsidRPr="0062464C" w:rsidRDefault="004A7D11" w:rsidP="004A7D11">
      <w:pPr>
        <w:jc w:val="both"/>
        <w:rPr>
          <w:rFonts w:ascii="Arial" w:hAnsi="Arial" w:cs="Arial"/>
        </w:rPr>
      </w:pPr>
      <w:r w:rsidRPr="0062464C">
        <w:rPr>
          <w:rFonts w:ascii="Arial" w:hAnsi="Arial" w:cs="Arial"/>
        </w:rPr>
        <w:t>Specific experience in the design of electrical and mechanical structures for at least two similar rural water supply systems.</w:t>
      </w:r>
    </w:p>
    <w:p w14:paraId="5B0C1F88" w14:textId="465F1B18" w:rsidR="004A7D11" w:rsidRPr="0062464C" w:rsidRDefault="004A7D11" w:rsidP="004A7D11">
      <w:pPr>
        <w:jc w:val="both"/>
        <w:rPr>
          <w:rFonts w:ascii="Arial" w:hAnsi="Arial" w:cs="Arial"/>
        </w:rPr>
      </w:pPr>
      <w:r w:rsidRPr="0062464C">
        <w:rPr>
          <w:rFonts w:ascii="Arial" w:hAnsi="Arial" w:cs="Arial"/>
        </w:rPr>
        <w:t xml:space="preserve">Knowledge of local </w:t>
      </w:r>
      <w:r w:rsidR="008054AD" w:rsidRPr="0062464C">
        <w:rPr>
          <w:rFonts w:ascii="Arial" w:hAnsi="Arial" w:cs="Arial"/>
        </w:rPr>
        <w:t>context/</w:t>
      </w:r>
      <w:r w:rsidRPr="0062464C">
        <w:rPr>
          <w:rFonts w:ascii="Arial" w:hAnsi="Arial" w:cs="Arial"/>
        </w:rPr>
        <w:t xml:space="preserve">conditions and experience </w:t>
      </w:r>
      <w:r w:rsidR="008054AD" w:rsidRPr="0062464C">
        <w:rPr>
          <w:rFonts w:ascii="Arial" w:hAnsi="Arial" w:cs="Arial"/>
        </w:rPr>
        <w:t xml:space="preserve">of working </w:t>
      </w:r>
      <w:r w:rsidRPr="0062464C">
        <w:rPr>
          <w:rFonts w:ascii="Arial" w:hAnsi="Arial" w:cs="Arial"/>
        </w:rPr>
        <w:t>in the CIS countries is prefer</w:t>
      </w:r>
      <w:r w:rsidR="008054AD" w:rsidRPr="0062464C">
        <w:rPr>
          <w:rFonts w:ascii="Arial" w:hAnsi="Arial" w:cs="Arial"/>
        </w:rPr>
        <w:t>red</w:t>
      </w:r>
      <w:r w:rsidRPr="0062464C">
        <w:rPr>
          <w:rFonts w:ascii="Arial" w:hAnsi="Arial" w:cs="Arial"/>
        </w:rPr>
        <w:t>.</w:t>
      </w:r>
    </w:p>
    <w:p w14:paraId="3C2482B9" w14:textId="77777777" w:rsidR="004A7D11" w:rsidRPr="0062464C" w:rsidRDefault="004A7D11" w:rsidP="004A7D11">
      <w:pPr>
        <w:jc w:val="both"/>
        <w:rPr>
          <w:rFonts w:ascii="Arial" w:hAnsi="Arial" w:cs="Arial"/>
        </w:rPr>
      </w:pPr>
      <w:r w:rsidRPr="0062464C">
        <w:rPr>
          <w:rFonts w:ascii="Arial" w:hAnsi="Arial" w:cs="Arial"/>
        </w:rPr>
        <w:t xml:space="preserve">Fluency in Russian is mandatory. </w:t>
      </w:r>
    </w:p>
    <w:p w14:paraId="71933D1B" w14:textId="77777777" w:rsidR="00E25581" w:rsidRPr="0062464C" w:rsidRDefault="00E25581" w:rsidP="003E58AB">
      <w:pPr>
        <w:jc w:val="both"/>
        <w:rPr>
          <w:rFonts w:ascii="Arial" w:hAnsi="Arial" w:cs="Arial"/>
        </w:rPr>
      </w:pPr>
    </w:p>
    <w:p w14:paraId="14F9EA6B" w14:textId="0A634057" w:rsidR="00043EE2" w:rsidRPr="0062464C" w:rsidRDefault="008054AD" w:rsidP="003E58AB">
      <w:pPr>
        <w:jc w:val="both"/>
        <w:rPr>
          <w:rFonts w:ascii="Arial" w:hAnsi="Arial" w:cs="Arial"/>
          <w:b/>
          <w:bCs/>
          <w:u w:val="single"/>
        </w:rPr>
      </w:pPr>
      <w:r w:rsidRPr="0062464C">
        <w:rPr>
          <w:rFonts w:ascii="Arial" w:hAnsi="Arial" w:cs="Arial"/>
          <w:b/>
          <w:bCs/>
          <w:u w:val="single"/>
        </w:rPr>
        <w:t>K-1</w:t>
      </w:r>
      <w:r w:rsidR="008F46D6" w:rsidRPr="007414E0">
        <w:rPr>
          <w:rFonts w:ascii="Arial" w:hAnsi="Arial" w:cs="Arial"/>
          <w:b/>
          <w:bCs/>
          <w:u w:val="single"/>
        </w:rPr>
        <w:t>3</w:t>
      </w:r>
      <w:r w:rsidRPr="0062464C">
        <w:rPr>
          <w:rFonts w:ascii="Arial" w:hAnsi="Arial" w:cs="Arial"/>
          <w:b/>
          <w:bCs/>
          <w:u w:val="single"/>
        </w:rPr>
        <w:t>. Geological Engineer</w:t>
      </w:r>
    </w:p>
    <w:p w14:paraId="52A2B475" w14:textId="124E63B3" w:rsidR="00043EE2" w:rsidRPr="0062464C" w:rsidRDefault="008D1904" w:rsidP="003E58AB">
      <w:pPr>
        <w:jc w:val="both"/>
        <w:rPr>
          <w:rFonts w:ascii="Arial" w:hAnsi="Arial" w:cs="Arial"/>
          <w:u w:val="single"/>
        </w:rPr>
      </w:pPr>
      <w:r w:rsidRPr="0062464C">
        <w:rPr>
          <w:rFonts w:ascii="Arial" w:hAnsi="Arial" w:cs="Arial"/>
          <w:u w:val="single"/>
        </w:rPr>
        <w:t>Qualifications and skills</w:t>
      </w:r>
    </w:p>
    <w:p w14:paraId="70B02E6A" w14:textId="30DF1079" w:rsidR="006A6032" w:rsidRPr="0062464C" w:rsidRDefault="006A6032" w:rsidP="003E58AB">
      <w:pPr>
        <w:jc w:val="both"/>
        <w:rPr>
          <w:rFonts w:ascii="Arial" w:hAnsi="Arial" w:cs="Arial"/>
        </w:rPr>
      </w:pPr>
      <w:r w:rsidRPr="0062464C">
        <w:rPr>
          <w:rFonts w:ascii="Arial" w:hAnsi="Arial" w:cs="Arial"/>
        </w:rPr>
        <w:t>A Geological Engineer must have a university degree (in science or engineering) in the field of engineering and surveying. S/he must have knowledge of best practices in the field of surveying.</w:t>
      </w:r>
    </w:p>
    <w:p w14:paraId="433C1C2F" w14:textId="3677C4D1" w:rsidR="00043EE2"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7F81BE37" w14:textId="1B1CCF47" w:rsidR="006A6032" w:rsidRPr="0062464C" w:rsidRDefault="006A6032" w:rsidP="006A6032">
      <w:pPr>
        <w:jc w:val="both"/>
        <w:rPr>
          <w:rFonts w:ascii="Arial" w:hAnsi="Arial" w:cs="Arial"/>
        </w:rPr>
      </w:pPr>
      <w:r w:rsidRPr="0062464C">
        <w:rPr>
          <w:rFonts w:ascii="Arial" w:hAnsi="Arial" w:cs="Arial"/>
        </w:rPr>
        <w:t>At least 5 years of professional experience in engineering and surveying, geological assessments, laboratory and field studies.</w:t>
      </w:r>
    </w:p>
    <w:p w14:paraId="2F6B42FC" w14:textId="77777777" w:rsidR="006A6032" w:rsidRPr="0062464C" w:rsidRDefault="006A6032" w:rsidP="006A6032">
      <w:pPr>
        <w:jc w:val="both"/>
        <w:rPr>
          <w:rFonts w:ascii="Arial" w:hAnsi="Arial" w:cs="Arial"/>
        </w:rPr>
      </w:pPr>
      <w:r w:rsidRPr="0062464C">
        <w:rPr>
          <w:rFonts w:ascii="Arial" w:hAnsi="Arial" w:cs="Arial"/>
        </w:rPr>
        <w:t>Specific experience in determining and classifying soils and design loads of water supply or irrigation systems.</w:t>
      </w:r>
    </w:p>
    <w:p w14:paraId="40F592E4" w14:textId="1175B18F" w:rsidR="006A6032" w:rsidRPr="0062464C" w:rsidRDefault="006A6032" w:rsidP="006A6032">
      <w:pPr>
        <w:jc w:val="both"/>
        <w:rPr>
          <w:rFonts w:ascii="Arial" w:hAnsi="Arial" w:cs="Arial"/>
        </w:rPr>
      </w:pPr>
      <w:r w:rsidRPr="0062464C">
        <w:rPr>
          <w:rFonts w:ascii="Arial" w:hAnsi="Arial" w:cs="Arial"/>
        </w:rPr>
        <w:t>Knowledge of local context/conditions and experience of working in the CIS countries is preferred.</w:t>
      </w:r>
    </w:p>
    <w:p w14:paraId="1DF4BC5F" w14:textId="77777777" w:rsidR="006A6032" w:rsidRPr="0062464C" w:rsidRDefault="006A6032" w:rsidP="006A6032">
      <w:pPr>
        <w:jc w:val="both"/>
        <w:rPr>
          <w:rFonts w:ascii="Arial" w:hAnsi="Arial" w:cs="Arial"/>
        </w:rPr>
      </w:pPr>
      <w:r w:rsidRPr="0062464C">
        <w:rPr>
          <w:rFonts w:ascii="Arial" w:hAnsi="Arial" w:cs="Arial"/>
        </w:rPr>
        <w:t>Fluency in Russian is mandatory.</w:t>
      </w:r>
    </w:p>
    <w:p w14:paraId="0702484D" w14:textId="77777777" w:rsidR="00E25581" w:rsidRPr="0062464C" w:rsidRDefault="00E25581" w:rsidP="003E58AB">
      <w:pPr>
        <w:jc w:val="both"/>
        <w:rPr>
          <w:rFonts w:ascii="Arial" w:hAnsi="Arial" w:cs="Arial"/>
        </w:rPr>
      </w:pPr>
    </w:p>
    <w:p w14:paraId="51257DA9" w14:textId="1CA801CE" w:rsidR="008C41F5" w:rsidRPr="0062464C" w:rsidRDefault="00B53200" w:rsidP="003E58AB">
      <w:pPr>
        <w:jc w:val="both"/>
        <w:rPr>
          <w:rFonts w:ascii="Arial" w:hAnsi="Arial" w:cs="Arial"/>
          <w:b/>
          <w:bCs/>
          <w:u w:val="single"/>
        </w:rPr>
      </w:pPr>
      <w:r w:rsidRPr="0062464C">
        <w:rPr>
          <w:rFonts w:ascii="Arial" w:hAnsi="Arial" w:cs="Arial"/>
          <w:b/>
          <w:bCs/>
          <w:u w:val="single"/>
        </w:rPr>
        <w:t>K</w:t>
      </w:r>
      <w:r w:rsidR="008C41F5" w:rsidRPr="0062464C">
        <w:rPr>
          <w:rFonts w:ascii="Arial" w:hAnsi="Arial" w:cs="Arial"/>
          <w:b/>
          <w:bCs/>
          <w:u w:val="single"/>
        </w:rPr>
        <w:t>-</w:t>
      </w:r>
      <w:r w:rsidR="003A40C9" w:rsidRPr="0062464C">
        <w:rPr>
          <w:rFonts w:ascii="Arial" w:hAnsi="Arial" w:cs="Arial"/>
          <w:b/>
          <w:bCs/>
          <w:u w:val="single"/>
        </w:rPr>
        <w:t>1</w:t>
      </w:r>
      <w:r w:rsidR="008F46D6" w:rsidRPr="007414E0">
        <w:rPr>
          <w:rFonts w:ascii="Arial" w:hAnsi="Arial" w:cs="Arial"/>
          <w:b/>
          <w:bCs/>
          <w:u w:val="single"/>
        </w:rPr>
        <w:t>4</w:t>
      </w:r>
      <w:r w:rsidR="008C41F5" w:rsidRPr="0062464C">
        <w:rPr>
          <w:rFonts w:ascii="Arial" w:hAnsi="Arial" w:cs="Arial"/>
          <w:b/>
          <w:bCs/>
          <w:u w:val="single"/>
        </w:rPr>
        <w:t xml:space="preserve">. </w:t>
      </w:r>
      <w:r w:rsidRPr="0062464C">
        <w:rPr>
          <w:rFonts w:ascii="Arial" w:hAnsi="Arial" w:cs="Arial"/>
          <w:b/>
          <w:bCs/>
          <w:u w:val="single"/>
        </w:rPr>
        <w:t>Quantity Surveyor</w:t>
      </w:r>
    </w:p>
    <w:p w14:paraId="26528CF2" w14:textId="71FFAFA9" w:rsidR="008C41F5" w:rsidRPr="0062464C" w:rsidRDefault="008D1904" w:rsidP="003E58AB">
      <w:pPr>
        <w:jc w:val="both"/>
        <w:rPr>
          <w:rFonts w:ascii="Arial" w:hAnsi="Arial" w:cs="Arial"/>
          <w:u w:val="single"/>
        </w:rPr>
      </w:pPr>
      <w:r w:rsidRPr="0062464C">
        <w:rPr>
          <w:rFonts w:ascii="Arial" w:hAnsi="Arial" w:cs="Arial"/>
          <w:u w:val="single"/>
        </w:rPr>
        <w:t>Qualifications and skills</w:t>
      </w:r>
    </w:p>
    <w:p w14:paraId="1AABED93" w14:textId="01275D1B" w:rsidR="00B66166" w:rsidRPr="0062464C" w:rsidRDefault="00B53200" w:rsidP="003E58AB">
      <w:pPr>
        <w:jc w:val="both"/>
        <w:rPr>
          <w:rFonts w:ascii="Arial" w:hAnsi="Arial" w:cs="Arial"/>
        </w:rPr>
      </w:pPr>
      <w:r w:rsidRPr="0062464C">
        <w:rPr>
          <w:rFonts w:ascii="Arial" w:hAnsi="Arial" w:cs="Arial"/>
        </w:rPr>
        <w:t xml:space="preserve">The specialist must have a </w:t>
      </w:r>
      <w:r w:rsidR="00B66166" w:rsidRPr="0062464C">
        <w:rPr>
          <w:rFonts w:ascii="Arial" w:hAnsi="Arial" w:cs="Arial"/>
        </w:rPr>
        <w:t>university degree</w:t>
      </w:r>
      <w:r w:rsidRPr="0062464C">
        <w:rPr>
          <w:rFonts w:ascii="Arial" w:hAnsi="Arial" w:cs="Arial"/>
        </w:rPr>
        <w:t xml:space="preserve"> (in science or engineering) in the field of construction, architecture and engineering. </w:t>
      </w:r>
      <w:r w:rsidR="00B66166" w:rsidRPr="0062464C">
        <w:rPr>
          <w:rFonts w:ascii="Arial" w:hAnsi="Arial" w:cs="Arial"/>
        </w:rPr>
        <w:t>S/he m</w:t>
      </w:r>
      <w:r w:rsidRPr="0062464C">
        <w:rPr>
          <w:rFonts w:ascii="Arial" w:hAnsi="Arial" w:cs="Arial"/>
        </w:rPr>
        <w:t xml:space="preserve">ust have knowledge of </w:t>
      </w:r>
      <w:r w:rsidR="00B66166" w:rsidRPr="0062464C">
        <w:rPr>
          <w:rFonts w:ascii="Arial" w:hAnsi="Arial" w:cs="Arial"/>
        </w:rPr>
        <w:t>estimating software</w:t>
      </w:r>
      <w:r w:rsidRPr="0062464C">
        <w:rPr>
          <w:rFonts w:ascii="Arial" w:hAnsi="Arial" w:cs="Arial"/>
        </w:rPr>
        <w:t xml:space="preserve">. </w:t>
      </w:r>
    </w:p>
    <w:p w14:paraId="3E3F838B" w14:textId="4C388ECE" w:rsidR="008C41F5" w:rsidRPr="0062464C" w:rsidRDefault="0056177C" w:rsidP="003E58AB">
      <w:pPr>
        <w:jc w:val="both"/>
        <w:rPr>
          <w:rFonts w:ascii="Arial" w:hAnsi="Arial" w:cs="Arial"/>
          <w:u w:val="single"/>
        </w:rPr>
      </w:pPr>
      <w:r w:rsidRPr="0062464C">
        <w:rPr>
          <w:rFonts w:ascii="Arial" w:hAnsi="Arial" w:cs="Arial"/>
          <w:u w:val="single"/>
        </w:rPr>
        <w:t xml:space="preserve">Overall work experience </w:t>
      </w:r>
    </w:p>
    <w:p w14:paraId="15EEF4F4" w14:textId="1B7A7C5A" w:rsidR="00B66166" w:rsidRPr="0062464C" w:rsidRDefault="00B66166" w:rsidP="00B66166">
      <w:pPr>
        <w:jc w:val="both"/>
        <w:rPr>
          <w:rFonts w:ascii="Arial" w:hAnsi="Arial" w:cs="Arial"/>
        </w:rPr>
      </w:pPr>
      <w:r w:rsidRPr="0062464C">
        <w:rPr>
          <w:rFonts w:ascii="Arial" w:hAnsi="Arial" w:cs="Arial"/>
        </w:rPr>
        <w:t>At least 5 years of professional experience in preparing estimates, pricing and calculating the cost of work</w:t>
      </w:r>
      <w:r w:rsidR="0016637E" w:rsidRPr="0062464C">
        <w:rPr>
          <w:rFonts w:ascii="Arial" w:hAnsi="Arial" w:cs="Arial"/>
        </w:rPr>
        <w:t>s</w:t>
      </w:r>
      <w:r w:rsidRPr="0062464C">
        <w:rPr>
          <w:rFonts w:ascii="Arial" w:hAnsi="Arial" w:cs="Arial"/>
        </w:rPr>
        <w:t>.</w:t>
      </w:r>
    </w:p>
    <w:p w14:paraId="0D784612" w14:textId="77777777" w:rsidR="00B66166" w:rsidRPr="0062464C" w:rsidRDefault="00B66166" w:rsidP="00B66166">
      <w:pPr>
        <w:jc w:val="both"/>
        <w:rPr>
          <w:rFonts w:ascii="Arial" w:hAnsi="Arial" w:cs="Arial"/>
        </w:rPr>
      </w:pPr>
      <w:r w:rsidRPr="0062464C">
        <w:rPr>
          <w:rFonts w:ascii="Arial" w:hAnsi="Arial" w:cs="Arial"/>
        </w:rPr>
        <w:t xml:space="preserve">Fluency in Russian is mandatory. </w:t>
      </w:r>
    </w:p>
    <w:p w14:paraId="4945E6C5" w14:textId="77777777" w:rsidR="007C019A" w:rsidRPr="0062464C" w:rsidRDefault="007C019A" w:rsidP="004E1136">
      <w:pPr>
        <w:spacing w:before="160" w:after="160" w:line="259" w:lineRule="auto"/>
        <w:jc w:val="center"/>
        <w:rPr>
          <w:rFonts w:ascii="Arial" w:hAnsi="Arial" w:cs="Arial"/>
          <w:b/>
          <w:bCs/>
        </w:rPr>
      </w:pPr>
    </w:p>
    <w:p w14:paraId="2CBA0A66" w14:textId="77777777" w:rsidR="003E58AB" w:rsidRPr="0062464C" w:rsidRDefault="003E58AB" w:rsidP="004E1136">
      <w:pPr>
        <w:spacing w:before="160" w:after="160" w:line="259" w:lineRule="auto"/>
        <w:jc w:val="center"/>
        <w:rPr>
          <w:rFonts w:ascii="Arial" w:hAnsi="Arial" w:cs="Arial"/>
          <w:b/>
          <w:bCs/>
        </w:rPr>
      </w:pPr>
    </w:p>
    <w:p w14:paraId="5EBB4FA2" w14:textId="77777777" w:rsidR="0016637E" w:rsidRPr="0062464C" w:rsidRDefault="0016637E">
      <w:pPr>
        <w:spacing w:after="160" w:line="259" w:lineRule="auto"/>
        <w:rPr>
          <w:rFonts w:ascii="Arial" w:hAnsi="Arial" w:cs="Arial"/>
          <w:b/>
          <w:bCs/>
        </w:rPr>
      </w:pPr>
      <w:r w:rsidRPr="0062464C">
        <w:rPr>
          <w:rFonts w:ascii="Arial" w:hAnsi="Arial" w:cs="Arial"/>
          <w:b/>
          <w:bCs/>
        </w:rPr>
        <w:br w:type="page"/>
      </w:r>
    </w:p>
    <w:p w14:paraId="4482519A" w14:textId="5A529D38" w:rsidR="004E1136" w:rsidRPr="0062464C" w:rsidRDefault="00C25F09" w:rsidP="004E1136">
      <w:pPr>
        <w:spacing w:before="160" w:after="160" w:line="259" w:lineRule="auto"/>
        <w:jc w:val="center"/>
        <w:rPr>
          <w:rFonts w:ascii="Arial" w:hAnsi="Arial" w:cs="Arial"/>
          <w:b/>
          <w:bCs/>
        </w:rPr>
      </w:pPr>
      <w:r w:rsidRPr="0062464C">
        <w:rPr>
          <w:rFonts w:ascii="Arial" w:hAnsi="Arial" w:cs="Arial"/>
          <w:b/>
          <w:bCs/>
        </w:rPr>
        <w:lastRenderedPageBreak/>
        <w:t xml:space="preserve">Appendix "D" - </w:t>
      </w:r>
      <w:r w:rsidR="00CE611D" w:rsidRPr="0062464C">
        <w:rPr>
          <w:rFonts w:ascii="Arial" w:hAnsi="Arial" w:cs="Arial"/>
          <w:b/>
          <w:bCs/>
        </w:rPr>
        <w:t xml:space="preserve">Responsibilities of the Consultant's personnel </w:t>
      </w:r>
    </w:p>
    <w:p w14:paraId="3311C7C9" w14:textId="77777777" w:rsidR="008467C6" w:rsidRPr="0062464C" w:rsidRDefault="008467C6" w:rsidP="008467C6">
      <w:pPr>
        <w:jc w:val="both"/>
        <w:rPr>
          <w:rFonts w:ascii="Arial" w:hAnsi="Arial" w:cs="Arial"/>
          <w:b/>
        </w:rPr>
      </w:pPr>
    </w:p>
    <w:p w14:paraId="41A9EB22" w14:textId="7AA6E8F4" w:rsidR="00CE611D" w:rsidRPr="0062464C" w:rsidRDefault="00CE611D" w:rsidP="00CE611D">
      <w:pPr>
        <w:jc w:val="both"/>
        <w:rPr>
          <w:rFonts w:ascii="Arial" w:hAnsi="Arial" w:cs="Arial"/>
          <w:b/>
        </w:rPr>
      </w:pPr>
      <w:r w:rsidRPr="0062464C">
        <w:rPr>
          <w:rFonts w:ascii="Arial" w:hAnsi="Arial" w:cs="Arial"/>
          <w:b/>
        </w:rPr>
        <w:t>KEY SPECIALISTS:</w:t>
      </w:r>
      <w:r w:rsidR="008467C6" w:rsidRPr="0062464C">
        <w:rPr>
          <w:rFonts w:ascii="Arial" w:hAnsi="Arial" w:cs="Arial"/>
          <w:b/>
        </w:rPr>
        <w:t xml:space="preserve"> </w:t>
      </w:r>
    </w:p>
    <w:p w14:paraId="1101FC25" w14:textId="7043DB8A" w:rsidR="0020350E" w:rsidRPr="0062464C" w:rsidRDefault="001F48B3" w:rsidP="008467C6">
      <w:pPr>
        <w:tabs>
          <w:tab w:val="left" w:pos="2899"/>
        </w:tabs>
        <w:spacing w:before="160" w:after="160" w:line="259" w:lineRule="auto"/>
        <w:rPr>
          <w:rFonts w:ascii="Arial" w:hAnsi="Arial" w:cs="Arial"/>
          <w:b/>
          <w:bCs/>
          <w:u w:val="single"/>
        </w:rPr>
      </w:pPr>
      <w:r w:rsidRPr="0062464C">
        <w:rPr>
          <w:rFonts w:ascii="Arial" w:hAnsi="Arial" w:cs="Arial"/>
          <w:b/>
          <w:bCs/>
          <w:u w:val="single"/>
        </w:rPr>
        <w:t xml:space="preserve">K-1. Team Leader / Water Supply Specialist </w:t>
      </w:r>
    </w:p>
    <w:p w14:paraId="18B5001D" w14:textId="7651AAFE" w:rsidR="00E23E0A" w:rsidRPr="0062464C" w:rsidRDefault="001F48B3" w:rsidP="008467C6">
      <w:pPr>
        <w:jc w:val="both"/>
        <w:rPr>
          <w:rFonts w:ascii="Arial" w:hAnsi="Arial" w:cs="Arial"/>
        </w:rPr>
      </w:pPr>
      <w:bookmarkStart w:id="19" w:name="_Hlk139528767"/>
      <w:r w:rsidRPr="0062464C">
        <w:rPr>
          <w:rFonts w:ascii="Arial" w:hAnsi="Arial" w:cs="Arial"/>
          <w:u w:val="single"/>
        </w:rPr>
        <w:t>General duties and responsibilities:</w:t>
      </w:r>
      <w:r w:rsidR="00E23E0A" w:rsidRPr="0062464C">
        <w:rPr>
          <w:rFonts w:ascii="Arial" w:hAnsi="Arial" w:cs="Arial"/>
        </w:rPr>
        <w:t xml:space="preserve"> </w:t>
      </w:r>
    </w:p>
    <w:p w14:paraId="1104F92C" w14:textId="3148854F" w:rsidR="00E23E0A" w:rsidRPr="0062464C" w:rsidRDefault="001F48B3" w:rsidP="004119DE">
      <w:pPr>
        <w:jc w:val="both"/>
        <w:rPr>
          <w:rFonts w:ascii="Arial" w:hAnsi="Arial" w:cs="Arial"/>
        </w:rPr>
      </w:pPr>
      <w:r w:rsidRPr="0062464C">
        <w:rPr>
          <w:rFonts w:ascii="Arial" w:hAnsi="Arial" w:cs="Arial"/>
        </w:rPr>
        <w:t xml:space="preserve">S/he </w:t>
      </w:r>
      <w:r w:rsidR="00910363" w:rsidRPr="0062464C">
        <w:rPr>
          <w:rFonts w:ascii="Arial" w:hAnsi="Arial" w:cs="Arial"/>
        </w:rPr>
        <w:t>shall</w:t>
      </w:r>
      <w:r w:rsidRPr="0062464C">
        <w:rPr>
          <w:rFonts w:ascii="Arial" w:hAnsi="Arial" w:cs="Arial"/>
        </w:rPr>
        <w:t xml:space="preserve"> work in direct coordination with the Client/PIU and will perform the key tasks</w:t>
      </w:r>
      <w:r w:rsidR="004119DE" w:rsidRPr="0062464C">
        <w:rPr>
          <w:rFonts w:ascii="Arial" w:hAnsi="Arial" w:cs="Arial"/>
        </w:rPr>
        <w:t>, including but not limited to the following:</w:t>
      </w:r>
    </w:p>
    <w:p w14:paraId="4B177FC6" w14:textId="59FFBFB1" w:rsidR="002D4AB7" w:rsidRPr="0062464C" w:rsidRDefault="004119DE" w:rsidP="008467C6">
      <w:pPr>
        <w:pStyle w:val="a0"/>
        <w:numPr>
          <w:ilvl w:val="0"/>
          <w:numId w:val="28"/>
        </w:numPr>
        <w:jc w:val="both"/>
        <w:rPr>
          <w:rFonts w:ascii="Arial" w:hAnsi="Arial" w:cs="Arial"/>
        </w:rPr>
      </w:pPr>
      <w:r w:rsidRPr="0062464C">
        <w:rPr>
          <w:rFonts w:ascii="Arial" w:hAnsi="Arial" w:cs="Arial"/>
        </w:rPr>
        <w:t>Providing necessary support to the Client/PIU within the project, ensuring relationships with the WB, relevant stakeholders, government agencies</w:t>
      </w:r>
      <w:r w:rsidR="00E23E0A" w:rsidRPr="0062464C">
        <w:rPr>
          <w:rFonts w:ascii="Arial" w:hAnsi="Arial" w:cs="Arial"/>
        </w:rPr>
        <w:t>;</w:t>
      </w:r>
    </w:p>
    <w:p w14:paraId="16080A2C" w14:textId="1F55DDE6" w:rsidR="002D4AB7" w:rsidRPr="0062464C" w:rsidRDefault="004119DE" w:rsidP="008467C6">
      <w:pPr>
        <w:pStyle w:val="a0"/>
        <w:numPr>
          <w:ilvl w:val="0"/>
          <w:numId w:val="28"/>
        </w:numPr>
        <w:ind w:left="714" w:hanging="357"/>
        <w:jc w:val="both"/>
        <w:rPr>
          <w:rFonts w:ascii="Arial" w:hAnsi="Arial" w:cs="Arial"/>
        </w:rPr>
      </w:pPr>
      <w:r w:rsidRPr="0062464C">
        <w:rPr>
          <w:rFonts w:ascii="Arial" w:hAnsi="Arial" w:cs="Arial"/>
        </w:rPr>
        <w:t xml:space="preserve">Providing general guidance on all aspects of the Client/PIU activities related to the preparation and implementation of projects, training </w:t>
      </w:r>
      <w:r w:rsidR="00A85284" w:rsidRPr="0062464C">
        <w:rPr>
          <w:rFonts w:ascii="Arial" w:hAnsi="Arial" w:cs="Arial"/>
        </w:rPr>
        <w:t>o</w:t>
      </w:r>
      <w:r w:rsidRPr="0062464C">
        <w:rPr>
          <w:rFonts w:ascii="Arial" w:hAnsi="Arial" w:cs="Arial"/>
        </w:rPr>
        <w:t>n operation and maintenance of relevant facilities, monitoring and evaluation of project implementation, land management, social issues, as well as develop</w:t>
      </w:r>
      <w:r w:rsidR="00A85284" w:rsidRPr="0062464C">
        <w:rPr>
          <w:rFonts w:ascii="Arial" w:hAnsi="Arial" w:cs="Arial"/>
        </w:rPr>
        <w:t>ment of</w:t>
      </w:r>
      <w:r w:rsidRPr="0062464C">
        <w:rPr>
          <w:rFonts w:ascii="Arial" w:hAnsi="Arial" w:cs="Arial"/>
        </w:rPr>
        <w:t xml:space="preserve"> relevant </w:t>
      </w:r>
      <w:r w:rsidR="00A85284" w:rsidRPr="0062464C">
        <w:rPr>
          <w:rFonts w:ascii="Arial" w:hAnsi="Arial" w:cs="Arial"/>
        </w:rPr>
        <w:t xml:space="preserve">staff </w:t>
      </w:r>
      <w:r w:rsidRPr="0062464C">
        <w:rPr>
          <w:rFonts w:ascii="Arial" w:hAnsi="Arial" w:cs="Arial"/>
        </w:rPr>
        <w:t>capacity within the project;</w:t>
      </w:r>
    </w:p>
    <w:p w14:paraId="34D3251A" w14:textId="07F30B90" w:rsidR="002D4AB7" w:rsidRPr="0062464C" w:rsidRDefault="00A85284" w:rsidP="008467C6">
      <w:pPr>
        <w:pStyle w:val="a0"/>
        <w:numPr>
          <w:ilvl w:val="0"/>
          <w:numId w:val="28"/>
        </w:numPr>
        <w:ind w:left="714" w:hanging="357"/>
        <w:jc w:val="both"/>
        <w:rPr>
          <w:rFonts w:ascii="Arial" w:hAnsi="Arial" w:cs="Arial"/>
        </w:rPr>
      </w:pPr>
      <w:r w:rsidRPr="0062464C">
        <w:rPr>
          <w:rFonts w:ascii="Arial" w:hAnsi="Arial" w:cs="Arial"/>
        </w:rPr>
        <w:t>Providing technical guidance (guiding a</w:t>
      </w:r>
      <w:r w:rsidR="00B52835" w:rsidRPr="0062464C">
        <w:rPr>
          <w:rFonts w:ascii="Arial" w:hAnsi="Arial" w:cs="Arial"/>
        </w:rPr>
        <w:t>ctions</w:t>
      </w:r>
      <w:r w:rsidRPr="0062464C">
        <w:rPr>
          <w:rFonts w:ascii="Arial" w:hAnsi="Arial" w:cs="Arial"/>
        </w:rPr>
        <w:t xml:space="preserve">) to the team of consultants preparing detailed designs and </w:t>
      </w:r>
      <w:r w:rsidR="00B52835" w:rsidRPr="0062464C">
        <w:rPr>
          <w:rFonts w:ascii="Arial" w:hAnsi="Arial" w:cs="Arial"/>
        </w:rPr>
        <w:t>bidding</w:t>
      </w:r>
      <w:r w:rsidRPr="0062464C">
        <w:rPr>
          <w:rFonts w:ascii="Arial" w:hAnsi="Arial" w:cs="Arial"/>
        </w:rPr>
        <w:t xml:space="preserve"> documents; ensuring timely preparation of designs, technical specifications, bills of quantities and other relevant documentation included in the </w:t>
      </w:r>
      <w:r w:rsidR="00B52835" w:rsidRPr="0062464C">
        <w:rPr>
          <w:rFonts w:ascii="Arial" w:hAnsi="Arial" w:cs="Arial"/>
        </w:rPr>
        <w:t>bidding</w:t>
      </w:r>
      <w:r w:rsidRPr="0062464C">
        <w:rPr>
          <w:rFonts w:ascii="Arial" w:hAnsi="Arial" w:cs="Arial"/>
        </w:rPr>
        <w:t xml:space="preserve"> documents for the procurement of civil works;</w:t>
      </w:r>
    </w:p>
    <w:p w14:paraId="064C391E" w14:textId="01EFA78E" w:rsidR="002D4AB7" w:rsidRPr="0062464C" w:rsidRDefault="0012777D" w:rsidP="008467C6">
      <w:pPr>
        <w:pStyle w:val="a0"/>
        <w:numPr>
          <w:ilvl w:val="0"/>
          <w:numId w:val="28"/>
        </w:numPr>
        <w:ind w:left="714" w:hanging="357"/>
        <w:jc w:val="both"/>
        <w:rPr>
          <w:rFonts w:ascii="Arial" w:hAnsi="Arial" w:cs="Arial"/>
        </w:rPr>
      </w:pPr>
      <w:r w:rsidRPr="0062464C">
        <w:rPr>
          <w:rFonts w:ascii="Arial" w:hAnsi="Arial" w:cs="Arial"/>
        </w:rPr>
        <w:t>Ensuring compliance of all design documents with national and, where applicable, international standards</w:t>
      </w:r>
      <w:r w:rsidR="00E23E0A" w:rsidRPr="0062464C">
        <w:rPr>
          <w:rFonts w:ascii="Arial" w:hAnsi="Arial" w:cs="Arial"/>
        </w:rPr>
        <w:t>;</w:t>
      </w:r>
    </w:p>
    <w:p w14:paraId="431DDB69" w14:textId="6B73E545" w:rsidR="002D4AB7" w:rsidRPr="0062464C" w:rsidRDefault="0012777D" w:rsidP="008467C6">
      <w:pPr>
        <w:pStyle w:val="a0"/>
        <w:numPr>
          <w:ilvl w:val="0"/>
          <w:numId w:val="28"/>
        </w:numPr>
        <w:ind w:left="714" w:hanging="357"/>
        <w:jc w:val="both"/>
        <w:rPr>
          <w:rFonts w:ascii="Arial" w:hAnsi="Arial" w:cs="Arial"/>
        </w:rPr>
      </w:pPr>
      <w:r w:rsidRPr="0062464C">
        <w:rPr>
          <w:rFonts w:ascii="Arial" w:hAnsi="Arial" w:cs="Arial"/>
        </w:rPr>
        <w:t>Reviewing procurement plans prepared by Procurement Specialists;</w:t>
      </w:r>
    </w:p>
    <w:p w14:paraId="7C386E8C" w14:textId="0CCE68C4" w:rsidR="002D4AB7" w:rsidRPr="0062464C" w:rsidRDefault="00FF6E6C" w:rsidP="008467C6">
      <w:pPr>
        <w:pStyle w:val="a0"/>
        <w:numPr>
          <w:ilvl w:val="0"/>
          <w:numId w:val="28"/>
        </w:numPr>
        <w:ind w:left="714" w:hanging="357"/>
        <w:jc w:val="both"/>
        <w:rPr>
          <w:rFonts w:ascii="Arial" w:hAnsi="Arial" w:cs="Arial"/>
        </w:rPr>
      </w:pPr>
      <w:r w:rsidRPr="0062464C">
        <w:rPr>
          <w:rFonts w:ascii="Arial" w:hAnsi="Arial" w:cs="Arial"/>
        </w:rPr>
        <w:t>Providing guidance and supervision to the team of consultants responsible for the development of detailed technical specifications;</w:t>
      </w:r>
    </w:p>
    <w:p w14:paraId="06853BC3" w14:textId="4AD1BB5C" w:rsidR="00E23E0A" w:rsidRPr="0062464C" w:rsidRDefault="00FF6E6C" w:rsidP="008467C6">
      <w:pPr>
        <w:pStyle w:val="a0"/>
        <w:numPr>
          <w:ilvl w:val="0"/>
          <w:numId w:val="28"/>
        </w:numPr>
        <w:ind w:left="714" w:hanging="357"/>
        <w:jc w:val="both"/>
        <w:rPr>
          <w:rFonts w:ascii="Arial" w:hAnsi="Arial" w:cs="Arial"/>
        </w:rPr>
      </w:pPr>
      <w:r w:rsidRPr="0062464C">
        <w:rPr>
          <w:rFonts w:ascii="Arial" w:hAnsi="Arial" w:cs="Arial"/>
        </w:rPr>
        <w:t>Providing assistance to the Client/PIU and the Procurement Review Team in evaluating bidding documents and awarding contracts to contractors and suppliers.</w:t>
      </w:r>
      <w:bookmarkEnd w:id="19"/>
    </w:p>
    <w:p w14:paraId="5D3F98CD" w14:textId="77777777" w:rsidR="008467C6" w:rsidRPr="0062464C" w:rsidRDefault="008467C6" w:rsidP="008467C6">
      <w:pPr>
        <w:pStyle w:val="a0"/>
        <w:ind w:left="714"/>
        <w:jc w:val="both"/>
        <w:rPr>
          <w:rFonts w:ascii="Arial" w:hAnsi="Arial" w:cs="Arial"/>
        </w:rPr>
      </w:pPr>
    </w:p>
    <w:p w14:paraId="731F4F86" w14:textId="05F2BBF5" w:rsidR="00E23E0A" w:rsidRPr="0062464C" w:rsidRDefault="00910363" w:rsidP="008467C6">
      <w:pPr>
        <w:jc w:val="both"/>
        <w:rPr>
          <w:rFonts w:ascii="Arial" w:hAnsi="Arial" w:cs="Arial"/>
          <w:b/>
          <w:bCs/>
          <w:u w:val="single"/>
        </w:rPr>
      </w:pPr>
      <w:r w:rsidRPr="0062464C">
        <w:rPr>
          <w:rFonts w:ascii="Arial" w:hAnsi="Arial" w:cs="Arial"/>
          <w:b/>
          <w:bCs/>
          <w:u w:val="single"/>
        </w:rPr>
        <w:t>K-2. Water Supply System Design Engineer</w:t>
      </w:r>
    </w:p>
    <w:p w14:paraId="3641C40C" w14:textId="5FD7FA43" w:rsidR="00E23E0A"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6BE044D" w14:textId="13FCE9CF" w:rsidR="0020350E" w:rsidRPr="0062464C" w:rsidRDefault="00910363" w:rsidP="008467C6">
      <w:pPr>
        <w:jc w:val="both"/>
        <w:rPr>
          <w:rFonts w:ascii="Arial" w:hAnsi="Arial" w:cs="Arial"/>
        </w:rPr>
      </w:pPr>
      <w:r w:rsidRPr="0062464C">
        <w:rPr>
          <w:rFonts w:ascii="Arial" w:hAnsi="Arial" w:cs="Arial"/>
        </w:rPr>
        <w:t>The Water Supply System Design Engineer shall be responsible for the preliminary design, detailed engineering design of the water supply system, including water storage facilities, pumping stations.</w:t>
      </w:r>
      <w:r w:rsidR="002D4AB7" w:rsidRPr="0062464C">
        <w:rPr>
          <w:rFonts w:ascii="Arial" w:hAnsi="Arial" w:cs="Arial"/>
        </w:rPr>
        <w:t xml:space="preserve"> </w:t>
      </w:r>
    </w:p>
    <w:p w14:paraId="0865831E" w14:textId="3F353167" w:rsidR="002D4AB7" w:rsidRPr="0062464C" w:rsidRDefault="001816CB" w:rsidP="008467C6">
      <w:pPr>
        <w:jc w:val="both"/>
        <w:rPr>
          <w:rFonts w:ascii="Arial" w:hAnsi="Arial" w:cs="Arial"/>
        </w:rPr>
      </w:pPr>
      <w:r w:rsidRPr="0062464C">
        <w:rPr>
          <w:rFonts w:ascii="Arial" w:hAnsi="Arial" w:cs="Arial"/>
        </w:rPr>
        <w:t>In particular, the Water Supply System Design Engineer shall:</w:t>
      </w:r>
    </w:p>
    <w:p w14:paraId="1C097104" w14:textId="77777777" w:rsidR="001816CB" w:rsidRPr="0062464C" w:rsidRDefault="001816CB" w:rsidP="008467C6">
      <w:pPr>
        <w:pStyle w:val="a0"/>
        <w:numPr>
          <w:ilvl w:val="0"/>
          <w:numId w:val="29"/>
        </w:numPr>
        <w:jc w:val="both"/>
        <w:rPr>
          <w:rFonts w:ascii="Arial" w:hAnsi="Arial" w:cs="Arial"/>
        </w:rPr>
      </w:pPr>
      <w:r w:rsidRPr="0062464C">
        <w:rPr>
          <w:rFonts w:ascii="Arial" w:hAnsi="Arial" w:cs="Arial"/>
        </w:rPr>
        <w:t xml:space="preserve">Develop survey requirements for the water supply system, including water sources, pumping stations and distribution networks; </w:t>
      </w:r>
    </w:p>
    <w:p w14:paraId="0B05238E" w14:textId="72D1FD90" w:rsidR="001B2AFE" w:rsidRPr="0062464C" w:rsidRDefault="001816CB" w:rsidP="008467C6">
      <w:pPr>
        <w:pStyle w:val="a0"/>
        <w:numPr>
          <w:ilvl w:val="0"/>
          <w:numId w:val="29"/>
        </w:numPr>
        <w:jc w:val="both"/>
        <w:rPr>
          <w:rFonts w:ascii="Arial" w:hAnsi="Arial" w:cs="Arial"/>
        </w:rPr>
      </w:pPr>
      <w:r w:rsidRPr="0062464C">
        <w:rPr>
          <w:rFonts w:ascii="Arial" w:hAnsi="Arial" w:cs="Arial"/>
        </w:rPr>
        <w:t xml:space="preserve">Provide </w:t>
      </w:r>
      <w:r w:rsidR="00591E10" w:rsidRPr="0062464C">
        <w:rPr>
          <w:rFonts w:ascii="Arial" w:hAnsi="Arial" w:cs="Arial"/>
        </w:rPr>
        <w:t>overall</w:t>
      </w:r>
      <w:r w:rsidRPr="0062464C">
        <w:rPr>
          <w:rFonts w:ascii="Arial" w:hAnsi="Arial" w:cs="Arial"/>
        </w:rPr>
        <w:t xml:space="preserve"> direction, management, </w:t>
      </w:r>
      <w:r w:rsidR="001B2AFE" w:rsidRPr="0062464C">
        <w:rPr>
          <w:rFonts w:ascii="Arial" w:hAnsi="Arial" w:cs="Arial"/>
        </w:rPr>
        <w:t>supervision</w:t>
      </w:r>
      <w:r w:rsidRPr="0062464C">
        <w:rPr>
          <w:rFonts w:ascii="Arial" w:hAnsi="Arial" w:cs="Arial"/>
        </w:rPr>
        <w:t xml:space="preserve"> and coordination of all survey and design work; </w:t>
      </w:r>
    </w:p>
    <w:p w14:paraId="07D5CAC0" w14:textId="14CC0290" w:rsidR="001B2AFE" w:rsidRPr="0062464C" w:rsidRDefault="001816CB" w:rsidP="008467C6">
      <w:pPr>
        <w:pStyle w:val="a0"/>
        <w:numPr>
          <w:ilvl w:val="0"/>
          <w:numId w:val="29"/>
        </w:numPr>
        <w:jc w:val="both"/>
        <w:rPr>
          <w:rFonts w:ascii="Arial" w:hAnsi="Arial" w:cs="Arial"/>
        </w:rPr>
      </w:pPr>
      <w:r w:rsidRPr="0062464C">
        <w:rPr>
          <w:rFonts w:ascii="Arial" w:hAnsi="Arial" w:cs="Arial"/>
        </w:rPr>
        <w:t>Participate in the preparation of surveys and participate in (</w:t>
      </w:r>
      <w:r w:rsidR="008E01AE" w:rsidRPr="0062464C">
        <w:rPr>
          <w:rFonts w:ascii="Arial" w:hAnsi="Arial" w:cs="Arial"/>
        </w:rPr>
        <w:t xml:space="preserve">be </w:t>
      </w:r>
      <w:r w:rsidRPr="0062464C">
        <w:rPr>
          <w:rFonts w:ascii="Arial" w:hAnsi="Arial" w:cs="Arial"/>
        </w:rPr>
        <w:t>responsib</w:t>
      </w:r>
      <w:r w:rsidR="008E01AE" w:rsidRPr="0062464C">
        <w:rPr>
          <w:rFonts w:ascii="Arial" w:hAnsi="Arial" w:cs="Arial"/>
        </w:rPr>
        <w:t>le</w:t>
      </w:r>
      <w:r w:rsidRPr="0062464C">
        <w:rPr>
          <w:rFonts w:ascii="Arial" w:hAnsi="Arial" w:cs="Arial"/>
        </w:rPr>
        <w:t xml:space="preserve"> for) the design work; </w:t>
      </w:r>
    </w:p>
    <w:p w14:paraId="6A936D1C" w14:textId="34A55BE7" w:rsidR="001B2AFE" w:rsidRPr="0062464C" w:rsidRDefault="001816CB" w:rsidP="008467C6">
      <w:pPr>
        <w:pStyle w:val="a0"/>
        <w:numPr>
          <w:ilvl w:val="0"/>
          <w:numId w:val="29"/>
        </w:numPr>
        <w:jc w:val="both"/>
        <w:rPr>
          <w:rFonts w:ascii="Arial" w:hAnsi="Arial" w:cs="Arial"/>
        </w:rPr>
      </w:pPr>
      <w:r w:rsidRPr="0062464C">
        <w:rPr>
          <w:rFonts w:ascii="Arial" w:hAnsi="Arial" w:cs="Arial"/>
        </w:rPr>
        <w:t xml:space="preserve">Coordinate, participate and </w:t>
      </w:r>
      <w:r w:rsidR="001B2AFE" w:rsidRPr="0062464C">
        <w:rPr>
          <w:rFonts w:ascii="Arial" w:hAnsi="Arial" w:cs="Arial"/>
        </w:rPr>
        <w:t>supervise</w:t>
      </w:r>
      <w:r w:rsidRPr="0062464C">
        <w:rPr>
          <w:rFonts w:ascii="Arial" w:hAnsi="Arial" w:cs="Arial"/>
        </w:rPr>
        <w:t xml:space="preserve"> all </w:t>
      </w:r>
      <w:r w:rsidR="001B2AFE" w:rsidRPr="0062464C">
        <w:rPr>
          <w:rFonts w:ascii="Arial" w:hAnsi="Arial" w:cs="Arial"/>
        </w:rPr>
        <w:t xml:space="preserve">surveys, studies and </w:t>
      </w:r>
      <w:r w:rsidR="00AC33F5" w:rsidRPr="0062464C">
        <w:rPr>
          <w:rFonts w:ascii="Arial" w:hAnsi="Arial" w:cs="Arial"/>
        </w:rPr>
        <w:t>researches</w:t>
      </w:r>
      <w:r w:rsidRPr="0062464C">
        <w:rPr>
          <w:rFonts w:ascii="Arial" w:hAnsi="Arial" w:cs="Arial"/>
        </w:rPr>
        <w:t xml:space="preserve"> of existing and proposed water supply systems; </w:t>
      </w:r>
    </w:p>
    <w:p w14:paraId="2D1FE041" w14:textId="08C55217" w:rsidR="000C0965" w:rsidRPr="0062464C" w:rsidRDefault="001816CB" w:rsidP="008467C6">
      <w:pPr>
        <w:pStyle w:val="a0"/>
        <w:numPr>
          <w:ilvl w:val="0"/>
          <w:numId w:val="29"/>
        </w:numPr>
        <w:jc w:val="both"/>
        <w:rPr>
          <w:rFonts w:ascii="Arial" w:hAnsi="Arial" w:cs="Arial"/>
        </w:rPr>
      </w:pPr>
      <w:r w:rsidRPr="0062464C">
        <w:rPr>
          <w:rFonts w:ascii="Arial" w:hAnsi="Arial" w:cs="Arial"/>
        </w:rPr>
        <w:t xml:space="preserve">Develop preliminary design, cost estimates and specifications for the water supply system in accordance with agreed standards and regulations, including environmental standards; </w:t>
      </w:r>
    </w:p>
    <w:p w14:paraId="734C4A55" w14:textId="28659838" w:rsidR="002D4AB7" w:rsidRPr="0062464C" w:rsidRDefault="000C0965" w:rsidP="00D2292A">
      <w:pPr>
        <w:pStyle w:val="a0"/>
        <w:numPr>
          <w:ilvl w:val="0"/>
          <w:numId w:val="29"/>
        </w:numPr>
        <w:jc w:val="both"/>
        <w:rPr>
          <w:rFonts w:ascii="Arial" w:hAnsi="Arial" w:cs="Arial"/>
        </w:rPr>
      </w:pPr>
      <w:r w:rsidRPr="0062464C">
        <w:rPr>
          <w:rFonts w:ascii="Arial" w:hAnsi="Arial" w:cs="Arial"/>
        </w:rPr>
        <w:t>Review</w:t>
      </w:r>
      <w:r w:rsidR="001816CB" w:rsidRPr="0062464C">
        <w:rPr>
          <w:rFonts w:ascii="Arial" w:hAnsi="Arial" w:cs="Arial"/>
        </w:rPr>
        <w:t xml:space="preserve"> detailed design calculations, drawings, </w:t>
      </w:r>
      <w:r w:rsidRPr="0062464C">
        <w:rPr>
          <w:rFonts w:ascii="Arial" w:hAnsi="Arial" w:cs="Arial"/>
        </w:rPr>
        <w:t>progress reports</w:t>
      </w:r>
      <w:r w:rsidR="001816CB" w:rsidRPr="0062464C">
        <w:rPr>
          <w:rFonts w:ascii="Arial" w:hAnsi="Arial" w:cs="Arial"/>
        </w:rPr>
        <w:t xml:space="preserve"> and cost estimates prepared by national experts and ensure their compliance with standards and regulations. </w:t>
      </w:r>
      <w:r w:rsidR="009823EF" w:rsidRPr="0062464C">
        <w:rPr>
          <w:rFonts w:ascii="Arial" w:hAnsi="Arial" w:cs="Arial"/>
        </w:rPr>
        <w:t>Obtain budget prices for process equipment supplied from abroad for process equipment;</w:t>
      </w:r>
    </w:p>
    <w:p w14:paraId="2499EA29" w14:textId="77777777" w:rsidR="00831C6E" w:rsidRPr="0062464C" w:rsidRDefault="009823EF" w:rsidP="008467C6">
      <w:pPr>
        <w:pStyle w:val="a0"/>
        <w:numPr>
          <w:ilvl w:val="0"/>
          <w:numId w:val="29"/>
        </w:numPr>
        <w:jc w:val="both"/>
        <w:rPr>
          <w:rFonts w:ascii="Arial" w:hAnsi="Arial" w:cs="Arial"/>
        </w:rPr>
      </w:pPr>
      <w:r w:rsidRPr="0062464C">
        <w:rPr>
          <w:rFonts w:ascii="Arial" w:hAnsi="Arial" w:cs="Arial"/>
        </w:rPr>
        <w:lastRenderedPageBreak/>
        <w:t xml:space="preserve">Prepare preliminary design report for water supply system for submission to the </w:t>
      </w:r>
      <w:r w:rsidR="00831C6E" w:rsidRPr="0062464C">
        <w:rPr>
          <w:rFonts w:ascii="Arial" w:hAnsi="Arial" w:cs="Arial"/>
        </w:rPr>
        <w:t>Client</w:t>
      </w:r>
      <w:r w:rsidRPr="0062464C">
        <w:rPr>
          <w:rFonts w:ascii="Arial" w:hAnsi="Arial" w:cs="Arial"/>
        </w:rPr>
        <w:t xml:space="preserve"> for review and approval; </w:t>
      </w:r>
    </w:p>
    <w:p w14:paraId="12518BE8" w14:textId="77777777" w:rsidR="00831C6E" w:rsidRPr="0062464C" w:rsidRDefault="009823EF" w:rsidP="008467C6">
      <w:pPr>
        <w:pStyle w:val="a0"/>
        <w:numPr>
          <w:ilvl w:val="0"/>
          <w:numId w:val="29"/>
        </w:numPr>
        <w:jc w:val="both"/>
        <w:rPr>
          <w:rFonts w:ascii="Arial" w:hAnsi="Arial" w:cs="Arial"/>
        </w:rPr>
      </w:pPr>
      <w:r w:rsidRPr="0062464C">
        <w:rPr>
          <w:rFonts w:ascii="Arial" w:hAnsi="Arial" w:cs="Arial"/>
        </w:rPr>
        <w:t xml:space="preserve">Prepare detailed design for water supply system in accordance with applicable standards and regulations including environmental standards; </w:t>
      </w:r>
    </w:p>
    <w:p w14:paraId="21503F87" w14:textId="0B3A5764" w:rsidR="00831C6E" w:rsidRPr="0062464C" w:rsidRDefault="009823EF" w:rsidP="008467C6">
      <w:pPr>
        <w:pStyle w:val="a0"/>
        <w:numPr>
          <w:ilvl w:val="0"/>
          <w:numId w:val="29"/>
        </w:numPr>
        <w:jc w:val="both"/>
        <w:rPr>
          <w:rFonts w:ascii="Arial" w:hAnsi="Arial" w:cs="Arial"/>
        </w:rPr>
      </w:pPr>
      <w:r w:rsidRPr="0062464C">
        <w:rPr>
          <w:rFonts w:ascii="Arial" w:hAnsi="Arial" w:cs="Arial"/>
        </w:rPr>
        <w:t xml:space="preserve">Prepare </w:t>
      </w:r>
      <w:r w:rsidR="005E7B2E" w:rsidRPr="0062464C">
        <w:rPr>
          <w:rFonts w:ascii="Arial" w:hAnsi="Arial" w:cs="Arial"/>
        </w:rPr>
        <w:t xml:space="preserve">a </w:t>
      </w:r>
      <w:r w:rsidRPr="0062464C">
        <w:rPr>
          <w:rFonts w:ascii="Arial" w:hAnsi="Arial" w:cs="Arial"/>
        </w:rPr>
        <w:t xml:space="preserve">detailed design report, </w:t>
      </w:r>
      <w:r w:rsidR="00FF446E" w:rsidRPr="0062464C">
        <w:rPr>
          <w:rFonts w:ascii="Arial" w:hAnsi="Arial" w:cs="Arial"/>
        </w:rPr>
        <w:t xml:space="preserve">cost </w:t>
      </w:r>
      <w:r w:rsidRPr="0062464C">
        <w:rPr>
          <w:rFonts w:ascii="Arial" w:hAnsi="Arial" w:cs="Arial"/>
        </w:rPr>
        <w:t>estimate</w:t>
      </w:r>
      <w:r w:rsidR="00FF446E" w:rsidRPr="0062464C">
        <w:rPr>
          <w:rFonts w:ascii="Arial" w:hAnsi="Arial" w:cs="Arial"/>
        </w:rPr>
        <w:t>s</w:t>
      </w:r>
      <w:r w:rsidRPr="0062464C">
        <w:rPr>
          <w:rFonts w:ascii="Arial" w:hAnsi="Arial" w:cs="Arial"/>
        </w:rPr>
        <w:t xml:space="preserve"> and specifications for water supply system for </w:t>
      </w:r>
      <w:r w:rsidR="00831C6E" w:rsidRPr="0062464C">
        <w:rPr>
          <w:rFonts w:ascii="Arial" w:hAnsi="Arial" w:cs="Arial"/>
        </w:rPr>
        <w:t xml:space="preserve">the </w:t>
      </w:r>
      <w:r w:rsidRPr="0062464C">
        <w:rPr>
          <w:rFonts w:ascii="Arial" w:hAnsi="Arial" w:cs="Arial"/>
        </w:rPr>
        <w:t xml:space="preserve">preparation of </w:t>
      </w:r>
      <w:r w:rsidR="00831C6E" w:rsidRPr="0062464C">
        <w:rPr>
          <w:rFonts w:ascii="Arial" w:hAnsi="Arial" w:cs="Arial"/>
        </w:rPr>
        <w:t>bidding</w:t>
      </w:r>
      <w:r w:rsidRPr="0062464C">
        <w:rPr>
          <w:rFonts w:ascii="Arial" w:hAnsi="Arial" w:cs="Arial"/>
        </w:rPr>
        <w:t xml:space="preserve"> documents; </w:t>
      </w:r>
    </w:p>
    <w:p w14:paraId="1A216709" w14:textId="77777777" w:rsidR="00FF446E" w:rsidRPr="0062464C" w:rsidRDefault="009823EF" w:rsidP="008467C6">
      <w:pPr>
        <w:pStyle w:val="a0"/>
        <w:numPr>
          <w:ilvl w:val="0"/>
          <w:numId w:val="29"/>
        </w:numPr>
        <w:jc w:val="both"/>
        <w:rPr>
          <w:rFonts w:ascii="Arial" w:hAnsi="Arial" w:cs="Arial"/>
        </w:rPr>
      </w:pPr>
      <w:r w:rsidRPr="0062464C">
        <w:rPr>
          <w:rFonts w:ascii="Arial" w:hAnsi="Arial" w:cs="Arial"/>
        </w:rPr>
        <w:t>Coordinate the work of the Auto-CAD drawing team in prepar</w:t>
      </w:r>
      <w:r w:rsidR="00FF446E" w:rsidRPr="0062464C">
        <w:rPr>
          <w:rFonts w:ascii="Arial" w:hAnsi="Arial" w:cs="Arial"/>
        </w:rPr>
        <w:t>ing</w:t>
      </w:r>
      <w:r w:rsidRPr="0062464C">
        <w:rPr>
          <w:rFonts w:ascii="Arial" w:hAnsi="Arial" w:cs="Arial"/>
        </w:rPr>
        <w:t xml:space="preserve"> of preliminary and detailed designs; </w:t>
      </w:r>
    </w:p>
    <w:p w14:paraId="3848011F" w14:textId="77777777" w:rsidR="00FF446E" w:rsidRPr="0062464C" w:rsidRDefault="009823EF" w:rsidP="008467C6">
      <w:pPr>
        <w:pStyle w:val="a0"/>
        <w:numPr>
          <w:ilvl w:val="0"/>
          <w:numId w:val="29"/>
        </w:numPr>
        <w:jc w:val="both"/>
        <w:rPr>
          <w:rFonts w:ascii="Arial" w:hAnsi="Arial" w:cs="Arial"/>
        </w:rPr>
      </w:pPr>
      <w:r w:rsidRPr="0062464C">
        <w:rPr>
          <w:rFonts w:ascii="Arial" w:hAnsi="Arial" w:cs="Arial"/>
        </w:rPr>
        <w:t>Coordinate the work of international and national procurement specialists in prepar</w:t>
      </w:r>
      <w:r w:rsidR="00FF446E" w:rsidRPr="0062464C">
        <w:rPr>
          <w:rFonts w:ascii="Arial" w:hAnsi="Arial" w:cs="Arial"/>
        </w:rPr>
        <w:t>ing</w:t>
      </w:r>
      <w:r w:rsidRPr="0062464C">
        <w:rPr>
          <w:rFonts w:ascii="Arial" w:hAnsi="Arial" w:cs="Arial"/>
        </w:rPr>
        <w:t xml:space="preserve"> </w:t>
      </w:r>
      <w:r w:rsidR="00FF446E" w:rsidRPr="0062464C">
        <w:rPr>
          <w:rFonts w:ascii="Arial" w:hAnsi="Arial" w:cs="Arial"/>
        </w:rPr>
        <w:t>bidding</w:t>
      </w:r>
      <w:r w:rsidRPr="0062464C">
        <w:rPr>
          <w:rFonts w:ascii="Arial" w:hAnsi="Arial" w:cs="Arial"/>
        </w:rPr>
        <w:t xml:space="preserve"> documents required for the tender including drawings, specifications and bills of quantities; </w:t>
      </w:r>
    </w:p>
    <w:p w14:paraId="58FDB8E7" w14:textId="3F5261A4" w:rsidR="00136755" w:rsidRPr="0062464C" w:rsidRDefault="009823EF" w:rsidP="00D2292A">
      <w:pPr>
        <w:pStyle w:val="a0"/>
        <w:numPr>
          <w:ilvl w:val="0"/>
          <w:numId w:val="29"/>
        </w:numPr>
        <w:jc w:val="both"/>
        <w:rPr>
          <w:rFonts w:ascii="Arial" w:hAnsi="Arial" w:cs="Arial"/>
        </w:rPr>
      </w:pPr>
      <w:r w:rsidRPr="0062464C">
        <w:rPr>
          <w:rFonts w:ascii="Arial" w:hAnsi="Arial" w:cs="Arial"/>
        </w:rPr>
        <w:t xml:space="preserve">Ensure quality control of preliminary design, detailed design, </w:t>
      </w:r>
      <w:r w:rsidR="00FF446E" w:rsidRPr="0062464C">
        <w:rPr>
          <w:rFonts w:ascii="Arial" w:hAnsi="Arial" w:cs="Arial"/>
        </w:rPr>
        <w:t xml:space="preserve">cost </w:t>
      </w:r>
      <w:r w:rsidRPr="0062464C">
        <w:rPr>
          <w:rFonts w:ascii="Arial" w:hAnsi="Arial" w:cs="Arial"/>
        </w:rPr>
        <w:t>estimate</w:t>
      </w:r>
      <w:r w:rsidR="00FF446E" w:rsidRPr="0062464C">
        <w:rPr>
          <w:rFonts w:ascii="Arial" w:hAnsi="Arial" w:cs="Arial"/>
        </w:rPr>
        <w:t>s</w:t>
      </w:r>
      <w:r w:rsidRPr="0062464C">
        <w:rPr>
          <w:rFonts w:ascii="Arial" w:hAnsi="Arial" w:cs="Arial"/>
        </w:rPr>
        <w:t xml:space="preserve"> and </w:t>
      </w:r>
      <w:r w:rsidR="00FF446E" w:rsidRPr="0062464C">
        <w:rPr>
          <w:rFonts w:ascii="Arial" w:hAnsi="Arial" w:cs="Arial"/>
        </w:rPr>
        <w:t>bidding</w:t>
      </w:r>
      <w:r w:rsidRPr="0062464C">
        <w:rPr>
          <w:rFonts w:ascii="Arial" w:hAnsi="Arial" w:cs="Arial"/>
        </w:rPr>
        <w:t xml:space="preserve"> documents including bills of quantities and specifications.</w:t>
      </w:r>
    </w:p>
    <w:p w14:paraId="05405F69" w14:textId="77777777" w:rsidR="008467C6" w:rsidRPr="0062464C" w:rsidRDefault="008467C6" w:rsidP="008467C6">
      <w:pPr>
        <w:jc w:val="both"/>
        <w:rPr>
          <w:rFonts w:ascii="Arial" w:hAnsi="Arial" w:cs="Arial"/>
        </w:rPr>
      </w:pPr>
    </w:p>
    <w:p w14:paraId="10DA92FB" w14:textId="60C303CE" w:rsidR="0020350E" w:rsidRPr="0062464C" w:rsidRDefault="00504B34" w:rsidP="008467C6">
      <w:pPr>
        <w:jc w:val="both"/>
        <w:rPr>
          <w:rFonts w:ascii="Arial" w:hAnsi="Arial" w:cs="Arial"/>
          <w:b/>
          <w:bCs/>
          <w:u w:val="single"/>
        </w:rPr>
      </w:pPr>
      <w:r w:rsidRPr="0062464C">
        <w:rPr>
          <w:rFonts w:ascii="Arial" w:hAnsi="Arial" w:cs="Arial"/>
          <w:b/>
          <w:bCs/>
          <w:u w:val="single"/>
        </w:rPr>
        <w:t>K-3. Civil Engineer/Designer</w:t>
      </w:r>
      <w:r w:rsidR="0020350E" w:rsidRPr="0062464C">
        <w:rPr>
          <w:rFonts w:ascii="Arial" w:hAnsi="Arial" w:cs="Arial"/>
          <w:b/>
          <w:bCs/>
          <w:u w:val="single"/>
        </w:rPr>
        <w:t xml:space="preserve"> </w:t>
      </w:r>
    </w:p>
    <w:p w14:paraId="6711A19E" w14:textId="7B5167E4" w:rsidR="00E23E0A"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2A721EC4" w14:textId="050B6AEE" w:rsidR="00E23E0A" w:rsidRPr="0062464C" w:rsidRDefault="00504B34" w:rsidP="008467C6">
      <w:pPr>
        <w:jc w:val="both"/>
        <w:rPr>
          <w:rFonts w:ascii="Arial" w:hAnsi="Arial" w:cs="Arial"/>
        </w:rPr>
      </w:pPr>
      <w:r w:rsidRPr="0062464C">
        <w:rPr>
          <w:rFonts w:ascii="Arial" w:hAnsi="Arial" w:cs="Arial"/>
        </w:rPr>
        <w:t xml:space="preserve">S/he shall work closely with national and international specialists and other specialists in the engineering sector and </w:t>
      </w:r>
      <w:r w:rsidR="00643B78" w:rsidRPr="0062464C">
        <w:rPr>
          <w:rFonts w:ascii="Arial" w:hAnsi="Arial" w:cs="Arial"/>
        </w:rPr>
        <w:t xml:space="preserve">shall </w:t>
      </w:r>
      <w:r w:rsidRPr="0062464C">
        <w:rPr>
          <w:rFonts w:ascii="Arial" w:hAnsi="Arial" w:cs="Arial"/>
        </w:rPr>
        <w:t>carry out the following main activities:</w:t>
      </w:r>
    </w:p>
    <w:p w14:paraId="20BC2C1C" w14:textId="77777777" w:rsidR="00F1129B" w:rsidRPr="0062464C" w:rsidRDefault="00643B78" w:rsidP="008467C6">
      <w:pPr>
        <w:pStyle w:val="a0"/>
        <w:numPr>
          <w:ilvl w:val="0"/>
          <w:numId w:val="30"/>
        </w:numPr>
        <w:jc w:val="both"/>
        <w:rPr>
          <w:rFonts w:ascii="Arial" w:hAnsi="Arial" w:cs="Arial"/>
        </w:rPr>
      </w:pPr>
      <w:r w:rsidRPr="0062464C">
        <w:rPr>
          <w:rFonts w:ascii="Arial" w:hAnsi="Arial" w:cs="Arial"/>
        </w:rPr>
        <w:t>Carrying out structural calculations of all other civilians involved in the rehabilitation and construction of water supply systems; developing methodologies and providing competent advice to engineers on the optimization of trench profiles for laying pipes;</w:t>
      </w:r>
    </w:p>
    <w:p w14:paraId="170C11C8" w14:textId="77777777" w:rsidR="00767C94" w:rsidRPr="0062464C" w:rsidRDefault="00643B78" w:rsidP="008467C6">
      <w:pPr>
        <w:pStyle w:val="a0"/>
        <w:numPr>
          <w:ilvl w:val="0"/>
          <w:numId w:val="30"/>
        </w:numPr>
        <w:jc w:val="both"/>
        <w:rPr>
          <w:rFonts w:ascii="Arial" w:hAnsi="Arial" w:cs="Arial"/>
        </w:rPr>
      </w:pPr>
      <w:r w:rsidRPr="0062464C">
        <w:rPr>
          <w:rFonts w:ascii="Arial" w:hAnsi="Arial" w:cs="Arial"/>
        </w:rPr>
        <w:t>Carrying out preliminary structural calculations and guid</w:t>
      </w:r>
      <w:r w:rsidR="00767C94" w:rsidRPr="0062464C">
        <w:rPr>
          <w:rFonts w:ascii="Arial" w:hAnsi="Arial" w:cs="Arial"/>
        </w:rPr>
        <w:t>e</w:t>
      </w:r>
      <w:r w:rsidRPr="0062464C">
        <w:rPr>
          <w:rFonts w:ascii="Arial" w:hAnsi="Arial" w:cs="Arial"/>
        </w:rPr>
        <w:t xml:space="preserve"> drawings </w:t>
      </w:r>
      <w:r w:rsidR="00767C94" w:rsidRPr="0062464C">
        <w:rPr>
          <w:rFonts w:ascii="Arial" w:hAnsi="Arial" w:cs="Arial"/>
        </w:rPr>
        <w:t xml:space="preserve">for </w:t>
      </w:r>
      <w:r w:rsidRPr="0062464C">
        <w:rPr>
          <w:rFonts w:ascii="Arial" w:hAnsi="Arial" w:cs="Arial"/>
        </w:rPr>
        <w:t xml:space="preserve">pumping stations and other infrastructures; </w:t>
      </w:r>
    </w:p>
    <w:p w14:paraId="47A5BA6E" w14:textId="77777777" w:rsidR="00641CF3" w:rsidRPr="0062464C" w:rsidRDefault="00643B78" w:rsidP="008467C6">
      <w:pPr>
        <w:pStyle w:val="a0"/>
        <w:numPr>
          <w:ilvl w:val="0"/>
          <w:numId w:val="30"/>
        </w:numPr>
        <w:jc w:val="both"/>
        <w:rPr>
          <w:rFonts w:ascii="Arial" w:hAnsi="Arial" w:cs="Arial"/>
        </w:rPr>
      </w:pPr>
      <w:r w:rsidRPr="0062464C">
        <w:rPr>
          <w:rFonts w:ascii="Arial" w:hAnsi="Arial" w:cs="Arial"/>
        </w:rPr>
        <w:t xml:space="preserve">Reviewing construction and </w:t>
      </w:r>
      <w:r w:rsidR="007E7ACC" w:rsidRPr="0062464C">
        <w:rPr>
          <w:rFonts w:ascii="Arial" w:hAnsi="Arial" w:cs="Arial"/>
        </w:rPr>
        <w:t>production</w:t>
      </w:r>
      <w:r w:rsidRPr="0062464C">
        <w:rPr>
          <w:rFonts w:ascii="Arial" w:hAnsi="Arial" w:cs="Arial"/>
        </w:rPr>
        <w:t xml:space="preserve"> drawings prepared by the design consultant and contractors and providing competent advice to ensure </w:t>
      </w:r>
      <w:r w:rsidR="00641CF3" w:rsidRPr="0062464C">
        <w:rPr>
          <w:rFonts w:ascii="Arial" w:hAnsi="Arial" w:cs="Arial"/>
        </w:rPr>
        <w:t>compliance of</w:t>
      </w:r>
      <w:r w:rsidRPr="0062464C">
        <w:rPr>
          <w:rFonts w:ascii="Arial" w:hAnsi="Arial" w:cs="Arial"/>
        </w:rPr>
        <w:t xml:space="preserve"> all detailed designs and construction works with national norms and </w:t>
      </w:r>
      <w:r w:rsidR="00641CF3" w:rsidRPr="0062464C">
        <w:rPr>
          <w:rFonts w:ascii="Arial" w:hAnsi="Arial" w:cs="Arial"/>
        </w:rPr>
        <w:t>construction</w:t>
      </w:r>
      <w:r w:rsidRPr="0062464C">
        <w:rPr>
          <w:rFonts w:ascii="Arial" w:hAnsi="Arial" w:cs="Arial"/>
        </w:rPr>
        <w:t xml:space="preserve"> codes;</w:t>
      </w:r>
    </w:p>
    <w:p w14:paraId="0C466DF4" w14:textId="77777777" w:rsidR="00E538FA" w:rsidRPr="0062464C" w:rsidRDefault="00643B78" w:rsidP="008467C6">
      <w:pPr>
        <w:pStyle w:val="a0"/>
        <w:numPr>
          <w:ilvl w:val="0"/>
          <w:numId w:val="30"/>
        </w:numPr>
        <w:jc w:val="both"/>
        <w:rPr>
          <w:rFonts w:ascii="Arial" w:hAnsi="Arial" w:cs="Arial"/>
        </w:rPr>
      </w:pPr>
      <w:r w:rsidRPr="0062464C">
        <w:rPr>
          <w:rFonts w:ascii="Arial" w:hAnsi="Arial" w:cs="Arial"/>
        </w:rPr>
        <w:t>Providing support and necessary resources in optimiz</w:t>
      </w:r>
      <w:r w:rsidR="00E538FA" w:rsidRPr="0062464C">
        <w:rPr>
          <w:rFonts w:ascii="Arial" w:hAnsi="Arial" w:cs="Arial"/>
        </w:rPr>
        <w:t>ing</w:t>
      </w:r>
      <w:r w:rsidRPr="0062464C">
        <w:rPr>
          <w:rFonts w:ascii="Arial" w:hAnsi="Arial" w:cs="Arial"/>
        </w:rPr>
        <w:t xml:space="preserve"> individual designs and </w:t>
      </w:r>
      <w:r w:rsidR="00E538FA" w:rsidRPr="0062464C">
        <w:rPr>
          <w:rFonts w:ascii="Arial" w:hAnsi="Arial" w:cs="Arial"/>
        </w:rPr>
        <w:t>preparing</w:t>
      </w:r>
      <w:r w:rsidRPr="0062464C">
        <w:rPr>
          <w:rFonts w:ascii="Arial" w:hAnsi="Arial" w:cs="Arial"/>
        </w:rPr>
        <w:t xml:space="preserve"> technical specifications for the procurement of civil works for the construction of water </w:t>
      </w:r>
      <w:r w:rsidR="00E538FA" w:rsidRPr="0062464C">
        <w:rPr>
          <w:rFonts w:ascii="Arial" w:hAnsi="Arial" w:cs="Arial"/>
        </w:rPr>
        <w:t>pipelines</w:t>
      </w:r>
      <w:r w:rsidRPr="0062464C">
        <w:rPr>
          <w:rFonts w:ascii="Arial" w:hAnsi="Arial" w:cs="Arial"/>
        </w:rPr>
        <w:t xml:space="preserve"> and other associated civil infrastructure; </w:t>
      </w:r>
    </w:p>
    <w:p w14:paraId="73BD7244" w14:textId="77777777" w:rsidR="005C11ED" w:rsidRPr="0062464C" w:rsidRDefault="00643B78" w:rsidP="008467C6">
      <w:pPr>
        <w:pStyle w:val="a0"/>
        <w:numPr>
          <w:ilvl w:val="0"/>
          <w:numId w:val="30"/>
        </w:numPr>
        <w:jc w:val="both"/>
        <w:rPr>
          <w:rFonts w:ascii="Arial" w:hAnsi="Arial" w:cs="Arial"/>
        </w:rPr>
      </w:pPr>
      <w:r w:rsidRPr="0062464C">
        <w:rPr>
          <w:rFonts w:ascii="Arial" w:hAnsi="Arial" w:cs="Arial"/>
        </w:rPr>
        <w:t xml:space="preserve">Providing technical support and advice as required during the evaluation of </w:t>
      </w:r>
      <w:r w:rsidR="005C11ED" w:rsidRPr="0062464C">
        <w:rPr>
          <w:rFonts w:ascii="Arial" w:hAnsi="Arial" w:cs="Arial"/>
        </w:rPr>
        <w:t>bidding</w:t>
      </w:r>
      <w:r w:rsidRPr="0062464C">
        <w:rPr>
          <w:rFonts w:ascii="Arial" w:hAnsi="Arial" w:cs="Arial"/>
        </w:rPr>
        <w:t xml:space="preserve"> documents; </w:t>
      </w:r>
    </w:p>
    <w:p w14:paraId="340280F0" w14:textId="77777777" w:rsidR="005C11ED" w:rsidRPr="0062464C" w:rsidRDefault="00643B78" w:rsidP="008467C6">
      <w:pPr>
        <w:pStyle w:val="a0"/>
        <w:numPr>
          <w:ilvl w:val="0"/>
          <w:numId w:val="30"/>
        </w:numPr>
        <w:jc w:val="both"/>
        <w:rPr>
          <w:rFonts w:ascii="Arial" w:hAnsi="Arial" w:cs="Arial"/>
        </w:rPr>
      </w:pPr>
      <w:r w:rsidRPr="0062464C">
        <w:rPr>
          <w:rFonts w:ascii="Arial" w:hAnsi="Arial" w:cs="Arial"/>
        </w:rPr>
        <w:t>Providing assistance to the C</w:t>
      </w:r>
      <w:r w:rsidR="005C11ED" w:rsidRPr="0062464C">
        <w:rPr>
          <w:rFonts w:ascii="Arial" w:hAnsi="Arial" w:cs="Arial"/>
        </w:rPr>
        <w:t>lient</w:t>
      </w:r>
      <w:r w:rsidRPr="0062464C">
        <w:rPr>
          <w:rFonts w:ascii="Arial" w:hAnsi="Arial" w:cs="Arial"/>
        </w:rPr>
        <w:t xml:space="preserve"> during commissioning of pumping stations and water intakes, as well as during the warranty period; </w:t>
      </w:r>
    </w:p>
    <w:p w14:paraId="5F1F5D6F" w14:textId="18226097" w:rsidR="004E1136" w:rsidRPr="0062464C" w:rsidRDefault="00643B78" w:rsidP="00D2292A">
      <w:pPr>
        <w:pStyle w:val="a0"/>
        <w:numPr>
          <w:ilvl w:val="0"/>
          <w:numId w:val="30"/>
        </w:numPr>
        <w:jc w:val="both"/>
        <w:rPr>
          <w:rFonts w:ascii="Arial" w:hAnsi="Arial" w:cs="Arial"/>
        </w:rPr>
      </w:pPr>
      <w:r w:rsidRPr="0062464C">
        <w:rPr>
          <w:rFonts w:ascii="Arial" w:hAnsi="Arial" w:cs="Arial"/>
        </w:rPr>
        <w:t xml:space="preserve">Providing initial data </w:t>
      </w:r>
      <w:r w:rsidR="005C11ED" w:rsidRPr="0062464C">
        <w:rPr>
          <w:rFonts w:ascii="Arial" w:hAnsi="Arial" w:cs="Arial"/>
        </w:rPr>
        <w:t>required</w:t>
      </w:r>
      <w:r w:rsidRPr="0062464C">
        <w:rPr>
          <w:rFonts w:ascii="Arial" w:hAnsi="Arial" w:cs="Arial"/>
        </w:rPr>
        <w:t xml:space="preserve"> for the preparation of design </w:t>
      </w:r>
      <w:r w:rsidR="00576044" w:rsidRPr="0062464C">
        <w:rPr>
          <w:rFonts w:ascii="Arial" w:hAnsi="Arial" w:cs="Arial"/>
        </w:rPr>
        <w:t>deliverables</w:t>
      </w:r>
      <w:r w:rsidRPr="0062464C">
        <w:rPr>
          <w:rFonts w:ascii="Arial" w:hAnsi="Arial" w:cs="Arial"/>
        </w:rPr>
        <w:t>/reports.</w:t>
      </w:r>
    </w:p>
    <w:p w14:paraId="7B61979F" w14:textId="01A61286" w:rsidR="00355367" w:rsidRDefault="00355367" w:rsidP="008467C6">
      <w:pPr>
        <w:jc w:val="both"/>
        <w:rPr>
          <w:rFonts w:ascii="Arial" w:hAnsi="Arial" w:cs="Arial"/>
          <w:strike/>
        </w:rPr>
      </w:pPr>
    </w:p>
    <w:p w14:paraId="3A12248B" w14:textId="77777777" w:rsidR="004D162D" w:rsidRPr="0062464C" w:rsidRDefault="004D162D" w:rsidP="004D162D">
      <w:pPr>
        <w:jc w:val="both"/>
        <w:rPr>
          <w:rFonts w:ascii="Arial" w:hAnsi="Arial" w:cs="Arial"/>
          <w:b/>
          <w:bCs/>
          <w:u w:val="single"/>
        </w:rPr>
      </w:pPr>
      <w:r w:rsidRPr="0062464C">
        <w:rPr>
          <w:rFonts w:ascii="Arial" w:hAnsi="Arial" w:cs="Arial"/>
          <w:b/>
          <w:bCs/>
          <w:u w:val="single"/>
        </w:rPr>
        <w:t>K-4. Senior Water Supply System Design Engineer</w:t>
      </w:r>
    </w:p>
    <w:p w14:paraId="6510C375" w14:textId="77777777" w:rsidR="004D162D" w:rsidRPr="0062464C" w:rsidRDefault="004D162D" w:rsidP="004D162D">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F274CF9" w14:textId="77777777" w:rsidR="004D162D" w:rsidRPr="0062464C" w:rsidRDefault="004D162D" w:rsidP="004D162D">
      <w:pPr>
        <w:jc w:val="both"/>
        <w:rPr>
          <w:rFonts w:ascii="Arial" w:hAnsi="Arial" w:cs="Arial"/>
        </w:rPr>
      </w:pPr>
      <w:r w:rsidRPr="0062464C">
        <w:rPr>
          <w:rFonts w:ascii="Arial" w:hAnsi="Arial" w:cs="Arial"/>
        </w:rPr>
        <w:t xml:space="preserve">The Senior Water Supply Design Engineer shall be responsible for the preliminary design, detailed engineering design of the water supply system including water storage facilities, pumping stations. </w:t>
      </w:r>
    </w:p>
    <w:p w14:paraId="31C0D4C2" w14:textId="77777777" w:rsidR="004D162D" w:rsidRPr="0062464C" w:rsidRDefault="004D162D" w:rsidP="004D162D">
      <w:pPr>
        <w:jc w:val="both"/>
        <w:rPr>
          <w:rFonts w:ascii="Arial" w:hAnsi="Arial" w:cs="Arial"/>
        </w:rPr>
      </w:pPr>
      <w:r w:rsidRPr="0062464C">
        <w:rPr>
          <w:rFonts w:ascii="Arial" w:hAnsi="Arial" w:cs="Arial"/>
        </w:rPr>
        <w:t>In particular, the Water Supply Design Engineer shall:</w:t>
      </w:r>
    </w:p>
    <w:p w14:paraId="4DAEEA52"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Develop survey requirements for the water supply system including water sources, pumping stations and distribution networks; </w:t>
      </w:r>
    </w:p>
    <w:p w14:paraId="4A602F72"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Provide overall management, supervision and coordination of all survey and design work on site; </w:t>
      </w:r>
    </w:p>
    <w:p w14:paraId="6708F237"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Participate in the preparation of surveys and participate in (be responsible for) the design work; </w:t>
      </w:r>
    </w:p>
    <w:p w14:paraId="5D4124F6"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Coordinate, participate and supervise all surveys, studies and researches of existing and proposed water supply systems; </w:t>
      </w:r>
    </w:p>
    <w:p w14:paraId="2733CA4F"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lastRenderedPageBreak/>
        <w:t xml:space="preserve">Develop preliminary design, cost estimates and specifications for the water supply system in accordance with agreed standards and regulations, including environmental standards; </w:t>
      </w:r>
    </w:p>
    <w:p w14:paraId="08E5037B"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Review detailed design calculations, drawings, progress reports and cost estimates prepared by national experts and ensure their compliance with standards and regulations. Obtain budget prices for process equipment supplied from abroad for process equipment; </w:t>
      </w:r>
    </w:p>
    <w:p w14:paraId="54C343CC"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Prepare preliminary design report for water supply system for submission to the Client for review and approval; </w:t>
      </w:r>
    </w:p>
    <w:p w14:paraId="620CD933"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Prepare detailed design for water supply system in accordance with applicable standards and regulations, including environmental standards; </w:t>
      </w:r>
    </w:p>
    <w:p w14:paraId="21F56F8B"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Prepare a detailed design report, cost estimates and specifications for water supply system for the preparation of bidding documents; </w:t>
      </w:r>
    </w:p>
    <w:p w14:paraId="5FC4DE31"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Coordinate the work of the Auto-CAD drawing team in preparing of preliminary and detailed designs; </w:t>
      </w:r>
    </w:p>
    <w:p w14:paraId="1E8CEE92"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Coordinate the work of international and national procurement specialists in preparing bidding documents required for the tender, including drawings, specifications and bills of quantities;</w:t>
      </w:r>
    </w:p>
    <w:p w14:paraId="1FA918AE"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Ensure quality control of preliminary design, detailed design, cost estimates and bidding documents including bills of quantities and specifications.</w:t>
      </w:r>
    </w:p>
    <w:p w14:paraId="5B213CE0" w14:textId="25293EEF" w:rsidR="004D162D" w:rsidRDefault="004D162D" w:rsidP="008467C6">
      <w:pPr>
        <w:jc w:val="both"/>
        <w:rPr>
          <w:rFonts w:ascii="Arial" w:hAnsi="Arial" w:cs="Arial"/>
          <w:strike/>
        </w:rPr>
      </w:pPr>
    </w:p>
    <w:p w14:paraId="6497DC1F" w14:textId="68A7A0D6" w:rsidR="00012441" w:rsidRPr="0062464C" w:rsidRDefault="00012441" w:rsidP="00012441">
      <w:pPr>
        <w:jc w:val="both"/>
        <w:rPr>
          <w:rFonts w:ascii="Arial" w:hAnsi="Arial" w:cs="Arial"/>
          <w:b/>
          <w:bCs/>
          <w:u w:val="single"/>
        </w:rPr>
      </w:pPr>
      <w:r w:rsidRPr="0062464C">
        <w:rPr>
          <w:rFonts w:ascii="Arial" w:hAnsi="Arial" w:cs="Arial"/>
          <w:b/>
          <w:bCs/>
          <w:u w:val="single"/>
        </w:rPr>
        <w:t>K-</w:t>
      </w:r>
      <w:r w:rsidRPr="007414E0">
        <w:rPr>
          <w:rFonts w:ascii="Arial" w:hAnsi="Arial" w:cs="Arial"/>
          <w:b/>
          <w:bCs/>
          <w:u w:val="single"/>
        </w:rPr>
        <w:t>5</w:t>
      </w:r>
      <w:r w:rsidRPr="0062464C">
        <w:rPr>
          <w:rFonts w:ascii="Arial" w:hAnsi="Arial" w:cs="Arial"/>
          <w:b/>
          <w:bCs/>
          <w:u w:val="single"/>
        </w:rPr>
        <w:t>. Hydrogeological Engineer</w:t>
      </w:r>
      <w:r w:rsidRPr="0062464C">
        <w:rPr>
          <w:rFonts w:ascii="Arial" w:hAnsi="Arial" w:cs="Arial"/>
          <w:b/>
          <w:u w:val="single"/>
        </w:rPr>
        <w:t xml:space="preserve"> </w:t>
      </w:r>
    </w:p>
    <w:p w14:paraId="30E48361" w14:textId="77777777" w:rsidR="00012441" w:rsidRPr="0062464C" w:rsidRDefault="00012441" w:rsidP="00012441">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990EC37" w14:textId="77777777" w:rsidR="00012441" w:rsidRPr="0062464C" w:rsidRDefault="00012441" w:rsidP="00012441">
      <w:pPr>
        <w:jc w:val="both"/>
        <w:rPr>
          <w:rFonts w:ascii="Arial" w:hAnsi="Arial" w:cs="Arial"/>
        </w:rPr>
      </w:pPr>
      <w:r w:rsidRPr="0062464C">
        <w:rPr>
          <w:rFonts w:ascii="Arial" w:hAnsi="Arial" w:cs="Arial"/>
        </w:rPr>
        <w:t>The Hydrogeological Engineer shall be responsible for the preliminary design, detailed engineering design of the water supply system, including facilities for wells and pumping equipment.</w:t>
      </w:r>
    </w:p>
    <w:p w14:paraId="57C2DADD" w14:textId="77777777" w:rsidR="00012441" w:rsidRPr="0062464C" w:rsidRDefault="00012441" w:rsidP="00012441">
      <w:pPr>
        <w:jc w:val="both"/>
        <w:rPr>
          <w:rFonts w:ascii="Arial" w:hAnsi="Arial" w:cs="Arial"/>
        </w:rPr>
      </w:pPr>
      <w:r w:rsidRPr="0062464C">
        <w:rPr>
          <w:rFonts w:ascii="Arial" w:hAnsi="Arial" w:cs="Arial"/>
        </w:rPr>
        <w:t>In particular, the Hydrogeological Engineer shall:</w:t>
      </w:r>
    </w:p>
    <w:p w14:paraId="695324CD"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Develop survey requirements for the water supply system including water sources, pumping facilities;</w:t>
      </w:r>
    </w:p>
    <w:p w14:paraId="35B7C87B"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Participate in the preparation of the surveys and participate in (be responsible for) the design work;</w:t>
      </w:r>
    </w:p>
    <w:p w14:paraId="6692E1C2"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Coordinate, participate and supervise all surveys, studies and researches of existing and proposed design solution for water sources;</w:t>
      </w:r>
    </w:p>
    <w:p w14:paraId="2BEBCFD5"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Develop preliminary design, cost estimates and specifications for the water supply system in accordance with the agreed standard and regulations, including environmental standards;</w:t>
      </w:r>
    </w:p>
    <w:p w14:paraId="1090D7A1"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Prepare a detailed design report, cost estimates and specifications for water supply system for the preparation of bidding documents;</w:t>
      </w:r>
    </w:p>
    <w:p w14:paraId="3A6028CC" w14:textId="1609E903" w:rsidR="004D162D" w:rsidRDefault="004D162D" w:rsidP="008467C6">
      <w:pPr>
        <w:jc w:val="both"/>
        <w:rPr>
          <w:rFonts w:ascii="Arial" w:hAnsi="Arial" w:cs="Arial"/>
          <w:strike/>
        </w:rPr>
      </w:pPr>
    </w:p>
    <w:p w14:paraId="50DB3683" w14:textId="1D5E21EB" w:rsidR="00012441" w:rsidRPr="0062464C" w:rsidRDefault="00012441" w:rsidP="00012441">
      <w:pPr>
        <w:jc w:val="both"/>
        <w:rPr>
          <w:rFonts w:ascii="Arial" w:hAnsi="Arial" w:cs="Arial"/>
          <w:b/>
          <w:bCs/>
        </w:rPr>
      </w:pPr>
      <w:r w:rsidRPr="0062464C">
        <w:rPr>
          <w:rFonts w:ascii="Arial" w:hAnsi="Arial" w:cs="Arial"/>
          <w:b/>
          <w:bCs/>
        </w:rPr>
        <w:t>K-</w:t>
      </w:r>
      <w:r w:rsidRPr="007414E0">
        <w:rPr>
          <w:rFonts w:ascii="Arial" w:hAnsi="Arial" w:cs="Arial"/>
          <w:b/>
          <w:bCs/>
        </w:rPr>
        <w:t>6</w:t>
      </w:r>
      <w:r w:rsidRPr="0062464C">
        <w:rPr>
          <w:rFonts w:ascii="Arial" w:hAnsi="Arial" w:cs="Arial"/>
          <w:b/>
          <w:bCs/>
        </w:rPr>
        <w:t>. Environmental, Occupational Health and Safety Specialist</w:t>
      </w:r>
    </w:p>
    <w:p w14:paraId="04C72306" w14:textId="77777777" w:rsidR="00012441" w:rsidRPr="0062464C" w:rsidRDefault="00012441" w:rsidP="00012441">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66975214"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t>Ensure compliance with the project EHS (environment, health and safety) requirements at the site, propose corrective actions in case of non-compliance and monitor their implementation;</w:t>
      </w:r>
    </w:p>
    <w:p w14:paraId="5634AC3F"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t>Ensure awareness of project stakeholders and local community members and their participation in project discussions, including discussion of EHS mitigation measures associated with priority investments;</w:t>
      </w:r>
    </w:p>
    <w:p w14:paraId="3DC0C4B4"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lastRenderedPageBreak/>
        <w:t>Prepare environmental training materials (assessment, monitoring and implementation tools) and conduct training for relevant government agencies, contractors and design institutes;</w:t>
      </w:r>
    </w:p>
    <w:p w14:paraId="274702BC"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t>Assist in the development of occupational health and safety guidelines for the protection of local communities and project personnel;</w:t>
      </w:r>
    </w:p>
    <w:p w14:paraId="153CD5D5" w14:textId="3F47F52F" w:rsidR="004D162D" w:rsidRPr="00012441" w:rsidRDefault="00012441" w:rsidP="007414E0">
      <w:pPr>
        <w:pStyle w:val="a0"/>
        <w:numPr>
          <w:ilvl w:val="0"/>
          <w:numId w:val="31"/>
        </w:numPr>
        <w:ind w:left="714" w:hanging="357"/>
        <w:contextualSpacing w:val="0"/>
        <w:jc w:val="both"/>
        <w:rPr>
          <w:rFonts w:ascii="Arial" w:hAnsi="Arial" w:cs="Arial"/>
          <w:strike/>
        </w:rPr>
      </w:pPr>
      <w:r w:rsidRPr="00012441">
        <w:rPr>
          <w:rFonts w:ascii="Arial" w:hAnsi="Arial" w:cs="Arial"/>
        </w:rPr>
        <w:t>Monitoring compliance with the EHS Management System (SEMS), the Environmental and Social Management System (ESMS) during the implementation of the Project, if necessary, organization of environmental monitoring of air, water and soil conditions, including the use of analytical and laboratory methods, sampling, assistance in conducting laboratory tests and analysis of the results obtained with the preparation of relevant acts and reports on the observations carried out.</w:t>
      </w:r>
    </w:p>
    <w:p w14:paraId="1EB819BF" w14:textId="77777777" w:rsidR="004D162D" w:rsidRPr="0062464C" w:rsidRDefault="004D162D" w:rsidP="008467C6">
      <w:pPr>
        <w:jc w:val="both"/>
        <w:rPr>
          <w:rFonts w:ascii="Arial" w:hAnsi="Arial" w:cs="Arial"/>
          <w:strike/>
        </w:rPr>
      </w:pPr>
    </w:p>
    <w:p w14:paraId="0A41B430" w14:textId="1868D348" w:rsidR="008467C6" w:rsidRDefault="008467C6" w:rsidP="008467C6">
      <w:pPr>
        <w:jc w:val="both"/>
        <w:rPr>
          <w:rFonts w:ascii="Arial" w:hAnsi="Arial" w:cs="Arial"/>
          <w:strike/>
        </w:rPr>
      </w:pPr>
    </w:p>
    <w:p w14:paraId="7FBE15C5" w14:textId="4E97D087" w:rsidR="004D162D" w:rsidRPr="007414E0" w:rsidRDefault="004D162D" w:rsidP="004D162D">
      <w:pPr>
        <w:jc w:val="both"/>
        <w:rPr>
          <w:rFonts w:ascii="Arial" w:hAnsi="Arial" w:cs="Arial"/>
          <w:b/>
          <w:bCs/>
        </w:rPr>
      </w:pPr>
      <w:r w:rsidRPr="007414E0">
        <w:rPr>
          <w:rFonts w:ascii="Arial" w:hAnsi="Arial" w:cs="Arial"/>
          <w:b/>
          <w:bCs/>
          <w:lang w:val="ru-RU"/>
        </w:rPr>
        <w:t>К</w:t>
      </w:r>
      <w:r w:rsidRPr="007414E0">
        <w:rPr>
          <w:rFonts w:ascii="Arial" w:hAnsi="Arial" w:cs="Arial"/>
          <w:b/>
          <w:bCs/>
        </w:rPr>
        <w:t xml:space="preserve">-7. </w:t>
      </w:r>
      <w:r w:rsidR="00B50FED" w:rsidRPr="007414E0">
        <w:rPr>
          <w:rFonts w:ascii="Arial" w:hAnsi="Arial" w:cs="Arial"/>
          <w:b/>
          <w:bCs/>
        </w:rPr>
        <w:t>Social Specialist</w:t>
      </w:r>
    </w:p>
    <w:p w14:paraId="3A5624F9" w14:textId="76DDEE3F" w:rsidR="004D162D" w:rsidRPr="007414E0" w:rsidRDefault="00B50FED" w:rsidP="004D162D">
      <w:pPr>
        <w:jc w:val="both"/>
        <w:rPr>
          <w:rFonts w:ascii="Arial" w:hAnsi="Arial" w:cs="Arial"/>
        </w:rPr>
      </w:pPr>
      <w:r w:rsidRPr="007414E0">
        <w:rPr>
          <w:rFonts w:ascii="Arial" w:hAnsi="Arial" w:cs="Arial"/>
          <w:u w:val="single"/>
        </w:rPr>
        <w:t>General duties and responsibilities:</w:t>
      </w:r>
    </w:p>
    <w:p w14:paraId="15D5286B" w14:textId="48BB3850" w:rsidR="004D162D" w:rsidRPr="007414E0" w:rsidRDefault="00BE4B9D" w:rsidP="004D162D">
      <w:pPr>
        <w:pStyle w:val="a0"/>
        <w:numPr>
          <w:ilvl w:val="0"/>
          <w:numId w:val="75"/>
        </w:numPr>
        <w:jc w:val="both"/>
        <w:rPr>
          <w:rFonts w:ascii="Arial" w:hAnsi="Arial" w:cs="Arial"/>
        </w:rPr>
      </w:pPr>
      <w:r w:rsidRPr="007414E0">
        <w:rPr>
          <w:rFonts w:ascii="Arial" w:hAnsi="Arial" w:cs="Arial"/>
        </w:rPr>
        <w:t>Conduct socio-economic surveys of the population in the project coverage area;</w:t>
      </w:r>
    </w:p>
    <w:p w14:paraId="2D7C610C" w14:textId="334F29C3" w:rsidR="004D162D" w:rsidRPr="007414E0" w:rsidRDefault="00BE4B9D" w:rsidP="004D162D">
      <w:pPr>
        <w:pStyle w:val="a0"/>
        <w:numPr>
          <w:ilvl w:val="0"/>
          <w:numId w:val="75"/>
        </w:numPr>
        <w:jc w:val="both"/>
        <w:rPr>
          <w:rFonts w:ascii="Arial" w:hAnsi="Arial" w:cs="Arial"/>
        </w:rPr>
      </w:pPr>
      <w:r w:rsidRPr="007414E0">
        <w:rPr>
          <w:rFonts w:ascii="Arial" w:hAnsi="Arial" w:cs="Arial"/>
        </w:rPr>
        <w:t>Organize and conduct public hearings and consultations during the project preparation stages;</w:t>
      </w:r>
    </w:p>
    <w:p w14:paraId="17A3CA7A" w14:textId="5FC58545" w:rsidR="004D162D" w:rsidRPr="007414E0" w:rsidRDefault="00BE4B9D" w:rsidP="004D162D">
      <w:pPr>
        <w:pStyle w:val="a0"/>
        <w:numPr>
          <w:ilvl w:val="0"/>
          <w:numId w:val="75"/>
        </w:numPr>
        <w:jc w:val="both"/>
        <w:rPr>
          <w:rFonts w:ascii="Arial" w:hAnsi="Arial" w:cs="Arial"/>
        </w:rPr>
      </w:pPr>
      <w:r w:rsidRPr="007414E0">
        <w:rPr>
          <w:rFonts w:ascii="Arial" w:hAnsi="Arial" w:cs="Arial"/>
        </w:rPr>
        <w:t>Monitoring social risks during the design stages.</w:t>
      </w:r>
    </w:p>
    <w:p w14:paraId="019B57E1" w14:textId="653EB9DA" w:rsidR="004D162D" w:rsidRPr="007414E0" w:rsidRDefault="00BE4B9D" w:rsidP="004D162D">
      <w:pPr>
        <w:pStyle w:val="a0"/>
        <w:numPr>
          <w:ilvl w:val="0"/>
          <w:numId w:val="75"/>
        </w:numPr>
        <w:jc w:val="both"/>
        <w:rPr>
          <w:rFonts w:ascii="Arial" w:hAnsi="Arial" w:cs="Arial"/>
        </w:rPr>
      </w:pPr>
      <w:r w:rsidRPr="007414E0">
        <w:rPr>
          <w:rFonts w:ascii="Arial" w:hAnsi="Arial" w:cs="Arial"/>
        </w:rPr>
        <w:t>Assisting in the development of health and safety guidelines to protect local communities and project staff.</w:t>
      </w:r>
    </w:p>
    <w:p w14:paraId="3F871700" w14:textId="0E315010" w:rsidR="004D162D" w:rsidRPr="007414E0" w:rsidRDefault="00BE4B9D" w:rsidP="004D162D">
      <w:pPr>
        <w:pStyle w:val="a0"/>
        <w:numPr>
          <w:ilvl w:val="0"/>
          <w:numId w:val="75"/>
        </w:numPr>
        <w:jc w:val="both"/>
        <w:rPr>
          <w:rFonts w:ascii="Arial" w:hAnsi="Arial" w:cs="Arial"/>
        </w:rPr>
      </w:pPr>
      <w:r w:rsidRPr="007414E0">
        <w:rPr>
          <w:rFonts w:ascii="Arial" w:hAnsi="Arial" w:cs="Arial"/>
        </w:rPr>
        <w:t>Ensuring that social requirements of donors (World Bank, ADB, etc.) are met.</w:t>
      </w:r>
    </w:p>
    <w:p w14:paraId="3C8A20AF" w14:textId="359448E1" w:rsidR="004D162D" w:rsidRPr="007414E0" w:rsidRDefault="00BE4B9D" w:rsidP="004D162D">
      <w:pPr>
        <w:pStyle w:val="a0"/>
        <w:numPr>
          <w:ilvl w:val="0"/>
          <w:numId w:val="75"/>
        </w:numPr>
        <w:ind w:left="714" w:hanging="357"/>
        <w:contextualSpacing w:val="0"/>
        <w:jc w:val="both"/>
        <w:rPr>
          <w:rFonts w:ascii="Arial" w:hAnsi="Arial" w:cs="Arial"/>
        </w:rPr>
      </w:pPr>
      <w:r w:rsidRPr="007414E0">
        <w:rPr>
          <w:rFonts w:ascii="Arial" w:hAnsi="Arial" w:cs="Arial"/>
        </w:rPr>
        <w:t xml:space="preserve">Monitoring compliance with the </w:t>
      </w:r>
      <w:r w:rsidR="009624E8" w:rsidRPr="007414E0">
        <w:rPr>
          <w:rFonts w:ascii="Arial" w:hAnsi="Arial" w:cs="Arial"/>
        </w:rPr>
        <w:t xml:space="preserve">Safety and Environmental Management Systems </w:t>
      </w:r>
      <w:r w:rsidRPr="007414E0">
        <w:rPr>
          <w:rFonts w:ascii="Arial" w:hAnsi="Arial" w:cs="Arial"/>
        </w:rPr>
        <w:t>(SEMS), Environmental and Social Management System (ESMS) during implementation. Analysis of collected data and preparation of analytical reports.</w:t>
      </w:r>
    </w:p>
    <w:p w14:paraId="087E4322" w14:textId="6EE217E3" w:rsidR="004D162D" w:rsidRPr="00C62032" w:rsidRDefault="004D162D" w:rsidP="008467C6">
      <w:pPr>
        <w:jc w:val="both"/>
        <w:rPr>
          <w:rFonts w:ascii="Arial" w:hAnsi="Arial" w:cs="Arial"/>
          <w:strike/>
        </w:rPr>
      </w:pPr>
    </w:p>
    <w:p w14:paraId="72BB4391" w14:textId="151C054B" w:rsidR="004D162D" w:rsidRPr="00C62032" w:rsidRDefault="004D162D" w:rsidP="008467C6">
      <w:pPr>
        <w:jc w:val="both"/>
        <w:rPr>
          <w:rFonts w:ascii="Arial" w:hAnsi="Arial" w:cs="Arial"/>
          <w:strike/>
        </w:rPr>
      </w:pPr>
    </w:p>
    <w:p w14:paraId="6F03CC36" w14:textId="77777777" w:rsidR="004D162D" w:rsidRPr="00BE4B9D" w:rsidRDefault="004D162D" w:rsidP="008467C6">
      <w:pPr>
        <w:jc w:val="both"/>
        <w:rPr>
          <w:rFonts w:ascii="Arial" w:hAnsi="Arial" w:cs="Arial"/>
          <w:strike/>
        </w:rPr>
      </w:pPr>
    </w:p>
    <w:p w14:paraId="50612E72" w14:textId="1231F7F5" w:rsidR="00256D6A" w:rsidRPr="0062464C" w:rsidRDefault="00D23031" w:rsidP="008467C6">
      <w:pPr>
        <w:jc w:val="both"/>
        <w:rPr>
          <w:rFonts w:ascii="Arial" w:hAnsi="Arial" w:cs="Arial"/>
          <w:b/>
        </w:rPr>
      </w:pPr>
      <w:r w:rsidRPr="0062464C">
        <w:rPr>
          <w:rFonts w:ascii="Arial" w:hAnsi="Arial" w:cs="Arial"/>
          <w:b/>
        </w:rPr>
        <w:t>NON-KEY SPECIALISTS:</w:t>
      </w:r>
      <w:r w:rsidR="008467C6" w:rsidRPr="0062464C">
        <w:rPr>
          <w:rFonts w:ascii="Arial" w:hAnsi="Arial" w:cs="Arial"/>
          <w:b/>
        </w:rPr>
        <w:t xml:space="preserve"> </w:t>
      </w:r>
    </w:p>
    <w:p w14:paraId="51E88289" w14:textId="77777777" w:rsidR="008467C6" w:rsidRPr="0062464C" w:rsidRDefault="008467C6" w:rsidP="008467C6">
      <w:pPr>
        <w:jc w:val="both"/>
        <w:rPr>
          <w:rFonts w:ascii="Arial" w:hAnsi="Arial" w:cs="Arial"/>
          <w:b/>
        </w:rPr>
      </w:pPr>
    </w:p>
    <w:p w14:paraId="55354214" w14:textId="77777777" w:rsidR="00843E40" w:rsidRPr="0062464C" w:rsidRDefault="00843E40" w:rsidP="008467C6">
      <w:pPr>
        <w:jc w:val="both"/>
        <w:rPr>
          <w:rFonts w:ascii="Arial" w:hAnsi="Arial" w:cs="Arial"/>
          <w:b/>
          <w:bCs/>
          <w:u w:val="single"/>
        </w:rPr>
      </w:pPr>
    </w:p>
    <w:p w14:paraId="6434E037" w14:textId="14BCABF1" w:rsidR="007C019A" w:rsidRPr="0062464C" w:rsidRDefault="00876B05" w:rsidP="008467C6">
      <w:pPr>
        <w:jc w:val="both"/>
        <w:rPr>
          <w:rFonts w:ascii="Arial" w:hAnsi="Arial" w:cs="Arial"/>
          <w:b/>
          <w:bCs/>
          <w:u w:val="single"/>
        </w:rPr>
      </w:pPr>
      <w:r w:rsidRPr="0062464C">
        <w:rPr>
          <w:rFonts w:ascii="Arial" w:hAnsi="Arial" w:cs="Arial"/>
          <w:b/>
          <w:bCs/>
          <w:u w:val="single"/>
        </w:rPr>
        <w:t>K-</w:t>
      </w:r>
      <w:r w:rsidR="00012441" w:rsidRPr="007414E0">
        <w:rPr>
          <w:rFonts w:ascii="Arial" w:hAnsi="Arial" w:cs="Arial"/>
          <w:b/>
          <w:bCs/>
          <w:u w:val="single"/>
        </w:rPr>
        <w:t>8</w:t>
      </w:r>
      <w:r w:rsidRPr="0062464C">
        <w:rPr>
          <w:rFonts w:ascii="Arial" w:hAnsi="Arial" w:cs="Arial"/>
          <w:b/>
          <w:bCs/>
          <w:u w:val="single"/>
        </w:rPr>
        <w:t>. Water Supply System Design Engineer</w:t>
      </w:r>
    </w:p>
    <w:p w14:paraId="1EED9C8B"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19505017" w14:textId="77777777" w:rsidR="00876B05" w:rsidRPr="0062464C" w:rsidRDefault="00876B05" w:rsidP="008467C6">
      <w:pPr>
        <w:jc w:val="both"/>
        <w:rPr>
          <w:rFonts w:ascii="Arial" w:hAnsi="Arial" w:cs="Arial"/>
        </w:rPr>
      </w:pPr>
      <w:r w:rsidRPr="0062464C">
        <w:rPr>
          <w:rFonts w:ascii="Arial" w:hAnsi="Arial" w:cs="Arial"/>
        </w:rPr>
        <w:t xml:space="preserve">The Water Supply System Design Engineer shall be responsible for the preliminary design, detailed engineering design of the water supply system, including water storage facilities, pumping stations. </w:t>
      </w:r>
    </w:p>
    <w:p w14:paraId="21FDA02B" w14:textId="1ED5966A" w:rsidR="007C019A" w:rsidRPr="0062464C" w:rsidRDefault="00876B05" w:rsidP="008467C6">
      <w:pPr>
        <w:jc w:val="both"/>
        <w:rPr>
          <w:rFonts w:ascii="Arial" w:hAnsi="Arial" w:cs="Arial"/>
        </w:rPr>
      </w:pPr>
      <w:r w:rsidRPr="0062464C">
        <w:rPr>
          <w:rFonts w:ascii="Arial" w:hAnsi="Arial" w:cs="Arial"/>
        </w:rPr>
        <w:t>In particular, the Water Supply System Design Engineer shall:</w:t>
      </w:r>
    </w:p>
    <w:p w14:paraId="19F65463" w14:textId="030D06A5" w:rsidR="007C019A" w:rsidRPr="0062464C" w:rsidRDefault="00876B05" w:rsidP="008467C6">
      <w:pPr>
        <w:pStyle w:val="a0"/>
        <w:numPr>
          <w:ilvl w:val="0"/>
          <w:numId w:val="47"/>
        </w:numPr>
        <w:jc w:val="both"/>
        <w:rPr>
          <w:rFonts w:ascii="Arial" w:hAnsi="Arial" w:cs="Arial"/>
        </w:rPr>
      </w:pPr>
      <w:r w:rsidRPr="0062464C">
        <w:rPr>
          <w:rFonts w:ascii="Arial" w:hAnsi="Arial" w:cs="Arial"/>
        </w:rPr>
        <w:t>Develop survey requirements for the water supply system including water sources, pumping stations and distribution networks</w:t>
      </w:r>
      <w:r w:rsidR="007C019A" w:rsidRPr="0062464C">
        <w:rPr>
          <w:rFonts w:ascii="Arial" w:hAnsi="Arial" w:cs="Arial"/>
        </w:rPr>
        <w:t>;</w:t>
      </w:r>
    </w:p>
    <w:p w14:paraId="73F7A432" w14:textId="76534FD8" w:rsidR="007C019A" w:rsidRPr="0062464C" w:rsidRDefault="00AE4C12" w:rsidP="008467C6">
      <w:pPr>
        <w:pStyle w:val="a0"/>
        <w:numPr>
          <w:ilvl w:val="0"/>
          <w:numId w:val="47"/>
        </w:numPr>
        <w:jc w:val="both"/>
        <w:rPr>
          <w:rFonts w:ascii="Arial" w:hAnsi="Arial" w:cs="Arial"/>
        </w:rPr>
      </w:pPr>
      <w:r w:rsidRPr="0062464C">
        <w:rPr>
          <w:rFonts w:ascii="Arial" w:hAnsi="Arial" w:cs="Arial"/>
        </w:rPr>
        <w:t>Participate in the preparation of surveys and participate in (be responsible for) the design work</w:t>
      </w:r>
      <w:r w:rsidR="007C019A" w:rsidRPr="0062464C">
        <w:rPr>
          <w:rFonts w:ascii="Arial" w:hAnsi="Arial" w:cs="Arial"/>
        </w:rPr>
        <w:t>;</w:t>
      </w:r>
    </w:p>
    <w:p w14:paraId="5624AA6D" w14:textId="6200FDF6" w:rsidR="00A61731" w:rsidRPr="0062464C" w:rsidRDefault="00AC33F5" w:rsidP="00A61731">
      <w:pPr>
        <w:pStyle w:val="a0"/>
        <w:numPr>
          <w:ilvl w:val="0"/>
          <w:numId w:val="47"/>
        </w:numPr>
        <w:jc w:val="both"/>
        <w:rPr>
          <w:rFonts w:ascii="Arial" w:hAnsi="Arial" w:cs="Arial"/>
        </w:rPr>
      </w:pPr>
      <w:r w:rsidRPr="0062464C">
        <w:rPr>
          <w:rFonts w:ascii="Arial" w:hAnsi="Arial" w:cs="Arial"/>
        </w:rPr>
        <w:t>S</w:t>
      </w:r>
      <w:r w:rsidR="00A61731" w:rsidRPr="0062464C">
        <w:rPr>
          <w:rFonts w:ascii="Arial" w:hAnsi="Arial" w:cs="Arial"/>
        </w:rPr>
        <w:t xml:space="preserve">upervise all surveys, studies and </w:t>
      </w:r>
      <w:r w:rsidRPr="0062464C">
        <w:rPr>
          <w:rFonts w:ascii="Arial" w:hAnsi="Arial" w:cs="Arial"/>
        </w:rPr>
        <w:t>researches</w:t>
      </w:r>
      <w:r w:rsidR="00A61731" w:rsidRPr="0062464C">
        <w:rPr>
          <w:rFonts w:ascii="Arial" w:hAnsi="Arial" w:cs="Arial"/>
        </w:rPr>
        <w:t xml:space="preserve"> of existing and proposed water supply systems; </w:t>
      </w:r>
    </w:p>
    <w:p w14:paraId="57AB0A29" w14:textId="5B1BA7C6" w:rsidR="00A61731" w:rsidRPr="0062464C" w:rsidRDefault="00A61731" w:rsidP="00A61731">
      <w:pPr>
        <w:pStyle w:val="a0"/>
        <w:numPr>
          <w:ilvl w:val="0"/>
          <w:numId w:val="47"/>
        </w:numPr>
        <w:jc w:val="both"/>
        <w:rPr>
          <w:rFonts w:ascii="Arial" w:hAnsi="Arial" w:cs="Arial"/>
        </w:rPr>
      </w:pPr>
      <w:r w:rsidRPr="0062464C">
        <w:rPr>
          <w:rFonts w:ascii="Arial" w:hAnsi="Arial" w:cs="Arial"/>
        </w:rPr>
        <w:t xml:space="preserve">Develop preliminary design, cost estimates and specifications for the water supply system in accordance with agreed standards and regulations, including environmental standards; </w:t>
      </w:r>
    </w:p>
    <w:p w14:paraId="0F7CDABC" w14:textId="77777777" w:rsidR="00690E53" w:rsidRPr="0062464C" w:rsidRDefault="00690E53" w:rsidP="00690E53">
      <w:pPr>
        <w:pStyle w:val="a0"/>
        <w:numPr>
          <w:ilvl w:val="0"/>
          <w:numId w:val="47"/>
        </w:numPr>
        <w:jc w:val="both"/>
        <w:rPr>
          <w:rFonts w:ascii="Arial" w:hAnsi="Arial" w:cs="Arial"/>
        </w:rPr>
      </w:pPr>
      <w:r w:rsidRPr="0062464C">
        <w:rPr>
          <w:rFonts w:ascii="Arial" w:hAnsi="Arial" w:cs="Arial"/>
        </w:rPr>
        <w:t xml:space="preserve">Prepare detailed design for water supply system in accordance with applicable standards and regulations, including environmental standards; </w:t>
      </w:r>
    </w:p>
    <w:p w14:paraId="43E0203C" w14:textId="2F6F4B43" w:rsidR="00690E53" w:rsidRPr="0062464C" w:rsidRDefault="00690E53" w:rsidP="00690E53">
      <w:pPr>
        <w:pStyle w:val="a0"/>
        <w:numPr>
          <w:ilvl w:val="0"/>
          <w:numId w:val="47"/>
        </w:numPr>
        <w:jc w:val="both"/>
        <w:rPr>
          <w:rFonts w:ascii="Arial" w:hAnsi="Arial" w:cs="Arial"/>
        </w:rPr>
      </w:pPr>
      <w:r w:rsidRPr="0062464C">
        <w:rPr>
          <w:rFonts w:ascii="Arial" w:hAnsi="Arial" w:cs="Arial"/>
        </w:rPr>
        <w:lastRenderedPageBreak/>
        <w:t xml:space="preserve">Prepare </w:t>
      </w:r>
      <w:r w:rsidR="005E7B2E" w:rsidRPr="0062464C">
        <w:rPr>
          <w:rFonts w:ascii="Arial" w:hAnsi="Arial" w:cs="Arial"/>
        </w:rPr>
        <w:t xml:space="preserve">a </w:t>
      </w:r>
      <w:r w:rsidRPr="0062464C">
        <w:rPr>
          <w:rFonts w:ascii="Arial" w:hAnsi="Arial" w:cs="Arial"/>
        </w:rPr>
        <w:t xml:space="preserve">detailed design report, cost estimates and specifications for water supply system for the preparation of bidding documents; </w:t>
      </w:r>
    </w:p>
    <w:p w14:paraId="084171A5" w14:textId="504B69BD" w:rsidR="00690E53" w:rsidRPr="0062464C" w:rsidRDefault="00690E53" w:rsidP="00690E53">
      <w:pPr>
        <w:pStyle w:val="a0"/>
        <w:numPr>
          <w:ilvl w:val="0"/>
          <w:numId w:val="47"/>
        </w:numPr>
        <w:jc w:val="both"/>
        <w:rPr>
          <w:rFonts w:ascii="Arial" w:hAnsi="Arial" w:cs="Arial"/>
        </w:rPr>
      </w:pPr>
      <w:r w:rsidRPr="0062464C">
        <w:rPr>
          <w:rFonts w:ascii="Arial" w:hAnsi="Arial" w:cs="Arial"/>
        </w:rPr>
        <w:t>Develop the Auto-CAD drawing</w:t>
      </w:r>
      <w:r w:rsidR="00D35B12" w:rsidRPr="0062464C">
        <w:rPr>
          <w:rFonts w:ascii="Arial" w:hAnsi="Arial" w:cs="Arial"/>
        </w:rPr>
        <w:t>s</w:t>
      </w:r>
      <w:r w:rsidRPr="0062464C">
        <w:rPr>
          <w:rFonts w:ascii="Arial" w:hAnsi="Arial" w:cs="Arial"/>
        </w:rPr>
        <w:t xml:space="preserve"> in preparing of preliminary and detailed designs; </w:t>
      </w:r>
    </w:p>
    <w:p w14:paraId="1FE8A7D8" w14:textId="71793477" w:rsidR="007C019A" w:rsidRPr="0062464C" w:rsidRDefault="00690E53" w:rsidP="008467C6">
      <w:pPr>
        <w:pStyle w:val="a0"/>
        <w:numPr>
          <w:ilvl w:val="0"/>
          <w:numId w:val="47"/>
        </w:numPr>
        <w:jc w:val="both"/>
        <w:rPr>
          <w:rFonts w:ascii="Arial" w:hAnsi="Arial" w:cs="Arial"/>
        </w:rPr>
      </w:pPr>
      <w:r w:rsidRPr="0062464C">
        <w:rPr>
          <w:rFonts w:ascii="Arial" w:hAnsi="Arial" w:cs="Arial"/>
        </w:rPr>
        <w:t xml:space="preserve">Ensure quality control of preliminary design, detailed design, cost estimates and bidding documents including bills of quantities and specifications. </w:t>
      </w:r>
    </w:p>
    <w:p w14:paraId="55D840A5" w14:textId="77777777" w:rsidR="007C019A" w:rsidRPr="0062464C" w:rsidRDefault="007C019A" w:rsidP="008467C6">
      <w:pPr>
        <w:jc w:val="both"/>
        <w:rPr>
          <w:rFonts w:ascii="Arial" w:hAnsi="Arial" w:cs="Arial"/>
        </w:rPr>
      </w:pPr>
    </w:p>
    <w:p w14:paraId="383A50F5" w14:textId="66613DF9" w:rsidR="007C019A" w:rsidRPr="0062464C" w:rsidRDefault="007C019A" w:rsidP="008467C6">
      <w:pPr>
        <w:jc w:val="both"/>
        <w:rPr>
          <w:rFonts w:ascii="Arial" w:hAnsi="Arial" w:cs="Arial"/>
          <w:b/>
          <w:bCs/>
          <w:u w:val="single"/>
        </w:rPr>
      </w:pPr>
      <w:bookmarkStart w:id="20" w:name="OLE_LINK4"/>
      <w:r w:rsidRPr="0062464C">
        <w:rPr>
          <w:rFonts w:ascii="Arial" w:hAnsi="Arial" w:cs="Arial"/>
          <w:b/>
          <w:bCs/>
          <w:u w:val="single"/>
        </w:rPr>
        <w:t>K-</w:t>
      </w:r>
      <w:r w:rsidR="00012441" w:rsidRPr="007414E0">
        <w:rPr>
          <w:rFonts w:ascii="Arial" w:hAnsi="Arial" w:cs="Arial"/>
          <w:b/>
          <w:bCs/>
          <w:u w:val="single"/>
        </w:rPr>
        <w:t>9</w:t>
      </w:r>
      <w:r w:rsidRPr="0062464C">
        <w:rPr>
          <w:rFonts w:ascii="Arial" w:hAnsi="Arial" w:cs="Arial"/>
          <w:b/>
          <w:bCs/>
          <w:u w:val="single"/>
        </w:rPr>
        <w:t>.</w:t>
      </w:r>
      <w:r w:rsidR="00D9542C" w:rsidRPr="0062464C">
        <w:rPr>
          <w:rFonts w:ascii="Arial" w:hAnsi="Arial" w:cs="Arial"/>
          <w:b/>
          <w:bCs/>
          <w:u w:val="single"/>
        </w:rPr>
        <w:t xml:space="preserve"> Civil Engineer/Designer </w:t>
      </w:r>
    </w:p>
    <w:p w14:paraId="304090F6" w14:textId="56E7A6FC" w:rsidR="007C019A"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77C86F33" w14:textId="51725DC7" w:rsidR="00D9542C" w:rsidRPr="0062464C" w:rsidRDefault="005E4C91" w:rsidP="008467C6">
      <w:pPr>
        <w:jc w:val="both"/>
        <w:rPr>
          <w:rFonts w:ascii="Arial" w:hAnsi="Arial" w:cs="Arial"/>
        </w:rPr>
      </w:pPr>
      <w:r w:rsidRPr="0062464C">
        <w:rPr>
          <w:rFonts w:ascii="Arial" w:hAnsi="Arial" w:cs="Arial"/>
        </w:rPr>
        <w:t>S/</w:t>
      </w:r>
      <w:r w:rsidR="00D9542C" w:rsidRPr="0062464C">
        <w:rPr>
          <w:rFonts w:ascii="Arial" w:hAnsi="Arial" w:cs="Arial"/>
        </w:rPr>
        <w:t xml:space="preserve">he </w:t>
      </w:r>
      <w:r w:rsidRPr="0062464C">
        <w:rPr>
          <w:rFonts w:ascii="Arial" w:hAnsi="Arial" w:cs="Arial"/>
        </w:rPr>
        <w:t xml:space="preserve">shall </w:t>
      </w:r>
      <w:r w:rsidR="00D9542C" w:rsidRPr="0062464C">
        <w:rPr>
          <w:rFonts w:ascii="Arial" w:hAnsi="Arial" w:cs="Arial"/>
        </w:rPr>
        <w:t xml:space="preserve">work closely with international specialists and other specialists in the engineering sector and </w:t>
      </w:r>
      <w:r w:rsidRPr="0062464C">
        <w:rPr>
          <w:rFonts w:ascii="Arial" w:hAnsi="Arial" w:cs="Arial"/>
        </w:rPr>
        <w:t xml:space="preserve">shall </w:t>
      </w:r>
      <w:r w:rsidR="00D9542C" w:rsidRPr="0062464C">
        <w:rPr>
          <w:rFonts w:ascii="Arial" w:hAnsi="Arial" w:cs="Arial"/>
        </w:rPr>
        <w:t xml:space="preserve">carry out the following main activities: </w:t>
      </w:r>
    </w:p>
    <w:p w14:paraId="6159AB18"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Carrying out preliminary structural calculations and guide drawings for pumping stations and other infrastructures; </w:t>
      </w:r>
    </w:p>
    <w:p w14:paraId="4805A21E" w14:textId="62D704DF" w:rsidR="005E4C91" w:rsidRPr="0062464C" w:rsidRDefault="00576044" w:rsidP="005E4C91">
      <w:pPr>
        <w:pStyle w:val="a0"/>
        <w:numPr>
          <w:ilvl w:val="0"/>
          <w:numId w:val="48"/>
        </w:numPr>
        <w:jc w:val="both"/>
        <w:rPr>
          <w:rFonts w:ascii="Arial" w:hAnsi="Arial" w:cs="Arial"/>
        </w:rPr>
      </w:pPr>
      <w:r w:rsidRPr="0062464C">
        <w:rPr>
          <w:rFonts w:ascii="Arial" w:hAnsi="Arial" w:cs="Arial"/>
        </w:rPr>
        <w:t>Preparing</w:t>
      </w:r>
      <w:r w:rsidR="005E4C91" w:rsidRPr="0062464C">
        <w:rPr>
          <w:rFonts w:ascii="Arial" w:hAnsi="Arial" w:cs="Arial"/>
        </w:rPr>
        <w:t xml:space="preserve"> construction and production drawings and providing competent advice to ensure compliance of all detailed designs and construction works with national norms and construction codes;</w:t>
      </w:r>
    </w:p>
    <w:p w14:paraId="1B29300B"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support and necessary resources in optimizing individual designs and preparing technical specifications for the procurement of civil works for the construction of water pipelines and other associated civil infrastructure; </w:t>
      </w:r>
    </w:p>
    <w:p w14:paraId="1624D2FE"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technical support and advice as required during the evaluation of bidding documents; </w:t>
      </w:r>
    </w:p>
    <w:p w14:paraId="1DBF0835"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assistance to the Client during commissioning of pumping stations and water intakes, as well as during the warranty period; </w:t>
      </w:r>
    </w:p>
    <w:p w14:paraId="44AA99FE" w14:textId="712D1C78"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initial data required for the preparation of design </w:t>
      </w:r>
      <w:r w:rsidR="00576044" w:rsidRPr="0062464C">
        <w:rPr>
          <w:rFonts w:ascii="Arial" w:hAnsi="Arial" w:cs="Arial"/>
        </w:rPr>
        <w:t>deliverables</w:t>
      </w:r>
      <w:r w:rsidRPr="0062464C">
        <w:rPr>
          <w:rFonts w:ascii="Arial" w:hAnsi="Arial" w:cs="Arial"/>
        </w:rPr>
        <w:t>/reports.</w:t>
      </w:r>
    </w:p>
    <w:bookmarkEnd w:id="20"/>
    <w:p w14:paraId="6DEB58C9" w14:textId="77777777" w:rsidR="00AD2734" w:rsidRPr="0062464C" w:rsidRDefault="00AD2734" w:rsidP="008467C6">
      <w:pPr>
        <w:jc w:val="both"/>
        <w:rPr>
          <w:rFonts w:ascii="Arial" w:hAnsi="Arial" w:cs="Arial"/>
        </w:rPr>
      </w:pPr>
    </w:p>
    <w:p w14:paraId="6209EC22" w14:textId="77777777" w:rsidR="008467C6" w:rsidRPr="0062464C" w:rsidRDefault="008467C6" w:rsidP="008467C6">
      <w:pPr>
        <w:pStyle w:val="a0"/>
        <w:ind w:left="714"/>
        <w:contextualSpacing w:val="0"/>
        <w:jc w:val="both"/>
        <w:rPr>
          <w:rFonts w:ascii="Arial" w:hAnsi="Arial" w:cs="Arial"/>
        </w:rPr>
      </w:pPr>
    </w:p>
    <w:p w14:paraId="68D44337" w14:textId="4BCEA0FB" w:rsidR="005570E6" w:rsidRPr="0062464C" w:rsidRDefault="00DC584C" w:rsidP="008467C6">
      <w:pPr>
        <w:jc w:val="both"/>
        <w:rPr>
          <w:rFonts w:ascii="Arial" w:hAnsi="Arial" w:cs="Arial"/>
          <w:b/>
          <w:bCs/>
          <w:u w:val="single"/>
        </w:rPr>
      </w:pPr>
      <w:r w:rsidRPr="0062464C">
        <w:rPr>
          <w:rFonts w:ascii="Arial" w:hAnsi="Arial" w:cs="Arial"/>
          <w:b/>
          <w:bCs/>
          <w:u w:val="single"/>
        </w:rPr>
        <w:t>K-</w:t>
      </w:r>
      <w:r w:rsidR="00012441" w:rsidRPr="007414E0">
        <w:rPr>
          <w:rFonts w:ascii="Arial" w:hAnsi="Arial" w:cs="Arial"/>
          <w:b/>
          <w:bCs/>
          <w:u w:val="single"/>
        </w:rPr>
        <w:t>10</w:t>
      </w:r>
      <w:r w:rsidRPr="0062464C">
        <w:rPr>
          <w:rFonts w:ascii="Arial" w:hAnsi="Arial" w:cs="Arial"/>
          <w:b/>
          <w:bCs/>
          <w:u w:val="single"/>
        </w:rPr>
        <w:t xml:space="preserve">. Land Surveyor/ Topographer </w:t>
      </w:r>
    </w:p>
    <w:p w14:paraId="322385F9" w14:textId="242C8B08" w:rsidR="005570E6"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2FF4F6A" w14:textId="713A6F90" w:rsidR="00DC584C" w:rsidRPr="0062464C" w:rsidRDefault="00DC584C" w:rsidP="008467C6">
      <w:pPr>
        <w:jc w:val="both"/>
        <w:rPr>
          <w:rFonts w:ascii="Arial" w:hAnsi="Arial" w:cs="Arial"/>
        </w:rPr>
      </w:pPr>
      <w:r w:rsidRPr="0062464C">
        <w:rPr>
          <w:rFonts w:ascii="Arial" w:hAnsi="Arial" w:cs="Arial"/>
        </w:rPr>
        <w:t>S/he shall work closely with national and international specialists and other specialists in the engineering sector and shall carry out the following main activities:</w:t>
      </w:r>
    </w:p>
    <w:p w14:paraId="3DAF7483" w14:textId="7CAAAEFF" w:rsidR="00DC584C" w:rsidRPr="0062464C" w:rsidRDefault="001B4565" w:rsidP="00DC584C">
      <w:pPr>
        <w:pStyle w:val="a0"/>
        <w:numPr>
          <w:ilvl w:val="0"/>
          <w:numId w:val="43"/>
        </w:numPr>
        <w:jc w:val="both"/>
        <w:rPr>
          <w:rFonts w:ascii="Arial" w:hAnsi="Arial" w:cs="Arial"/>
        </w:rPr>
      </w:pPr>
      <w:r w:rsidRPr="0062464C">
        <w:rPr>
          <w:rFonts w:ascii="Arial" w:hAnsi="Arial" w:cs="Arial"/>
        </w:rPr>
        <w:t>Surveying</w:t>
      </w:r>
      <w:r w:rsidR="00DC584C" w:rsidRPr="0062464C">
        <w:rPr>
          <w:rFonts w:ascii="Arial" w:hAnsi="Arial" w:cs="Arial"/>
        </w:rPr>
        <w:t xml:space="preserve"> of complex measurements, calculations and constructions on the ground.</w:t>
      </w:r>
    </w:p>
    <w:p w14:paraId="0F15A580" w14:textId="085A3DEB" w:rsidR="00DC584C" w:rsidRPr="0062464C" w:rsidRDefault="00DC584C" w:rsidP="00DC584C">
      <w:pPr>
        <w:pStyle w:val="a0"/>
        <w:numPr>
          <w:ilvl w:val="0"/>
          <w:numId w:val="43"/>
        </w:numPr>
        <w:jc w:val="both"/>
        <w:rPr>
          <w:rFonts w:ascii="Arial" w:hAnsi="Arial" w:cs="Arial"/>
        </w:rPr>
      </w:pPr>
      <w:r w:rsidRPr="0062464C">
        <w:rPr>
          <w:rFonts w:ascii="Arial" w:hAnsi="Arial" w:cs="Arial"/>
        </w:rPr>
        <w:t>Carrying out survey</w:t>
      </w:r>
      <w:r w:rsidR="001B4565" w:rsidRPr="0062464C">
        <w:rPr>
          <w:rFonts w:ascii="Arial" w:hAnsi="Arial" w:cs="Arial"/>
        </w:rPr>
        <w:t>ing</w:t>
      </w:r>
      <w:r w:rsidRPr="0062464C">
        <w:rPr>
          <w:rFonts w:ascii="Arial" w:hAnsi="Arial" w:cs="Arial"/>
        </w:rPr>
        <w:t xml:space="preserve"> of the specified structures, field tracing of the </w:t>
      </w:r>
      <w:r w:rsidR="001B4565" w:rsidRPr="0062464C">
        <w:rPr>
          <w:rFonts w:ascii="Arial" w:hAnsi="Arial" w:cs="Arial"/>
        </w:rPr>
        <w:t>water supply system</w:t>
      </w:r>
      <w:r w:rsidRPr="0062464C">
        <w:rPr>
          <w:rFonts w:ascii="Arial" w:hAnsi="Arial" w:cs="Arial"/>
        </w:rPr>
        <w:t>, determining the scope of work to be performed and leveling the pipeline route on the terrain.</w:t>
      </w:r>
    </w:p>
    <w:p w14:paraId="4C7AE628" w14:textId="37BF5696" w:rsidR="00DC584C" w:rsidRPr="0062464C" w:rsidRDefault="007701EE" w:rsidP="00DC584C">
      <w:pPr>
        <w:pStyle w:val="a0"/>
        <w:numPr>
          <w:ilvl w:val="0"/>
          <w:numId w:val="43"/>
        </w:numPr>
        <w:jc w:val="both"/>
        <w:rPr>
          <w:rFonts w:ascii="Arial" w:hAnsi="Arial" w:cs="Arial"/>
        </w:rPr>
      </w:pPr>
      <w:r w:rsidRPr="0062464C">
        <w:rPr>
          <w:rFonts w:ascii="Arial" w:hAnsi="Arial" w:cs="Arial"/>
        </w:rPr>
        <w:t>Providing a</w:t>
      </w:r>
      <w:r w:rsidR="00DC584C" w:rsidRPr="0062464C">
        <w:rPr>
          <w:rFonts w:ascii="Arial" w:hAnsi="Arial" w:cs="Arial"/>
        </w:rPr>
        <w:t>ssist</w:t>
      </w:r>
      <w:r w:rsidRPr="0062464C">
        <w:rPr>
          <w:rFonts w:ascii="Arial" w:hAnsi="Arial" w:cs="Arial"/>
        </w:rPr>
        <w:t>ance to</w:t>
      </w:r>
      <w:r w:rsidR="00DC584C" w:rsidRPr="0062464C">
        <w:rPr>
          <w:rFonts w:ascii="Arial" w:hAnsi="Arial" w:cs="Arial"/>
        </w:rPr>
        <w:t xml:space="preserve"> the Client in determining the calculations and </w:t>
      </w:r>
      <w:r w:rsidRPr="0062464C">
        <w:rPr>
          <w:rFonts w:ascii="Arial" w:hAnsi="Arial" w:cs="Arial"/>
        </w:rPr>
        <w:t>scope</w:t>
      </w:r>
      <w:r w:rsidR="00DC584C" w:rsidRPr="0062464C">
        <w:rPr>
          <w:rFonts w:ascii="Arial" w:hAnsi="Arial" w:cs="Arial"/>
        </w:rPr>
        <w:t>s of work to be performed;</w:t>
      </w:r>
    </w:p>
    <w:p w14:paraId="31C4DE64" w14:textId="5D54DA50" w:rsidR="00DC584C" w:rsidRPr="0062464C" w:rsidRDefault="00DC584C" w:rsidP="00DC584C">
      <w:pPr>
        <w:pStyle w:val="a0"/>
        <w:numPr>
          <w:ilvl w:val="0"/>
          <w:numId w:val="43"/>
        </w:numPr>
        <w:jc w:val="both"/>
        <w:rPr>
          <w:rFonts w:ascii="Arial" w:hAnsi="Arial" w:cs="Arial"/>
        </w:rPr>
      </w:pPr>
      <w:r w:rsidRPr="0062464C">
        <w:rPr>
          <w:rFonts w:ascii="Arial" w:hAnsi="Arial" w:cs="Arial"/>
        </w:rPr>
        <w:t xml:space="preserve">Providing initial data required for the preparation of design </w:t>
      </w:r>
      <w:r w:rsidR="007701EE" w:rsidRPr="0062464C">
        <w:rPr>
          <w:rFonts w:ascii="Arial" w:hAnsi="Arial" w:cs="Arial"/>
        </w:rPr>
        <w:t>deliverables</w:t>
      </w:r>
      <w:r w:rsidRPr="0062464C">
        <w:rPr>
          <w:rFonts w:ascii="Arial" w:hAnsi="Arial" w:cs="Arial"/>
        </w:rPr>
        <w:t>/reports.</w:t>
      </w:r>
    </w:p>
    <w:p w14:paraId="2E408CD8" w14:textId="7CED0721" w:rsidR="001138E9" w:rsidRPr="0062464C" w:rsidRDefault="001138E9" w:rsidP="008467C6">
      <w:pPr>
        <w:jc w:val="both"/>
        <w:rPr>
          <w:rFonts w:ascii="Arial" w:hAnsi="Arial" w:cs="Arial"/>
        </w:rPr>
      </w:pPr>
    </w:p>
    <w:p w14:paraId="675797B8" w14:textId="51028E41" w:rsidR="001138E9" w:rsidRPr="0062464C" w:rsidRDefault="004B1339" w:rsidP="008467C6">
      <w:pPr>
        <w:jc w:val="both"/>
        <w:rPr>
          <w:rFonts w:ascii="Arial" w:hAnsi="Arial" w:cs="Arial"/>
          <w:b/>
          <w:bCs/>
          <w:u w:val="single"/>
        </w:rPr>
      </w:pPr>
      <w:r w:rsidRPr="0062464C">
        <w:rPr>
          <w:rFonts w:ascii="Arial" w:hAnsi="Arial" w:cs="Arial"/>
          <w:b/>
          <w:bCs/>
          <w:u w:val="single"/>
        </w:rPr>
        <w:t>K-</w:t>
      </w:r>
      <w:r w:rsidR="00012441" w:rsidRPr="007414E0">
        <w:rPr>
          <w:rFonts w:ascii="Arial" w:hAnsi="Arial" w:cs="Arial"/>
          <w:b/>
          <w:bCs/>
          <w:u w:val="single"/>
        </w:rPr>
        <w:t>11</w:t>
      </w:r>
      <w:r w:rsidRPr="0062464C">
        <w:rPr>
          <w:rFonts w:ascii="Arial" w:hAnsi="Arial" w:cs="Arial"/>
          <w:b/>
          <w:bCs/>
          <w:u w:val="single"/>
        </w:rPr>
        <w:t>. Hydrogeological Engineer</w:t>
      </w:r>
      <w:r w:rsidRPr="0062464C">
        <w:rPr>
          <w:rFonts w:ascii="Arial" w:hAnsi="Arial" w:cs="Arial"/>
          <w:b/>
          <w:u w:val="single"/>
        </w:rPr>
        <w:t xml:space="preserve"> </w:t>
      </w:r>
    </w:p>
    <w:p w14:paraId="5BDE7797"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220BE77E" w14:textId="6CACBA84" w:rsidR="004B1339" w:rsidRPr="0062464C" w:rsidRDefault="004B1339" w:rsidP="008467C6">
      <w:pPr>
        <w:jc w:val="both"/>
        <w:rPr>
          <w:rFonts w:ascii="Arial" w:hAnsi="Arial" w:cs="Arial"/>
        </w:rPr>
      </w:pPr>
      <w:r w:rsidRPr="0062464C">
        <w:rPr>
          <w:rFonts w:ascii="Arial" w:hAnsi="Arial" w:cs="Arial"/>
        </w:rPr>
        <w:t xml:space="preserve">The Hydrogeological Engineer shall be responsible for the preliminary design, detailed engineering design of the water supply system, including </w:t>
      </w:r>
      <w:r w:rsidR="004D0E30" w:rsidRPr="0062464C">
        <w:rPr>
          <w:rFonts w:ascii="Arial" w:hAnsi="Arial" w:cs="Arial"/>
        </w:rPr>
        <w:t>facilities for wells and pumping equipment</w:t>
      </w:r>
      <w:r w:rsidRPr="0062464C">
        <w:rPr>
          <w:rFonts w:ascii="Arial" w:hAnsi="Arial" w:cs="Arial"/>
        </w:rPr>
        <w:t>.</w:t>
      </w:r>
    </w:p>
    <w:p w14:paraId="079BBA5E" w14:textId="3B81410C" w:rsidR="004B1339" w:rsidRPr="0062464C" w:rsidRDefault="004D0E30" w:rsidP="008467C6">
      <w:pPr>
        <w:jc w:val="both"/>
        <w:rPr>
          <w:rFonts w:ascii="Arial" w:hAnsi="Arial" w:cs="Arial"/>
        </w:rPr>
      </w:pPr>
      <w:r w:rsidRPr="0062464C">
        <w:rPr>
          <w:rFonts w:ascii="Arial" w:hAnsi="Arial" w:cs="Arial"/>
        </w:rPr>
        <w:t>In particular, the Hydrogeological Engineer shall:</w:t>
      </w:r>
    </w:p>
    <w:p w14:paraId="41F76868" w14:textId="4B3F636E" w:rsidR="004D0E30" w:rsidRPr="0062464C" w:rsidRDefault="004D0E30" w:rsidP="004D0E30">
      <w:pPr>
        <w:pStyle w:val="a0"/>
        <w:numPr>
          <w:ilvl w:val="0"/>
          <w:numId w:val="44"/>
        </w:numPr>
        <w:jc w:val="both"/>
        <w:rPr>
          <w:rFonts w:ascii="Arial" w:hAnsi="Arial" w:cs="Arial"/>
        </w:rPr>
      </w:pPr>
      <w:r w:rsidRPr="0062464C">
        <w:rPr>
          <w:rFonts w:ascii="Arial" w:hAnsi="Arial" w:cs="Arial"/>
        </w:rPr>
        <w:t>Develop survey requirements for the water supply system including water sources, pumping facilities;</w:t>
      </w:r>
    </w:p>
    <w:p w14:paraId="4B6D2D94" w14:textId="62027075" w:rsidR="004D0E30" w:rsidRPr="0062464C" w:rsidRDefault="004D0E30" w:rsidP="004D0E30">
      <w:pPr>
        <w:pStyle w:val="a0"/>
        <w:numPr>
          <w:ilvl w:val="0"/>
          <w:numId w:val="44"/>
        </w:numPr>
        <w:jc w:val="both"/>
        <w:rPr>
          <w:rFonts w:ascii="Arial" w:hAnsi="Arial" w:cs="Arial"/>
        </w:rPr>
      </w:pPr>
      <w:r w:rsidRPr="0062464C">
        <w:rPr>
          <w:rFonts w:ascii="Arial" w:hAnsi="Arial" w:cs="Arial"/>
        </w:rPr>
        <w:t>Participate in the preparation of the surveys and participat</w:t>
      </w:r>
      <w:r w:rsidR="00162F05" w:rsidRPr="0062464C">
        <w:rPr>
          <w:rFonts w:ascii="Arial" w:hAnsi="Arial" w:cs="Arial"/>
        </w:rPr>
        <w:t>e in</w:t>
      </w:r>
      <w:r w:rsidRPr="0062464C">
        <w:rPr>
          <w:rFonts w:ascii="Arial" w:hAnsi="Arial" w:cs="Arial"/>
        </w:rPr>
        <w:t xml:space="preserve"> (</w:t>
      </w:r>
      <w:r w:rsidR="00162F05" w:rsidRPr="0062464C">
        <w:rPr>
          <w:rFonts w:ascii="Arial" w:hAnsi="Arial" w:cs="Arial"/>
        </w:rPr>
        <w:t xml:space="preserve">be </w:t>
      </w:r>
      <w:r w:rsidRPr="0062464C">
        <w:rPr>
          <w:rFonts w:ascii="Arial" w:hAnsi="Arial" w:cs="Arial"/>
        </w:rPr>
        <w:t>responsibl</w:t>
      </w:r>
      <w:r w:rsidR="00162F05" w:rsidRPr="0062464C">
        <w:rPr>
          <w:rFonts w:ascii="Arial" w:hAnsi="Arial" w:cs="Arial"/>
        </w:rPr>
        <w:t>e</w:t>
      </w:r>
      <w:r w:rsidRPr="0062464C">
        <w:rPr>
          <w:rFonts w:ascii="Arial" w:hAnsi="Arial" w:cs="Arial"/>
        </w:rPr>
        <w:t xml:space="preserve"> for) the design work;</w:t>
      </w:r>
    </w:p>
    <w:p w14:paraId="3B3EA036" w14:textId="77777777" w:rsidR="00162F05" w:rsidRPr="0062464C" w:rsidRDefault="004D0E30" w:rsidP="00162F05">
      <w:pPr>
        <w:pStyle w:val="a0"/>
        <w:numPr>
          <w:ilvl w:val="0"/>
          <w:numId w:val="44"/>
        </w:numPr>
        <w:jc w:val="both"/>
        <w:rPr>
          <w:rFonts w:ascii="Arial" w:hAnsi="Arial" w:cs="Arial"/>
        </w:rPr>
      </w:pPr>
      <w:r w:rsidRPr="0062464C">
        <w:rPr>
          <w:rFonts w:ascii="Arial" w:hAnsi="Arial" w:cs="Arial"/>
        </w:rPr>
        <w:t xml:space="preserve">Coordinate, participate and supervise all surveys, studies </w:t>
      </w:r>
      <w:r w:rsidR="00162F05" w:rsidRPr="0062464C">
        <w:rPr>
          <w:rFonts w:ascii="Arial" w:hAnsi="Arial" w:cs="Arial"/>
        </w:rPr>
        <w:t xml:space="preserve">and researches </w:t>
      </w:r>
      <w:r w:rsidRPr="0062464C">
        <w:rPr>
          <w:rFonts w:ascii="Arial" w:hAnsi="Arial" w:cs="Arial"/>
        </w:rPr>
        <w:t>of existing and proposed</w:t>
      </w:r>
      <w:r w:rsidR="00162F05" w:rsidRPr="0062464C">
        <w:rPr>
          <w:rFonts w:ascii="Arial" w:hAnsi="Arial" w:cs="Arial"/>
        </w:rPr>
        <w:t xml:space="preserve"> design solution for </w:t>
      </w:r>
      <w:r w:rsidRPr="0062464C">
        <w:rPr>
          <w:rFonts w:ascii="Arial" w:hAnsi="Arial" w:cs="Arial"/>
        </w:rPr>
        <w:t>water source</w:t>
      </w:r>
      <w:r w:rsidR="00162F05" w:rsidRPr="0062464C">
        <w:rPr>
          <w:rFonts w:ascii="Arial" w:hAnsi="Arial" w:cs="Arial"/>
        </w:rPr>
        <w:t>s;</w:t>
      </w:r>
    </w:p>
    <w:p w14:paraId="625581B8" w14:textId="77777777" w:rsidR="00162F05" w:rsidRPr="0062464C" w:rsidRDefault="004D0E30" w:rsidP="00162F05">
      <w:pPr>
        <w:pStyle w:val="a0"/>
        <w:numPr>
          <w:ilvl w:val="0"/>
          <w:numId w:val="44"/>
        </w:numPr>
        <w:jc w:val="both"/>
        <w:rPr>
          <w:rFonts w:ascii="Arial" w:hAnsi="Arial" w:cs="Arial"/>
        </w:rPr>
      </w:pPr>
      <w:r w:rsidRPr="0062464C">
        <w:rPr>
          <w:rFonts w:ascii="Arial" w:hAnsi="Arial" w:cs="Arial"/>
        </w:rPr>
        <w:lastRenderedPageBreak/>
        <w:t>Develop preliminary design, cost estimates and specifications for the water supply system in accordance with the agreed standard</w:t>
      </w:r>
      <w:r w:rsidR="00162F05" w:rsidRPr="0062464C">
        <w:rPr>
          <w:rFonts w:ascii="Arial" w:hAnsi="Arial" w:cs="Arial"/>
        </w:rPr>
        <w:t xml:space="preserve"> and regulations, including environmental standards;</w:t>
      </w:r>
    </w:p>
    <w:p w14:paraId="3228527B" w14:textId="5E1E9AFD" w:rsidR="001138E9" w:rsidRPr="0062464C" w:rsidRDefault="00162F05" w:rsidP="00233679">
      <w:pPr>
        <w:pStyle w:val="a0"/>
        <w:numPr>
          <w:ilvl w:val="0"/>
          <w:numId w:val="44"/>
        </w:numPr>
        <w:jc w:val="both"/>
        <w:rPr>
          <w:rFonts w:ascii="Arial" w:hAnsi="Arial" w:cs="Arial"/>
        </w:rPr>
      </w:pPr>
      <w:r w:rsidRPr="0062464C">
        <w:rPr>
          <w:rFonts w:ascii="Arial" w:hAnsi="Arial" w:cs="Arial"/>
        </w:rPr>
        <w:t xml:space="preserve">Prepare </w:t>
      </w:r>
      <w:r w:rsidR="005E7B2E" w:rsidRPr="0062464C">
        <w:rPr>
          <w:rFonts w:ascii="Arial" w:hAnsi="Arial" w:cs="Arial"/>
        </w:rPr>
        <w:t xml:space="preserve">a </w:t>
      </w:r>
      <w:r w:rsidR="00233679" w:rsidRPr="0062464C">
        <w:rPr>
          <w:rFonts w:ascii="Arial" w:hAnsi="Arial" w:cs="Arial"/>
        </w:rPr>
        <w:t xml:space="preserve">detailed design </w:t>
      </w:r>
      <w:r w:rsidRPr="0062464C">
        <w:rPr>
          <w:rFonts w:ascii="Arial" w:hAnsi="Arial" w:cs="Arial"/>
        </w:rPr>
        <w:t>report, cost estimate</w:t>
      </w:r>
      <w:r w:rsidR="00233679" w:rsidRPr="0062464C">
        <w:rPr>
          <w:rFonts w:ascii="Arial" w:hAnsi="Arial" w:cs="Arial"/>
        </w:rPr>
        <w:t>s</w:t>
      </w:r>
      <w:r w:rsidRPr="0062464C">
        <w:rPr>
          <w:rFonts w:ascii="Arial" w:hAnsi="Arial" w:cs="Arial"/>
        </w:rPr>
        <w:t xml:space="preserve"> and specifications for water supply system for the preparation of </w:t>
      </w:r>
      <w:r w:rsidR="00233679" w:rsidRPr="0062464C">
        <w:rPr>
          <w:rFonts w:ascii="Arial" w:hAnsi="Arial" w:cs="Arial"/>
        </w:rPr>
        <w:t>bidding</w:t>
      </w:r>
      <w:r w:rsidRPr="0062464C">
        <w:rPr>
          <w:rFonts w:ascii="Arial" w:hAnsi="Arial" w:cs="Arial"/>
        </w:rPr>
        <w:t xml:space="preserve"> documents;</w:t>
      </w:r>
    </w:p>
    <w:p w14:paraId="2537DB76" w14:textId="6FBF0878" w:rsidR="00145135" w:rsidRPr="0062464C" w:rsidRDefault="00145135" w:rsidP="008467C6">
      <w:pPr>
        <w:jc w:val="both"/>
        <w:rPr>
          <w:rFonts w:ascii="Arial" w:hAnsi="Arial" w:cs="Arial"/>
        </w:rPr>
      </w:pPr>
    </w:p>
    <w:p w14:paraId="4C1E003C" w14:textId="6A1841FB" w:rsidR="00145135" w:rsidRPr="0062464C" w:rsidRDefault="00022C47" w:rsidP="008467C6">
      <w:pPr>
        <w:jc w:val="both"/>
        <w:rPr>
          <w:rFonts w:ascii="Arial" w:hAnsi="Arial" w:cs="Arial"/>
          <w:b/>
          <w:bCs/>
          <w:u w:val="single"/>
        </w:rPr>
      </w:pPr>
      <w:r w:rsidRPr="0062464C">
        <w:rPr>
          <w:rFonts w:ascii="Arial" w:hAnsi="Arial" w:cs="Arial"/>
          <w:b/>
          <w:bCs/>
          <w:u w:val="single"/>
        </w:rPr>
        <w:t>K-1</w:t>
      </w:r>
      <w:r w:rsidR="00012441" w:rsidRPr="007414E0">
        <w:rPr>
          <w:rFonts w:ascii="Arial" w:hAnsi="Arial" w:cs="Arial"/>
          <w:b/>
          <w:bCs/>
          <w:u w:val="single"/>
        </w:rPr>
        <w:t>2</w:t>
      </w:r>
      <w:r w:rsidRPr="0062464C">
        <w:rPr>
          <w:rFonts w:ascii="Arial" w:hAnsi="Arial" w:cs="Arial"/>
          <w:b/>
          <w:bCs/>
          <w:u w:val="single"/>
        </w:rPr>
        <w:t>. Electrical Engineer/ Mechanical Engineer</w:t>
      </w:r>
    </w:p>
    <w:p w14:paraId="42191736"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5EC8B4A5" w14:textId="53466609" w:rsidR="007E08A9" w:rsidRPr="0062464C" w:rsidRDefault="007E08A9" w:rsidP="007E08A9">
      <w:pPr>
        <w:jc w:val="both"/>
        <w:rPr>
          <w:rFonts w:ascii="Arial" w:hAnsi="Arial" w:cs="Arial"/>
        </w:rPr>
      </w:pPr>
      <w:r w:rsidRPr="0062464C">
        <w:rPr>
          <w:rFonts w:ascii="Arial" w:hAnsi="Arial" w:cs="Arial"/>
        </w:rPr>
        <w:t>The Electrical/Mechanical Engineer shall be responsible for the preliminary design, detailed engineering design of the water supply system, including facilities for wells, water supply system and pumping equipment.</w:t>
      </w:r>
    </w:p>
    <w:p w14:paraId="5FFF7E85" w14:textId="7BB915DB" w:rsidR="00145135" w:rsidRPr="0062464C" w:rsidRDefault="007E08A9" w:rsidP="008467C6">
      <w:pPr>
        <w:jc w:val="both"/>
        <w:rPr>
          <w:rFonts w:ascii="Arial" w:hAnsi="Arial" w:cs="Arial"/>
        </w:rPr>
      </w:pPr>
      <w:r w:rsidRPr="0062464C">
        <w:rPr>
          <w:rFonts w:ascii="Arial" w:hAnsi="Arial" w:cs="Arial"/>
        </w:rPr>
        <w:t>In particular, the Electrical/Mechanical Engineer shall:</w:t>
      </w:r>
    </w:p>
    <w:p w14:paraId="786C7C3D" w14:textId="2EB5E46B" w:rsidR="007E08A9" w:rsidRPr="0062464C" w:rsidRDefault="007E08A9" w:rsidP="007E08A9">
      <w:pPr>
        <w:pStyle w:val="a0"/>
        <w:numPr>
          <w:ilvl w:val="0"/>
          <w:numId w:val="45"/>
        </w:numPr>
        <w:jc w:val="both"/>
        <w:rPr>
          <w:rFonts w:ascii="Arial" w:hAnsi="Arial" w:cs="Arial"/>
        </w:rPr>
      </w:pPr>
      <w:r w:rsidRPr="0062464C">
        <w:rPr>
          <w:rFonts w:ascii="Arial" w:hAnsi="Arial" w:cs="Arial"/>
        </w:rPr>
        <w:t>Develop requirements for water supply system equipment, including deep</w:t>
      </w:r>
      <w:r w:rsidR="005E7B2E" w:rsidRPr="0062464C">
        <w:rPr>
          <w:rFonts w:ascii="Arial" w:hAnsi="Arial" w:cs="Arial"/>
        </w:rPr>
        <w:t>-</w:t>
      </w:r>
      <w:r w:rsidRPr="0062464C">
        <w:rPr>
          <w:rFonts w:ascii="Arial" w:hAnsi="Arial" w:cs="Arial"/>
        </w:rPr>
        <w:t>well and centrifugal pumps and pumping equipment, etc.;</w:t>
      </w:r>
    </w:p>
    <w:p w14:paraId="74E7348E" w14:textId="1308AE52" w:rsidR="007E08A9" w:rsidRPr="0062464C" w:rsidRDefault="007E08A9" w:rsidP="007E08A9">
      <w:pPr>
        <w:pStyle w:val="a0"/>
        <w:numPr>
          <w:ilvl w:val="0"/>
          <w:numId w:val="45"/>
        </w:numPr>
        <w:jc w:val="both"/>
        <w:rPr>
          <w:rFonts w:ascii="Arial" w:hAnsi="Arial" w:cs="Arial"/>
        </w:rPr>
      </w:pPr>
      <w:r w:rsidRPr="0062464C">
        <w:rPr>
          <w:rFonts w:ascii="Arial" w:hAnsi="Arial" w:cs="Arial"/>
        </w:rPr>
        <w:t>Participate in the preparation of electrical design work;</w:t>
      </w:r>
    </w:p>
    <w:p w14:paraId="64D82A4A" w14:textId="7DD8681D" w:rsidR="007E08A9" w:rsidRPr="0062464C" w:rsidRDefault="007E08A9" w:rsidP="007E08A9">
      <w:pPr>
        <w:pStyle w:val="a0"/>
        <w:numPr>
          <w:ilvl w:val="0"/>
          <w:numId w:val="45"/>
        </w:numPr>
        <w:jc w:val="both"/>
        <w:rPr>
          <w:rFonts w:ascii="Arial" w:hAnsi="Arial" w:cs="Arial"/>
        </w:rPr>
      </w:pPr>
      <w:r w:rsidRPr="0062464C">
        <w:rPr>
          <w:rFonts w:ascii="Arial" w:hAnsi="Arial" w:cs="Arial"/>
        </w:rPr>
        <w:t xml:space="preserve">Coordinate, participate and supervise all surveys, </w:t>
      </w:r>
      <w:r w:rsidR="005E7B2E" w:rsidRPr="0062464C">
        <w:rPr>
          <w:rFonts w:ascii="Arial" w:hAnsi="Arial" w:cs="Arial"/>
        </w:rPr>
        <w:t xml:space="preserve">studies and </w:t>
      </w:r>
      <w:r w:rsidRPr="0062464C">
        <w:rPr>
          <w:rFonts w:ascii="Arial" w:hAnsi="Arial" w:cs="Arial"/>
        </w:rPr>
        <w:t>research</w:t>
      </w:r>
      <w:r w:rsidR="005E7B2E" w:rsidRPr="0062464C">
        <w:rPr>
          <w:rFonts w:ascii="Arial" w:hAnsi="Arial" w:cs="Arial"/>
        </w:rPr>
        <w:t>es</w:t>
      </w:r>
      <w:r w:rsidRPr="0062464C">
        <w:rPr>
          <w:rFonts w:ascii="Arial" w:hAnsi="Arial" w:cs="Arial"/>
        </w:rPr>
        <w:t xml:space="preserve"> of existing and proposed electrical and mechanical design solutions;</w:t>
      </w:r>
    </w:p>
    <w:p w14:paraId="53DB38B7" w14:textId="59E3C76F" w:rsidR="007E08A9" w:rsidRPr="0062464C" w:rsidRDefault="007E08A9" w:rsidP="007E08A9">
      <w:pPr>
        <w:pStyle w:val="a0"/>
        <w:numPr>
          <w:ilvl w:val="0"/>
          <w:numId w:val="45"/>
        </w:numPr>
        <w:jc w:val="both"/>
        <w:rPr>
          <w:rFonts w:ascii="Arial" w:hAnsi="Arial" w:cs="Arial"/>
        </w:rPr>
      </w:pPr>
      <w:r w:rsidRPr="0062464C">
        <w:rPr>
          <w:rFonts w:ascii="Arial" w:hAnsi="Arial" w:cs="Arial"/>
        </w:rPr>
        <w:t xml:space="preserve">Develop preliminary design, </w:t>
      </w:r>
      <w:r w:rsidR="005E7B2E" w:rsidRPr="0062464C">
        <w:rPr>
          <w:rFonts w:ascii="Arial" w:hAnsi="Arial" w:cs="Arial"/>
        </w:rPr>
        <w:t xml:space="preserve">cost </w:t>
      </w:r>
      <w:r w:rsidRPr="0062464C">
        <w:rPr>
          <w:rFonts w:ascii="Arial" w:hAnsi="Arial" w:cs="Arial"/>
        </w:rPr>
        <w:t>estimate</w:t>
      </w:r>
      <w:r w:rsidR="005E7B2E" w:rsidRPr="0062464C">
        <w:rPr>
          <w:rFonts w:ascii="Arial" w:hAnsi="Arial" w:cs="Arial"/>
        </w:rPr>
        <w:t>s</w:t>
      </w:r>
      <w:r w:rsidRPr="0062464C">
        <w:rPr>
          <w:rFonts w:ascii="Arial" w:hAnsi="Arial" w:cs="Arial"/>
        </w:rPr>
        <w:t xml:space="preserve"> and specifications for the water supply system in accordance with </w:t>
      </w:r>
      <w:r w:rsidR="005E7B2E" w:rsidRPr="0062464C">
        <w:rPr>
          <w:rFonts w:ascii="Arial" w:hAnsi="Arial" w:cs="Arial"/>
        </w:rPr>
        <w:t xml:space="preserve">the </w:t>
      </w:r>
      <w:r w:rsidRPr="0062464C">
        <w:rPr>
          <w:rFonts w:ascii="Arial" w:hAnsi="Arial" w:cs="Arial"/>
        </w:rPr>
        <w:t>agreed standards and regulations, including environmental standards;</w:t>
      </w:r>
    </w:p>
    <w:p w14:paraId="320A58AB" w14:textId="7AE59C07" w:rsidR="007E08A9" w:rsidRPr="0062464C" w:rsidRDefault="007E08A9" w:rsidP="00CB0CC4">
      <w:pPr>
        <w:pStyle w:val="a0"/>
        <w:numPr>
          <w:ilvl w:val="0"/>
          <w:numId w:val="45"/>
        </w:numPr>
        <w:jc w:val="both"/>
        <w:rPr>
          <w:rFonts w:ascii="Arial" w:hAnsi="Arial" w:cs="Arial"/>
        </w:rPr>
      </w:pPr>
      <w:r w:rsidRPr="0062464C">
        <w:rPr>
          <w:rFonts w:ascii="Arial" w:hAnsi="Arial" w:cs="Arial"/>
        </w:rPr>
        <w:t xml:space="preserve">Prepare a </w:t>
      </w:r>
      <w:r w:rsidR="005E7B2E" w:rsidRPr="0062464C">
        <w:rPr>
          <w:rFonts w:ascii="Arial" w:hAnsi="Arial" w:cs="Arial"/>
        </w:rPr>
        <w:t xml:space="preserve">detailed design </w:t>
      </w:r>
      <w:r w:rsidRPr="0062464C">
        <w:rPr>
          <w:rFonts w:ascii="Arial" w:hAnsi="Arial" w:cs="Arial"/>
        </w:rPr>
        <w:t xml:space="preserve">report, </w:t>
      </w:r>
      <w:r w:rsidR="00CB0CC4" w:rsidRPr="0062464C">
        <w:rPr>
          <w:rFonts w:ascii="Arial" w:hAnsi="Arial" w:cs="Arial"/>
        </w:rPr>
        <w:t xml:space="preserve">cost </w:t>
      </w:r>
      <w:r w:rsidRPr="0062464C">
        <w:rPr>
          <w:rFonts w:ascii="Arial" w:hAnsi="Arial" w:cs="Arial"/>
        </w:rPr>
        <w:t>estimate</w:t>
      </w:r>
      <w:r w:rsidR="00CB0CC4" w:rsidRPr="0062464C">
        <w:rPr>
          <w:rFonts w:ascii="Arial" w:hAnsi="Arial" w:cs="Arial"/>
        </w:rPr>
        <w:t>s</w:t>
      </w:r>
      <w:r w:rsidRPr="0062464C">
        <w:rPr>
          <w:rFonts w:ascii="Arial" w:hAnsi="Arial" w:cs="Arial"/>
        </w:rPr>
        <w:t xml:space="preserve"> and specifications for water supply system for the preparation of </w:t>
      </w:r>
      <w:r w:rsidR="00CB0CC4" w:rsidRPr="0062464C">
        <w:rPr>
          <w:rFonts w:ascii="Arial" w:hAnsi="Arial" w:cs="Arial"/>
        </w:rPr>
        <w:t>bidding</w:t>
      </w:r>
      <w:r w:rsidRPr="0062464C">
        <w:rPr>
          <w:rFonts w:ascii="Arial" w:hAnsi="Arial" w:cs="Arial"/>
        </w:rPr>
        <w:t xml:space="preserve"> documents; </w:t>
      </w:r>
    </w:p>
    <w:p w14:paraId="7DAD86E6" w14:textId="77777777" w:rsidR="008467C6" w:rsidRPr="0062464C" w:rsidRDefault="008467C6" w:rsidP="008467C6">
      <w:pPr>
        <w:pStyle w:val="a0"/>
        <w:jc w:val="both"/>
        <w:rPr>
          <w:rFonts w:ascii="Arial" w:hAnsi="Arial" w:cs="Arial"/>
        </w:rPr>
      </w:pPr>
    </w:p>
    <w:p w14:paraId="7FB6092E" w14:textId="3FA82961" w:rsidR="00AD2734" w:rsidRPr="0062464C" w:rsidRDefault="00CD3059" w:rsidP="008467C6">
      <w:pPr>
        <w:jc w:val="both"/>
        <w:rPr>
          <w:rFonts w:ascii="Arial" w:hAnsi="Arial" w:cs="Arial"/>
          <w:b/>
          <w:bCs/>
          <w:u w:val="single"/>
        </w:rPr>
      </w:pPr>
      <w:r w:rsidRPr="0062464C">
        <w:rPr>
          <w:rFonts w:ascii="Arial" w:hAnsi="Arial" w:cs="Arial"/>
          <w:b/>
          <w:bCs/>
          <w:u w:val="single"/>
        </w:rPr>
        <w:t>K-1</w:t>
      </w:r>
      <w:r w:rsidR="00012441" w:rsidRPr="007414E0">
        <w:rPr>
          <w:rFonts w:ascii="Arial" w:hAnsi="Arial" w:cs="Arial"/>
          <w:b/>
          <w:bCs/>
          <w:u w:val="single"/>
        </w:rPr>
        <w:t>2</w:t>
      </w:r>
      <w:r w:rsidRPr="0062464C">
        <w:rPr>
          <w:rFonts w:ascii="Arial" w:hAnsi="Arial" w:cs="Arial"/>
          <w:b/>
          <w:bCs/>
          <w:u w:val="single"/>
        </w:rPr>
        <w:t>. Geological Engineer</w:t>
      </w:r>
      <w:r w:rsidRPr="0062464C">
        <w:rPr>
          <w:rFonts w:ascii="Arial" w:hAnsi="Arial" w:cs="Arial"/>
          <w:b/>
          <w:u w:val="single"/>
        </w:rPr>
        <w:t xml:space="preserve"> </w:t>
      </w:r>
    </w:p>
    <w:p w14:paraId="579C3DC5"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03CAF799" w14:textId="2108AFBC" w:rsidR="00CD3059" w:rsidRPr="0062464C" w:rsidRDefault="00CD3059" w:rsidP="00CD3059">
      <w:pPr>
        <w:jc w:val="both"/>
        <w:rPr>
          <w:rFonts w:ascii="Arial" w:hAnsi="Arial" w:cs="Arial"/>
        </w:rPr>
      </w:pPr>
      <w:r w:rsidRPr="0062464C">
        <w:rPr>
          <w:rFonts w:ascii="Arial" w:hAnsi="Arial" w:cs="Arial"/>
        </w:rPr>
        <w:t>The Geological Engineer shall be responsible for the preliminary design, detailed engineering design of the water supply system, including providing an opinion on the determination of the category of soil, rocks and complexity of the works.</w:t>
      </w:r>
    </w:p>
    <w:p w14:paraId="02E4FE9E" w14:textId="30EE1CCC" w:rsidR="00AD2734" w:rsidRPr="0062464C" w:rsidRDefault="00CD3059" w:rsidP="008467C6">
      <w:pPr>
        <w:jc w:val="both"/>
        <w:rPr>
          <w:rFonts w:ascii="Arial" w:hAnsi="Arial" w:cs="Arial"/>
        </w:rPr>
      </w:pPr>
      <w:r w:rsidRPr="0062464C">
        <w:rPr>
          <w:rFonts w:ascii="Arial" w:hAnsi="Arial" w:cs="Arial"/>
        </w:rPr>
        <w:t xml:space="preserve">In particular, the Geological Engineer </w:t>
      </w:r>
      <w:r w:rsidR="005F52D9" w:rsidRPr="0062464C">
        <w:rPr>
          <w:rFonts w:ascii="Arial" w:hAnsi="Arial" w:cs="Arial"/>
        </w:rPr>
        <w:t>shall</w:t>
      </w:r>
      <w:r w:rsidRPr="0062464C">
        <w:rPr>
          <w:rFonts w:ascii="Arial" w:hAnsi="Arial" w:cs="Arial"/>
        </w:rPr>
        <w:t>:</w:t>
      </w:r>
    </w:p>
    <w:p w14:paraId="3D214CF7" w14:textId="23CE73A4" w:rsidR="005F52D9" w:rsidRPr="0062464C" w:rsidRDefault="005F52D9" w:rsidP="005F52D9">
      <w:pPr>
        <w:pStyle w:val="a0"/>
        <w:numPr>
          <w:ilvl w:val="0"/>
          <w:numId w:val="49"/>
        </w:numPr>
        <w:jc w:val="both"/>
        <w:rPr>
          <w:rFonts w:ascii="Arial" w:hAnsi="Arial" w:cs="Arial"/>
        </w:rPr>
      </w:pPr>
      <w:r w:rsidRPr="0062464C">
        <w:rPr>
          <w:rFonts w:ascii="Arial" w:hAnsi="Arial" w:cs="Arial"/>
        </w:rPr>
        <w:t>Participate in the preparation of surveys and participate in (be responsible for) the design works;</w:t>
      </w:r>
    </w:p>
    <w:p w14:paraId="41927167" w14:textId="0AE575DF" w:rsidR="005F52D9" w:rsidRPr="0062464C" w:rsidRDefault="005F52D9" w:rsidP="005F52D9">
      <w:pPr>
        <w:pStyle w:val="a0"/>
        <w:numPr>
          <w:ilvl w:val="0"/>
          <w:numId w:val="49"/>
        </w:numPr>
        <w:jc w:val="both"/>
        <w:rPr>
          <w:rFonts w:ascii="Arial" w:hAnsi="Arial" w:cs="Arial"/>
        </w:rPr>
      </w:pPr>
      <w:r w:rsidRPr="0062464C">
        <w:rPr>
          <w:rFonts w:ascii="Arial" w:hAnsi="Arial" w:cs="Arial"/>
        </w:rPr>
        <w:t>Carry out and supervise all surveys, studies and researches of existing and proposed construction sites.</w:t>
      </w:r>
    </w:p>
    <w:p w14:paraId="2A1555CF" w14:textId="6E0AB883" w:rsidR="005F52D9" w:rsidRPr="0062464C" w:rsidRDefault="005F52D9" w:rsidP="005C0476">
      <w:pPr>
        <w:pStyle w:val="a0"/>
        <w:numPr>
          <w:ilvl w:val="0"/>
          <w:numId w:val="49"/>
        </w:numPr>
        <w:jc w:val="both"/>
        <w:rPr>
          <w:rFonts w:ascii="Arial" w:hAnsi="Arial" w:cs="Arial"/>
        </w:rPr>
      </w:pPr>
      <w:r w:rsidRPr="0062464C">
        <w:rPr>
          <w:rFonts w:ascii="Arial" w:hAnsi="Arial" w:cs="Arial"/>
        </w:rPr>
        <w:t>Develop preliminary design, cost estimate</w:t>
      </w:r>
      <w:r w:rsidR="005C0476" w:rsidRPr="0062464C">
        <w:rPr>
          <w:rFonts w:ascii="Arial" w:hAnsi="Arial" w:cs="Arial"/>
        </w:rPr>
        <w:t>s</w:t>
      </w:r>
      <w:r w:rsidRPr="0062464C">
        <w:rPr>
          <w:rFonts w:ascii="Arial" w:hAnsi="Arial" w:cs="Arial"/>
        </w:rPr>
        <w:t xml:space="preserve"> and specifications for the water supply system in accordance with </w:t>
      </w:r>
      <w:r w:rsidR="005C0476" w:rsidRPr="0062464C">
        <w:rPr>
          <w:rFonts w:ascii="Arial" w:hAnsi="Arial" w:cs="Arial"/>
        </w:rPr>
        <w:t xml:space="preserve">the </w:t>
      </w:r>
      <w:r w:rsidRPr="0062464C">
        <w:rPr>
          <w:rFonts w:ascii="Arial" w:hAnsi="Arial" w:cs="Arial"/>
        </w:rPr>
        <w:t>agreed standards and regulations, including environmental standards;</w:t>
      </w:r>
    </w:p>
    <w:p w14:paraId="709799AC" w14:textId="6F35C10E" w:rsidR="005F52D9" w:rsidRPr="0062464C" w:rsidRDefault="005F52D9" w:rsidP="005F52D9">
      <w:pPr>
        <w:pStyle w:val="a0"/>
        <w:numPr>
          <w:ilvl w:val="0"/>
          <w:numId w:val="49"/>
        </w:numPr>
        <w:jc w:val="both"/>
        <w:rPr>
          <w:rFonts w:ascii="Arial" w:hAnsi="Arial" w:cs="Arial"/>
        </w:rPr>
      </w:pPr>
      <w:r w:rsidRPr="0062464C">
        <w:rPr>
          <w:rFonts w:ascii="Arial" w:hAnsi="Arial" w:cs="Arial"/>
        </w:rPr>
        <w:t>Prepare a detailed design report, cost estimates and specifications for water supply system for the preparation of bidding documents;</w:t>
      </w:r>
    </w:p>
    <w:p w14:paraId="0EB4E0BA" w14:textId="77777777" w:rsidR="00145135" w:rsidRPr="0062464C" w:rsidRDefault="00145135" w:rsidP="008467C6">
      <w:pPr>
        <w:jc w:val="both"/>
        <w:rPr>
          <w:rFonts w:ascii="Arial" w:hAnsi="Arial" w:cs="Arial"/>
        </w:rPr>
      </w:pPr>
    </w:p>
    <w:p w14:paraId="250B769F" w14:textId="314836FF" w:rsidR="00A215B4" w:rsidRPr="0062464C" w:rsidRDefault="005564C8" w:rsidP="008467C6">
      <w:pPr>
        <w:jc w:val="both"/>
        <w:rPr>
          <w:rFonts w:ascii="Arial" w:hAnsi="Arial" w:cs="Arial"/>
          <w:b/>
          <w:bCs/>
          <w:u w:val="single"/>
        </w:rPr>
      </w:pPr>
      <w:r w:rsidRPr="0062464C">
        <w:rPr>
          <w:rFonts w:ascii="Arial" w:hAnsi="Arial" w:cs="Arial"/>
          <w:b/>
          <w:bCs/>
          <w:u w:val="single"/>
        </w:rPr>
        <w:t>K-1</w:t>
      </w:r>
      <w:r w:rsidR="00012441" w:rsidRPr="007414E0">
        <w:rPr>
          <w:rFonts w:ascii="Arial" w:hAnsi="Arial" w:cs="Arial"/>
          <w:b/>
          <w:bCs/>
          <w:u w:val="single"/>
        </w:rPr>
        <w:t>4</w:t>
      </w:r>
      <w:r w:rsidRPr="0062464C">
        <w:rPr>
          <w:rFonts w:ascii="Arial" w:hAnsi="Arial" w:cs="Arial"/>
          <w:b/>
          <w:bCs/>
          <w:u w:val="single"/>
        </w:rPr>
        <w:t xml:space="preserve">. Quantity Surveyor </w:t>
      </w:r>
    </w:p>
    <w:p w14:paraId="43D2824F" w14:textId="21F7BA25" w:rsidR="00A215B4"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6B8371E6" w14:textId="40527FAF" w:rsidR="005564C8" w:rsidRPr="0062464C" w:rsidRDefault="005564C8" w:rsidP="008467C6">
      <w:pPr>
        <w:jc w:val="both"/>
        <w:rPr>
          <w:rFonts w:ascii="Arial" w:hAnsi="Arial" w:cs="Arial"/>
        </w:rPr>
      </w:pPr>
      <w:r w:rsidRPr="0062464C">
        <w:rPr>
          <w:rFonts w:ascii="Arial" w:hAnsi="Arial" w:cs="Arial"/>
        </w:rPr>
        <w:t>S/he shall work closely with national and international specialists and other specialists in the engineering sector and shall carry out the following main activities:</w:t>
      </w:r>
    </w:p>
    <w:p w14:paraId="05725DFC" w14:textId="29AD6FC4" w:rsidR="005564C8" w:rsidRPr="0062464C" w:rsidRDefault="005564C8" w:rsidP="005564C8">
      <w:pPr>
        <w:pStyle w:val="a0"/>
        <w:numPr>
          <w:ilvl w:val="0"/>
          <w:numId w:val="51"/>
        </w:numPr>
        <w:jc w:val="both"/>
        <w:rPr>
          <w:rFonts w:ascii="Arial" w:hAnsi="Arial" w:cs="Arial"/>
        </w:rPr>
      </w:pPr>
      <w:r w:rsidRPr="0062464C">
        <w:rPr>
          <w:rFonts w:ascii="Arial" w:hAnsi="Arial" w:cs="Arial"/>
        </w:rPr>
        <w:t>Assistance in the development of design and estimate documentation, preparing cost estimates and calculating the cost of works.</w:t>
      </w:r>
    </w:p>
    <w:p w14:paraId="0F8C46EB" w14:textId="4FB45FBB" w:rsidR="005564C8" w:rsidRPr="0062464C" w:rsidRDefault="005C0476" w:rsidP="005564C8">
      <w:pPr>
        <w:pStyle w:val="a0"/>
        <w:numPr>
          <w:ilvl w:val="0"/>
          <w:numId w:val="51"/>
        </w:numPr>
        <w:jc w:val="both"/>
        <w:rPr>
          <w:rFonts w:ascii="Arial" w:hAnsi="Arial" w:cs="Arial"/>
        </w:rPr>
      </w:pPr>
      <w:r w:rsidRPr="0062464C">
        <w:rPr>
          <w:rFonts w:ascii="Arial" w:hAnsi="Arial" w:cs="Arial"/>
        </w:rPr>
        <w:t>Performing</w:t>
      </w:r>
      <w:r w:rsidR="005564C8" w:rsidRPr="0062464C">
        <w:rPr>
          <w:rFonts w:ascii="Arial" w:hAnsi="Arial" w:cs="Arial"/>
        </w:rPr>
        <w:t xml:space="preserve"> design </w:t>
      </w:r>
      <w:r w:rsidRPr="0062464C">
        <w:rPr>
          <w:rFonts w:ascii="Arial" w:hAnsi="Arial" w:cs="Arial"/>
        </w:rPr>
        <w:t>analysis</w:t>
      </w:r>
      <w:r w:rsidR="005564C8" w:rsidRPr="0062464C">
        <w:rPr>
          <w:rFonts w:ascii="Arial" w:hAnsi="Arial" w:cs="Arial"/>
        </w:rPr>
        <w:t>, preparation of specifications and other design document</w:t>
      </w:r>
      <w:r w:rsidRPr="0062464C">
        <w:rPr>
          <w:rFonts w:ascii="Arial" w:hAnsi="Arial" w:cs="Arial"/>
        </w:rPr>
        <w:t>s</w:t>
      </w:r>
      <w:r w:rsidR="005564C8" w:rsidRPr="0062464C">
        <w:rPr>
          <w:rFonts w:ascii="Arial" w:hAnsi="Arial" w:cs="Arial"/>
        </w:rPr>
        <w:t xml:space="preserve"> for the purpose of cost </w:t>
      </w:r>
      <w:r w:rsidRPr="0062464C">
        <w:rPr>
          <w:rFonts w:ascii="Arial" w:hAnsi="Arial" w:cs="Arial"/>
        </w:rPr>
        <w:t>estimation</w:t>
      </w:r>
      <w:r w:rsidR="005564C8" w:rsidRPr="0062464C">
        <w:rPr>
          <w:rFonts w:ascii="Arial" w:hAnsi="Arial" w:cs="Arial"/>
        </w:rPr>
        <w:t>.</w:t>
      </w:r>
    </w:p>
    <w:p w14:paraId="64C895CF" w14:textId="77777777" w:rsidR="0062464C" w:rsidRPr="0062464C" w:rsidRDefault="0062464C" w:rsidP="0062464C">
      <w:pPr>
        <w:pStyle w:val="a0"/>
        <w:numPr>
          <w:ilvl w:val="0"/>
          <w:numId w:val="51"/>
        </w:numPr>
        <w:jc w:val="both"/>
        <w:rPr>
          <w:rFonts w:ascii="Arial" w:hAnsi="Arial" w:cs="Arial"/>
        </w:rPr>
      </w:pPr>
      <w:r w:rsidRPr="0062464C">
        <w:rPr>
          <w:rFonts w:ascii="Arial" w:hAnsi="Arial" w:cs="Arial"/>
        </w:rPr>
        <w:t>Providing assistance to the Client in determining the calculations and scopes of work to be performed;</w:t>
      </w:r>
    </w:p>
    <w:p w14:paraId="221EB1BF" w14:textId="18D184E6" w:rsidR="005570E6" w:rsidRPr="0062464C" w:rsidRDefault="0062464C" w:rsidP="00EE48C8">
      <w:pPr>
        <w:pStyle w:val="a0"/>
        <w:numPr>
          <w:ilvl w:val="0"/>
          <w:numId w:val="51"/>
        </w:numPr>
        <w:jc w:val="both"/>
        <w:rPr>
          <w:rFonts w:ascii="Arial" w:hAnsi="Arial" w:cs="Arial"/>
        </w:rPr>
      </w:pPr>
      <w:r w:rsidRPr="0062464C">
        <w:rPr>
          <w:rFonts w:ascii="Arial" w:hAnsi="Arial" w:cs="Arial"/>
        </w:rPr>
        <w:lastRenderedPageBreak/>
        <w:t>Providing initial data required for the preparation of design deliverables/reports</w:t>
      </w:r>
      <w:r w:rsidR="00A215B4" w:rsidRPr="0062464C">
        <w:rPr>
          <w:rFonts w:ascii="Arial" w:hAnsi="Arial" w:cs="Arial"/>
        </w:rPr>
        <w:t>.</w:t>
      </w:r>
    </w:p>
    <w:sectPr w:rsidR="005570E6" w:rsidRPr="0062464C" w:rsidSect="004E70FA">
      <w:headerReference w:type="even" r:id="rId10"/>
      <w:headerReference w:type="default" r:id="rId11"/>
      <w:footerReference w:type="even" r:id="rId12"/>
      <w:footerReference w:type="default" r:id="rId13"/>
      <w:headerReference w:type="first" r:id="rId14"/>
      <w:footerReference w:type="first" r:id="rId15"/>
      <w:pgSz w:w="12240" w:h="15840"/>
      <w:pgMar w:top="851" w:right="1183" w:bottom="127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CCA9" w14:textId="77777777" w:rsidR="0068085B" w:rsidRDefault="0068085B" w:rsidP="00EF67BD">
      <w:r>
        <w:separator/>
      </w:r>
    </w:p>
  </w:endnote>
  <w:endnote w:type="continuationSeparator" w:id="0">
    <w:p w14:paraId="182FA769" w14:textId="77777777" w:rsidR="0068085B" w:rsidRDefault="0068085B" w:rsidP="00EF67BD">
      <w:r>
        <w:continuationSeparator/>
      </w:r>
    </w:p>
  </w:endnote>
  <w:endnote w:type="continuationNotice" w:id="1">
    <w:p w14:paraId="72742E40" w14:textId="77777777" w:rsidR="0068085B" w:rsidRDefault="00680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0BE8" w14:textId="3CAB397C" w:rsidR="00290047" w:rsidRDefault="00290047">
    <w:pPr>
      <w:pStyle w:val="af7"/>
    </w:pPr>
    <w:r>
      <w:rPr>
        <w:noProof/>
        <w14:ligatures w14:val="standardContextual"/>
      </w:rPr>
      <mc:AlternateContent>
        <mc:Choice Requires="wps">
          <w:drawing>
            <wp:anchor distT="0" distB="0" distL="0" distR="0" simplePos="0" relativeHeight="251664384" behindDoc="0" locked="0" layoutInCell="1" allowOverlap="1" wp14:anchorId="0FC920BE" wp14:editId="7538CDC9">
              <wp:simplePos x="635" y="635"/>
              <wp:positionH relativeFrom="page">
                <wp:align>right</wp:align>
              </wp:positionH>
              <wp:positionV relativeFrom="page">
                <wp:align>bottom</wp:align>
              </wp:positionV>
              <wp:extent cx="1106805" cy="345440"/>
              <wp:effectExtent l="0" t="0" r="0" b="0"/>
              <wp:wrapNone/>
              <wp:docPr id="46959871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B81E84" w14:textId="10779A87"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C920BE" id="_x0000_t202" coordsize="21600,21600" o:spt="202" path="m,l,21600r21600,l21600,xe">
              <v:stroke joinstyle="miter"/>
              <v:path gradientshapeok="t" o:connecttype="rect"/>
            </v:shapetype>
            <v:shape id="_x0000_s1029" type="#_x0000_t202" alt="Official Use Only" style="position:absolute;margin-left:35.95pt;margin-top:0;width:87.15pt;height:27.2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" filled="f" stroked="f">
              <v:textbox style="mso-fit-shape-to-text:t" inset="0,0,20pt,15pt">
                <w:txbxContent>
                  <w:p w14:paraId="76B81E84" w14:textId="10779A87"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7CB" w14:textId="4AD5E544" w:rsidR="00290047" w:rsidRDefault="00290047">
    <w:pPr>
      <w:pStyle w:val="af7"/>
    </w:pPr>
    <w:r>
      <w:rPr>
        <w:noProof/>
        <w14:ligatures w14:val="standardContextual"/>
      </w:rPr>
      <mc:AlternateContent>
        <mc:Choice Requires="wps">
          <w:drawing>
            <wp:anchor distT="0" distB="0" distL="0" distR="0" simplePos="0" relativeHeight="251665408" behindDoc="0" locked="0" layoutInCell="1" allowOverlap="1" wp14:anchorId="0AC940B7" wp14:editId="457E5C8E">
              <wp:simplePos x="989635" y="9427580"/>
              <wp:positionH relativeFrom="page">
                <wp:align>right</wp:align>
              </wp:positionH>
              <wp:positionV relativeFrom="page">
                <wp:align>bottom</wp:align>
              </wp:positionV>
              <wp:extent cx="1106805" cy="345440"/>
              <wp:effectExtent l="0" t="0" r="0" b="0"/>
              <wp:wrapNone/>
              <wp:docPr id="42521141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DC29B4E" w14:textId="6DCCE4A3"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C940B7" id="_x0000_t202" coordsize="21600,21600" o:spt="202" path="m,l,21600r21600,l21600,xe">
              <v:stroke joinstyle="miter"/>
              <v:path gradientshapeok="t" o:connecttype="rect"/>
            </v:shapetype>
            <v:shape id="_x0000_s1030" type="#_x0000_t202" alt="Official Use Only" style="position:absolute;margin-left:35.95pt;margin-top:0;width:87.15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" filled="f" stroked="f">
              <v:textbox style="mso-fit-shape-to-text:t" inset="0,0,20pt,15pt">
                <w:txbxContent>
                  <w:p w14:paraId="3DC29B4E" w14:textId="6DCCE4A3"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08A0" w14:textId="382FB3AA" w:rsidR="00290047" w:rsidRDefault="00290047">
    <w:pPr>
      <w:pStyle w:val="af7"/>
    </w:pPr>
    <w:r>
      <w:rPr>
        <w:noProof/>
        <w14:ligatures w14:val="standardContextual"/>
      </w:rPr>
      <mc:AlternateContent>
        <mc:Choice Requires="wps">
          <w:drawing>
            <wp:anchor distT="0" distB="0" distL="0" distR="0" simplePos="0" relativeHeight="251663360" behindDoc="0" locked="0" layoutInCell="1" allowOverlap="1" wp14:anchorId="190C58F3" wp14:editId="1260D6ED">
              <wp:simplePos x="635" y="635"/>
              <wp:positionH relativeFrom="page">
                <wp:align>right</wp:align>
              </wp:positionH>
              <wp:positionV relativeFrom="page">
                <wp:align>bottom</wp:align>
              </wp:positionV>
              <wp:extent cx="1106805" cy="345440"/>
              <wp:effectExtent l="0" t="0" r="0" b="0"/>
              <wp:wrapNone/>
              <wp:docPr id="168682342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BEA422" w14:textId="71AB527D"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0C58F3" id="_x0000_t202" coordsize="21600,21600" o:spt="202" path="m,l,21600r21600,l21600,xe">
              <v:stroke joinstyle="miter"/>
              <v:path gradientshapeok="t" o:connecttype="rect"/>
            </v:shapetype>
            <v:shape id="_x0000_s1032" type="#_x0000_t202" alt="Official Use Only" style="position:absolute;margin-left:35.95pt;margin-top:0;width:87.15pt;height:27.2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" filled="f" stroked="f">
              <v:textbox style="mso-fit-shape-to-text:t" inset="0,0,20pt,15pt">
                <w:txbxContent>
                  <w:p w14:paraId="09BEA422" w14:textId="71AB527D"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87E7" w14:textId="77777777" w:rsidR="0068085B" w:rsidRDefault="0068085B" w:rsidP="00EF67BD">
      <w:r>
        <w:separator/>
      </w:r>
    </w:p>
  </w:footnote>
  <w:footnote w:type="continuationSeparator" w:id="0">
    <w:p w14:paraId="41871E18" w14:textId="77777777" w:rsidR="0068085B" w:rsidRDefault="0068085B" w:rsidP="00EF67BD">
      <w:r>
        <w:continuationSeparator/>
      </w:r>
    </w:p>
  </w:footnote>
  <w:footnote w:type="continuationNotice" w:id="1">
    <w:p w14:paraId="7483F74E" w14:textId="77777777" w:rsidR="0068085B" w:rsidRDefault="0068085B"/>
  </w:footnote>
  <w:footnote w:id="2">
    <w:p w14:paraId="64192D00" w14:textId="77777777" w:rsidR="00290047" w:rsidRPr="000E1959" w:rsidRDefault="00290047" w:rsidP="003E3341">
      <w:pPr>
        <w:pStyle w:val="af0"/>
        <w:rPr>
          <w:sz w:val="18"/>
          <w:lang w:val="fr-FR"/>
        </w:rPr>
      </w:pPr>
      <w:r w:rsidRPr="000C1B1E">
        <w:rPr>
          <w:rStyle w:val="af9"/>
        </w:rPr>
        <w:footnoteRef/>
      </w:r>
      <w:r w:rsidRPr="000E1959">
        <w:rPr>
          <w:lang w:val="fr-FR"/>
        </w:rPr>
        <w:t xml:space="preserve"> </w:t>
      </w:r>
      <w:r w:rsidRPr="007414E0">
        <w:rPr>
          <w:rFonts w:ascii="Arial" w:hAnsi="Arial" w:cs="Arial"/>
          <w:sz w:val="18"/>
          <w:lang w:val="fr-FR"/>
        </w:rPr>
        <w:t xml:space="preserve">Source: </w:t>
      </w:r>
      <w:hyperlink r:id="rId1" w:history="1">
        <w:r w:rsidRPr="007414E0">
          <w:rPr>
            <w:rStyle w:val="afd"/>
            <w:rFonts w:ascii="Arial" w:hAnsi="Arial" w:cs="Arial"/>
            <w:sz w:val="18"/>
            <w:lang w:val="fr-FR"/>
          </w:rPr>
          <w:t>https://documents.worldbank.org/en/publication/documents-reports/documentdetail/868981599035366969/resilient-water-infrastructure-design-brief</w:t>
        </w:r>
      </w:hyperlink>
      <w:r w:rsidRPr="000E1959">
        <w:rPr>
          <w:sz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B777" w14:textId="5FE257D0" w:rsidR="00290047" w:rsidRDefault="00290047">
    <w:pPr>
      <w:pStyle w:val="af5"/>
    </w:pPr>
    <w:r>
      <w:rPr>
        <w:noProof/>
        <w14:ligatures w14:val="standardContextual"/>
      </w:rPr>
      <mc:AlternateContent>
        <mc:Choice Requires="wps">
          <w:drawing>
            <wp:anchor distT="0" distB="0" distL="0" distR="0" simplePos="0" relativeHeight="251659264" behindDoc="0" locked="0" layoutInCell="1" allowOverlap="1" wp14:anchorId="094FA606" wp14:editId="18D5ADB3">
              <wp:simplePos x="635" y="635"/>
              <wp:positionH relativeFrom="page">
                <wp:align>right</wp:align>
              </wp:positionH>
              <wp:positionV relativeFrom="page">
                <wp:align>top</wp:align>
              </wp:positionV>
              <wp:extent cx="1530350" cy="376555"/>
              <wp:effectExtent l="0" t="0" r="0" b="4445"/>
              <wp:wrapNone/>
              <wp:docPr id="1567651984" name="Text Box 2"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3A4C54D2" w14:textId="1D5ECC8A"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4FA606" id="_x0000_t202" coordsize="21600,21600" o:spt="202" path="m,l,21600r21600,l21600,xe">
              <v:stroke joinstyle="miter"/>
              <v:path gradientshapeok="t" o:connecttype="rect"/>
            </v:shapetype>
            <v:shape id="Text Box 2" o:spid="_x0000_s1026" type="#_x0000_t202" alt="*OFFICIAL USE ONLY" style="position:absolute;margin-left:69.3pt;margin-top:0;width:12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" filled="f" stroked="f">
              <v:textbox style="mso-fit-shape-to-text:t" inset="0,15pt,20pt,0">
                <w:txbxContent>
                  <w:p w14:paraId="3A4C54D2" w14:textId="1D5ECC8A"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3C7" w14:textId="2D6440EE" w:rsidR="00290047" w:rsidRDefault="00290047">
    <w:pPr>
      <w:pStyle w:val="af5"/>
    </w:pPr>
    <w:r>
      <w:rPr>
        <w:noProof/>
        <w14:ligatures w14:val="standardContextual"/>
      </w:rPr>
      <mc:AlternateContent>
        <mc:Choice Requires="wps">
          <w:drawing>
            <wp:anchor distT="0" distB="0" distL="0" distR="0" simplePos="0" relativeHeight="251662336" behindDoc="0" locked="0" layoutInCell="1" allowOverlap="1" wp14:anchorId="03CCD102" wp14:editId="7FB5E30F">
              <wp:simplePos x="635" y="635"/>
              <wp:positionH relativeFrom="page">
                <wp:align>right</wp:align>
              </wp:positionH>
              <wp:positionV relativeFrom="page">
                <wp:align>top</wp:align>
              </wp:positionV>
              <wp:extent cx="1530350" cy="376555"/>
              <wp:effectExtent l="0" t="0" r="0" b="4445"/>
              <wp:wrapNone/>
              <wp:docPr id="2040938560" name="Text Box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6757D517" w14:textId="2F96D475" w:rsidR="00290047" w:rsidRPr="002D209D" w:rsidRDefault="00290047" w:rsidP="002D209D">
                          <w:pPr>
                            <w:rPr>
                              <w:rFonts w:ascii="Calibri" w:eastAsia="Calibri" w:hAnsi="Calibri" w:cs="Calibri"/>
                              <w:noProof/>
                              <w:color w:val="000000"/>
                            </w:rPr>
                          </w:pPr>
                          <w:r w:rsidRPr="002D209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CCD102" id="_x0000_t202" coordsize="21600,21600" o:spt="202" path="m,l,21600r21600,l21600,xe">
              <v:stroke joinstyle="miter"/>
              <v:path gradientshapeok="t" o:connecttype="rect"/>
            </v:shapetype>
            <v:shape id="Text Box 3" o:spid="_x0000_s1027" type="#_x0000_t202" alt="*OFFICIAL USE ONLY" style="position:absolute;margin-left:69.3pt;margin-top:0;width:120.5pt;height:29.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" filled="f" stroked="f">
              <v:textbox style="mso-fit-shape-to-text:t" inset="0,15pt,20pt,0">
                <w:txbxContent>
                  <w:p w14:paraId="6757D517" w14:textId="2F96D475" w:rsidR="00290047" w:rsidRPr="002D209D" w:rsidRDefault="00290047" w:rsidP="002D209D">
                    <w:pPr>
                      <w:rPr>
                        <w:rFonts w:ascii="Calibri" w:eastAsia="Calibri" w:hAnsi="Calibri" w:cs="Calibri"/>
                        <w:noProof/>
                        <w:color w:val="000000"/>
                      </w:rPr>
                    </w:pPr>
                    <w:r w:rsidRPr="002D209D">
                      <w:rPr>
                        <w:rFonts w:ascii="Calibri" w:eastAsia="Calibri" w:hAnsi="Calibri" w:cs="Calibri"/>
                        <w:noProof/>
                        <w:color w:val="000000"/>
                      </w:rPr>
                      <w:t>*OFFICIAL USE ONLY</w:t>
                    </w:r>
                  </w:p>
                </w:txbxContent>
              </v:textbox>
              <w10:wrap anchorx="page" anchory="page"/>
            </v:shape>
          </w:pict>
        </mc:Fallback>
      </mc:AlternateContent>
    </w:r>
    <w:r>
      <w:rPr>
        <w:noProof/>
        <w14:ligatures w14:val="standardContextual"/>
      </w:rPr>
      <mc:AlternateContent>
        <mc:Choice Requires="wps">
          <w:drawing>
            <wp:anchor distT="0" distB="0" distL="0" distR="0" simplePos="0" relativeHeight="251660288" behindDoc="0" locked="0" layoutInCell="1" allowOverlap="1" wp14:anchorId="7A1BA7D3" wp14:editId="2BC62D44">
              <wp:simplePos x="990600" y="457200"/>
              <wp:positionH relativeFrom="page">
                <wp:align>right</wp:align>
              </wp:positionH>
              <wp:positionV relativeFrom="page">
                <wp:align>top</wp:align>
              </wp:positionV>
              <wp:extent cx="1530350" cy="376555"/>
              <wp:effectExtent l="0" t="0" r="0" b="4445"/>
              <wp:wrapNone/>
              <wp:docPr id="1487435484" name="Text Box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6C49EBCB" w14:textId="6AE7B046"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7A1BA7D3" id="_x0000_s1028" type="#_x0000_t202" alt="*OFFICIAL USE ONLY" style="position:absolute;margin-left:69.3pt;margin-top:0;width:120.5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" filled="f" stroked="f">
              <v:textbox style="mso-fit-shape-to-text:t" inset="0,15pt,20pt,0">
                <w:txbxContent>
                  <w:p w14:paraId="6C49EBCB" w14:textId="6AE7B046"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88A0" w14:textId="4412F317" w:rsidR="00290047" w:rsidRDefault="00290047">
    <w:pPr>
      <w:pStyle w:val="af5"/>
    </w:pPr>
    <w:r>
      <w:rPr>
        <w:noProof/>
        <w14:ligatures w14:val="standardContextual"/>
      </w:rPr>
      <mc:AlternateContent>
        <mc:Choice Requires="wps">
          <w:drawing>
            <wp:anchor distT="0" distB="0" distL="0" distR="0" simplePos="0" relativeHeight="251658240" behindDoc="0" locked="0" layoutInCell="1" allowOverlap="1" wp14:anchorId="26049538" wp14:editId="0D6B43AB">
              <wp:simplePos x="635" y="635"/>
              <wp:positionH relativeFrom="page">
                <wp:align>right</wp:align>
              </wp:positionH>
              <wp:positionV relativeFrom="page">
                <wp:align>top</wp:align>
              </wp:positionV>
              <wp:extent cx="1530350" cy="376555"/>
              <wp:effectExtent l="0" t="0" r="0" b="4445"/>
              <wp:wrapNone/>
              <wp:docPr id="993725772" name="Text Box 1"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2A85A10E" w14:textId="63804F8E"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049538" id="_x0000_t202" coordsize="21600,21600" o:spt="202" path="m,l,21600r21600,l21600,xe">
              <v:stroke joinstyle="miter"/>
              <v:path gradientshapeok="t" o:connecttype="rect"/>
            </v:shapetype>
            <v:shape id="Text Box 1" o:spid="_x0000_s1031" type="#_x0000_t202" alt="*OFFICIAL USE ONLY" style="position:absolute;margin-left:69.3pt;margin-top:0;width:12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" filled="f" stroked="f">
              <v:textbox style="mso-fit-shape-to-text:t" inset="0,15pt,20pt,0">
                <w:txbxContent>
                  <w:p w14:paraId="2A85A10E" w14:textId="63804F8E"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86A"/>
    <w:multiLevelType w:val="hybridMultilevel"/>
    <w:tmpl w:val="797C1C0E"/>
    <w:lvl w:ilvl="0" w:tplc="FFFFFFFF">
      <w:start w:val="1"/>
      <w:numFmt w:val="lowerLetter"/>
      <w:lvlText w:val="%1)"/>
      <w:lvlJc w:val="left"/>
      <w:pPr>
        <w:ind w:left="720" w:hanging="360"/>
      </w:pPr>
    </w:lvl>
    <w:lvl w:ilvl="1" w:tplc="04190017">
      <w:start w:val="1"/>
      <w:numFmt w:val="lowerLetter"/>
      <w:lvlText w:val="%2)"/>
      <w:lvlJc w:val="left"/>
      <w:pPr>
        <w:ind w:left="1146"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10553"/>
    <w:multiLevelType w:val="hybridMultilevel"/>
    <w:tmpl w:val="3722806C"/>
    <w:lvl w:ilvl="0" w:tplc="3D786FF6">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26FBD"/>
    <w:multiLevelType w:val="hybridMultilevel"/>
    <w:tmpl w:val="865282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53C7F9F"/>
    <w:multiLevelType w:val="hybridMultilevel"/>
    <w:tmpl w:val="1A267700"/>
    <w:lvl w:ilvl="0" w:tplc="04090001">
      <w:start w:val="1"/>
      <w:numFmt w:val="bullet"/>
      <w:lvlText w:val=""/>
      <w:lvlJc w:val="left"/>
      <w:pPr>
        <w:ind w:left="720" w:hanging="360"/>
      </w:pPr>
      <w:rPr>
        <w:rFonts w:ascii="Symbol" w:hAnsi="Symbol"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90B3A"/>
    <w:multiLevelType w:val="hybridMultilevel"/>
    <w:tmpl w:val="AF722CDE"/>
    <w:lvl w:ilvl="0" w:tplc="FFFFFFFF">
      <w:start w:val="1"/>
      <w:numFmt w:val="lowerRoman"/>
      <w:lvlText w:val="%1)"/>
      <w:lvlJc w:val="righ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B452D5"/>
    <w:multiLevelType w:val="multilevel"/>
    <w:tmpl w:val="20BA06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F66BF1"/>
    <w:multiLevelType w:val="hybridMultilevel"/>
    <w:tmpl w:val="84F4F040"/>
    <w:lvl w:ilvl="0" w:tplc="04190017">
      <w:start w:val="1"/>
      <w:numFmt w:val="lowerLetter"/>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0CD9213A"/>
    <w:multiLevelType w:val="multilevel"/>
    <w:tmpl w:val="20BA06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4B1E06"/>
    <w:multiLevelType w:val="hybridMultilevel"/>
    <w:tmpl w:val="EC66C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6F718B"/>
    <w:multiLevelType w:val="hybridMultilevel"/>
    <w:tmpl w:val="6650A384"/>
    <w:lvl w:ilvl="0" w:tplc="9B8499F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5549F"/>
    <w:multiLevelType w:val="hybridMultilevel"/>
    <w:tmpl w:val="BBE6F458"/>
    <w:lvl w:ilvl="0" w:tplc="8CDC5E5A">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6D6822"/>
    <w:multiLevelType w:val="hybridMultilevel"/>
    <w:tmpl w:val="9F202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9EE69F6"/>
    <w:multiLevelType w:val="hybridMultilevel"/>
    <w:tmpl w:val="AEE63070"/>
    <w:lvl w:ilvl="0" w:tplc="1F4E622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BE0094B"/>
    <w:multiLevelType w:val="hybridMultilevel"/>
    <w:tmpl w:val="4B0688FA"/>
    <w:lvl w:ilvl="0" w:tplc="0419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1C9238A9"/>
    <w:multiLevelType w:val="hybridMultilevel"/>
    <w:tmpl w:val="458A10B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1C9D793C"/>
    <w:multiLevelType w:val="hybridMultilevel"/>
    <w:tmpl w:val="67245BF8"/>
    <w:lvl w:ilvl="0" w:tplc="956A8DE0">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950E58"/>
    <w:multiLevelType w:val="multilevel"/>
    <w:tmpl w:val="F5F2DD56"/>
    <w:lvl w:ilvl="0">
      <w:start w:val="1"/>
      <w:numFmt w:val="decimal"/>
      <w:pStyle w:val="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1F65126E"/>
    <w:multiLevelType w:val="multilevel"/>
    <w:tmpl w:val="B5A86C7C"/>
    <w:lvl w:ilvl="0">
      <w:start w:val="1"/>
      <w:numFmt w:val="decimal"/>
      <w:pStyle w:val="2"/>
      <w:lvlText w:val="%1."/>
      <w:lvlJc w:val="left"/>
      <w:pPr>
        <w:ind w:left="720" w:hanging="360"/>
      </w:pPr>
      <w:rPr>
        <w:rFonts w:cs="Times New Roman" w:hint="default"/>
        <w:b/>
        <w:sz w:val="24"/>
        <w:szCs w:val="24"/>
      </w:rPr>
    </w:lvl>
    <w:lvl w:ilvl="1">
      <w:start w:val="1"/>
      <w:numFmt w:val="decimal"/>
      <w:lvlText w:val="%1.%2"/>
      <w:lvlJc w:val="left"/>
      <w:pPr>
        <w:ind w:left="720" w:hanging="360"/>
      </w:pPr>
      <w:rPr>
        <w:b w:val="0"/>
        <w:i w:val="0"/>
        <w:sz w:val="24"/>
      </w:rPr>
    </w:lvl>
    <w:lvl w:ilvl="2">
      <w:start w:val="1"/>
      <w:numFmt w:val="decimal"/>
      <w:lvlText w:val="%1.%2.%3"/>
      <w:lvlJc w:val="left"/>
      <w:pPr>
        <w:ind w:left="1080" w:hanging="720"/>
      </w:pPr>
      <w:rPr>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0" w15:restartNumberingAfterBreak="0">
    <w:nsid w:val="1F7B5E30"/>
    <w:multiLevelType w:val="hybridMultilevel"/>
    <w:tmpl w:val="6032F1C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0F74D49"/>
    <w:multiLevelType w:val="hybridMultilevel"/>
    <w:tmpl w:val="0B5AEE50"/>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2654738"/>
    <w:multiLevelType w:val="hybridMultilevel"/>
    <w:tmpl w:val="E684DF9C"/>
    <w:lvl w:ilvl="0" w:tplc="10584390">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6F03B0"/>
    <w:multiLevelType w:val="hybridMultilevel"/>
    <w:tmpl w:val="36445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E67CE7"/>
    <w:multiLevelType w:val="multilevel"/>
    <w:tmpl w:val="FF28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082584"/>
    <w:multiLevelType w:val="hybridMultilevel"/>
    <w:tmpl w:val="3742407E"/>
    <w:lvl w:ilvl="0" w:tplc="04190017">
      <w:start w:val="1"/>
      <w:numFmt w:val="lowerLetter"/>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2EAD590C"/>
    <w:multiLevelType w:val="hybridMultilevel"/>
    <w:tmpl w:val="38D257D0"/>
    <w:lvl w:ilvl="0" w:tplc="1AE89188">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2C7541"/>
    <w:multiLevelType w:val="hybridMultilevel"/>
    <w:tmpl w:val="00DC6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0D7795"/>
    <w:multiLevelType w:val="multilevel"/>
    <w:tmpl w:val="FC281A0E"/>
    <w:lvl w:ilvl="0">
      <w:start w:val="1"/>
      <w:numFmt w:val="decimal"/>
      <w:pStyle w:val="HeadingCCLS3"/>
      <w:lvlText w:val="%1."/>
      <w:lvlJc w:val="left"/>
      <w:pPr>
        <w:ind w:left="360" w:hanging="360"/>
      </w:pPr>
    </w:lvl>
    <w:lvl w:ilvl="1">
      <w:start w:val="1"/>
      <w:numFmt w:val="decimal"/>
      <w:lvlText w:val="%1.%2."/>
      <w:lvlJc w:val="left"/>
      <w:pPr>
        <w:ind w:left="792" w:hanging="432"/>
      </w:pPr>
      <w:rPr>
        <w:b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DC0A6A"/>
    <w:multiLevelType w:val="hybridMultilevel"/>
    <w:tmpl w:val="694035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1" w15:restartNumberingAfterBreak="0">
    <w:nsid w:val="39AA7712"/>
    <w:multiLevelType w:val="hybridMultilevel"/>
    <w:tmpl w:val="A4D6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526EDE"/>
    <w:multiLevelType w:val="hybridMultilevel"/>
    <w:tmpl w:val="F4FAB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4730C"/>
    <w:multiLevelType w:val="hybridMultilevel"/>
    <w:tmpl w:val="C3C2A2F4"/>
    <w:lvl w:ilvl="0" w:tplc="FFFFFFFF">
      <w:start w:val="1"/>
      <w:numFmt w:val="lowerLetter"/>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34" w15:restartNumberingAfterBreak="0">
    <w:nsid w:val="437943F2"/>
    <w:multiLevelType w:val="multilevel"/>
    <w:tmpl w:val="20BA06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0E1138"/>
    <w:multiLevelType w:val="multilevel"/>
    <w:tmpl w:val="8F728188"/>
    <w:lvl w:ilvl="0">
      <w:start w:val="1"/>
      <w:numFmt w:val="decimal"/>
      <w:pStyle w:val="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4971266D"/>
    <w:multiLevelType w:val="hybridMultilevel"/>
    <w:tmpl w:val="C9B0E5EE"/>
    <w:lvl w:ilvl="0" w:tplc="996AF3DA">
      <w:start w:val="1"/>
      <w:numFmt w:val="decimal"/>
      <w:lvlText w:val="%1."/>
      <w:lvlJc w:val="left"/>
      <w:pPr>
        <w:ind w:left="1020" w:hanging="360"/>
      </w:pPr>
    </w:lvl>
    <w:lvl w:ilvl="1" w:tplc="7AC673FA">
      <w:start w:val="1"/>
      <w:numFmt w:val="decimal"/>
      <w:lvlText w:val="%2."/>
      <w:lvlJc w:val="left"/>
      <w:pPr>
        <w:ind w:left="1020" w:hanging="360"/>
      </w:pPr>
    </w:lvl>
    <w:lvl w:ilvl="2" w:tplc="BE2087FC">
      <w:start w:val="1"/>
      <w:numFmt w:val="decimal"/>
      <w:lvlText w:val="%3."/>
      <w:lvlJc w:val="left"/>
      <w:pPr>
        <w:ind w:left="1020" w:hanging="360"/>
      </w:pPr>
    </w:lvl>
    <w:lvl w:ilvl="3" w:tplc="45C89E4E">
      <w:start w:val="1"/>
      <w:numFmt w:val="decimal"/>
      <w:lvlText w:val="%4."/>
      <w:lvlJc w:val="left"/>
      <w:pPr>
        <w:ind w:left="1020" w:hanging="360"/>
      </w:pPr>
    </w:lvl>
    <w:lvl w:ilvl="4" w:tplc="AB683626">
      <w:start w:val="1"/>
      <w:numFmt w:val="decimal"/>
      <w:lvlText w:val="%5."/>
      <w:lvlJc w:val="left"/>
      <w:pPr>
        <w:ind w:left="1020" w:hanging="360"/>
      </w:pPr>
    </w:lvl>
    <w:lvl w:ilvl="5" w:tplc="C6C62962">
      <w:start w:val="1"/>
      <w:numFmt w:val="decimal"/>
      <w:lvlText w:val="%6."/>
      <w:lvlJc w:val="left"/>
      <w:pPr>
        <w:ind w:left="1020" w:hanging="360"/>
      </w:pPr>
    </w:lvl>
    <w:lvl w:ilvl="6" w:tplc="F406316C">
      <w:start w:val="1"/>
      <w:numFmt w:val="decimal"/>
      <w:lvlText w:val="%7."/>
      <w:lvlJc w:val="left"/>
      <w:pPr>
        <w:ind w:left="1020" w:hanging="360"/>
      </w:pPr>
    </w:lvl>
    <w:lvl w:ilvl="7" w:tplc="77A44CC8">
      <w:start w:val="1"/>
      <w:numFmt w:val="decimal"/>
      <w:lvlText w:val="%8."/>
      <w:lvlJc w:val="left"/>
      <w:pPr>
        <w:ind w:left="1020" w:hanging="360"/>
      </w:pPr>
    </w:lvl>
    <w:lvl w:ilvl="8" w:tplc="1298BA08">
      <w:start w:val="1"/>
      <w:numFmt w:val="decimal"/>
      <w:lvlText w:val="%9."/>
      <w:lvlJc w:val="left"/>
      <w:pPr>
        <w:ind w:left="1020" w:hanging="360"/>
      </w:pPr>
    </w:lvl>
  </w:abstractNum>
  <w:abstractNum w:abstractNumId="38" w15:restartNumberingAfterBreak="0">
    <w:nsid w:val="4A0744BE"/>
    <w:multiLevelType w:val="hybridMultilevel"/>
    <w:tmpl w:val="B6C064FE"/>
    <w:lvl w:ilvl="0" w:tplc="B65C88EC">
      <w:start w:val="1"/>
      <w:numFmt w:val="bullet"/>
      <w:pStyle w:val="Bullet1"/>
      <w:lvlText w:val="●"/>
      <w:lvlJc w:val="left"/>
      <w:pPr>
        <w:tabs>
          <w:tab w:val="num" w:pos="284"/>
        </w:tabs>
        <w:ind w:left="284" w:hanging="284"/>
      </w:pPr>
      <w:rPr>
        <w:rFonts w:ascii="Arial" w:hAnsi="Arial" w:hint="default"/>
        <w:color w:val="auto"/>
      </w:rPr>
    </w:lvl>
    <w:lvl w:ilvl="1" w:tplc="25C685CC">
      <w:start w:val="1"/>
      <w:numFmt w:val="bullet"/>
      <w:pStyle w:val="Bullet2"/>
      <w:lvlText w:val="–"/>
      <w:lvlJc w:val="left"/>
      <w:pPr>
        <w:tabs>
          <w:tab w:val="num" w:pos="567"/>
        </w:tabs>
        <w:ind w:left="567" w:hanging="283"/>
      </w:pPr>
      <w:rPr>
        <w:rFonts w:ascii="Symbol" w:hAnsi="Symbol" w:hint="default"/>
        <w:color w:val="auto"/>
      </w:rPr>
    </w:lvl>
    <w:lvl w:ilvl="2" w:tplc="757EE712">
      <w:start w:val="1"/>
      <w:numFmt w:val="bullet"/>
      <w:pStyle w:val="Bullet3"/>
      <w:lvlText w:val="○"/>
      <w:lvlJc w:val="left"/>
      <w:pPr>
        <w:tabs>
          <w:tab w:val="num" w:pos="851"/>
        </w:tabs>
        <w:ind w:left="851" w:hanging="284"/>
      </w:pPr>
      <w:rPr>
        <w:rFonts w:ascii="Times New Roman" w:hAnsi="Times New Roman" w:hint="default"/>
        <w:color w:val="auto"/>
      </w:rPr>
    </w:lvl>
    <w:lvl w:ilvl="3" w:tplc="220CB1C2">
      <w:start w:val="1"/>
      <w:numFmt w:val="decimal"/>
      <w:lvlText w:val=""/>
      <w:lvlJc w:val="left"/>
      <w:pPr>
        <w:ind w:left="0" w:firstLine="0"/>
      </w:pPr>
    </w:lvl>
    <w:lvl w:ilvl="4" w:tplc="E0C2F5A6">
      <w:start w:val="1"/>
      <w:numFmt w:val="decimal"/>
      <w:lvlText w:val=""/>
      <w:lvlJc w:val="left"/>
      <w:pPr>
        <w:ind w:left="0" w:firstLine="0"/>
      </w:pPr>
    </w:lvl>
    <w:lvl w:ilvl="5" w:tplc="9DBEFCF6">
      <w:start w:val="1"/>
      <w:numFmt w:val="decimal"/>
      <w:lvlText w:val=""/>
      <w:lvlJc w:val="left"/>
      <w:pPr>
        <w:ind w:left="0" w:firstLine="0"/>
      </w:pPr>
    </w:lvl>
    <w:lvl w:ilvl="6" w:tplc="05201280">
      <w:start w:val="1"/>
      <w:numFmt w:val="decimal"/>
      <w:lvlText w:val=""/>
      <w:lvlJc w:val="left"/>
      <w:pPr>
        <w:ind w:left="0" w:firstLine="0"/>
      </w:pPr>
    </w:lvl>
    <w:lvl w:ilvl="7" w:tplc="0D7480BA">
      <w:start w:val="1"/>
      <w:numFmt w:val="decimal"/>
      <w:lvlText w:val=""/>
      <w:lvlJc w:val="left"/>
      <w:pPr>
        <w:ind w:left="0" w:firstLine="0"/>
      </w:pPr>
    </w:lvl>
    <w:lvl w:ilvl="8" w:tplc="F9B2E038">
      <w:start w:val="1"/>
      <w:numFmt w:val="decimal"/>
      <w:lvlText w:val=""/>
      <w:lvlJc w:val="left"/>
      <w:pPr>
        <w:ind w:left="0" w:firstLine="0"/>
      </w:pPr>
    </w:lvl>
  </w:abstractNum>
  <w:abstractNum w:abstractNumId="39" w15:restartNumberingAfterBreak="0">
    <w:nsid w:val="4C232400"/>
    <w:multiLevelType w:val="multilevel"/>
    <w:tmpl w:val="BA70CCA2"/>
    <w:lvl w:ilvl="0">
      <w:start w:val="3"/>
      <w:numFmt w:val="decimal"/>
      <w:lvlText w:val="%1"/>
      <w:lvlJc w:val="left"/>
      <w:pPr>
        <w:ind w:left="360" w:hanging="360"/>
      </w:pPr>
      <w:rPr>
        <w:rFonts w:hint="default"/>
        <w:color w:val="4472C4" w:themeColor="accent1"/>
        <w:u w:val="single"/>
      </w:rPr>
    </w:lvl>
    <w:lvl w:ilvl="1">
      <w:start w:val="1"/>
      <w:numFmt w:val="decimal"/>
      <w:lvlText w:val="%1.%2"/>
      <w:lvlJc w:val="left"/>
      <w:pPr>
        <w:ind w:left="360" w:hanging="360"/>
      </w:pPr>
      <w:rPr>
        <w:rFonts w:hint="default"/>
        <w:color w:val="4472C4" w:themeColor="accent1"/>
        <w:u w:val="single"/>
      </w:rPr>
    </w:lvl>
    <w:lvl w:ilvl="2">
      <w:start w:val="1"/>
      <w:numFmt w:val="decimal"/>
      <w:lvlText w:val="%1.%2.%3"/>
      <w:lvlJc w:val="left"/>
      <w:pPr>
        <w:ind w:left="720" w:hanging="720"/>
      </w:pPr>
      <w:rPr>
        <w:rFonts w:hint="default"/>
        <w:color w:val="4472C4" w:themeColor="accent1"/>
        <w:u w:val="single"/>
      </w:rPr>
    </w:lvl>
    <w:lvl w:ilvl="3">
      <w:start w:val="1"/>
      <w:numFmt w:val="decimal"/>
      <w:lvlText w:val="%1.%2.%3.%4"/>
      <w:lvlJc w:val="left"/>
      <w:pPr>
        <w:ind w:left="720" w:hanging="720"/>
      </w:pPr>
      <w:rPr>
        <w:rFonts w:hint="default"/>
        <w:color w:val="4472C4" w:themeColor="accent1"/>
        <w:u w:val="single"/>
      </w:rPr>
    </w:lvl>
    <w:lvl w:ilvl="4">
      <w:start w:val="1"/>
      <w:numFmt w:val="decimal"/>
      <w:lvlText w:val="%1.%2.%3.%4.%5"/>
      <w:lvlJc w:val="left"/>
      <w:pPr>
        <w:ind w:left="1080" w:hanging="1080"/>
      </w:pPr>
      <w:rPr>
        <w:rFonts w:hint="default"/>
        <w:color w:val="4472C4" w:themeColor="accent1"/>
        <w:u w:val="single"/>
      </w:rPr>
    </w:lvl>
    <w:lvl w:ilvl="5">
      <w:start w:val="1"/>
      <w:numFmt w:val="decimal"/>
      <w:lvlText w:val="%1.%2.%3.%4.%5.%6"/>
      <w:lvlJc w:val="left"/>
      <w:pPr>
        <w:ind w:left="1080" w:hanging="1080"/>
      </w:pPr>
      <w:rPr>
        <w:rFonts w:hint="default"/>
        <w:color w:val="4472C4" w:themeColor="accent1"/>
        <w:u w:val="single"/>
      </w:rPr>
    </w:lvl>
    <w:lvl w:ilvl="6">
      <w:start w:val="1"/>
      <w:numFmt w:val="decimal"/>
      <w:lvlText w:val="%1.%2.%3.%4.%5.%6.%7"/>
      <w:lvlJc w:val="left"/>
      <w:pPr>
        <w:ind w:left="1440" w:hanging="1440"/>
      </w:pPr>
      <w:rPr>
        <w:rFonts w:hint="default"/>
        <w:color w:val="4472C4" w:themeColor="accent1"/>
        <w:u w:val="single"/>
      </w:rPr>
    </w:lvl>
    <w:lvl w:ilvl="7">
      <w:start w:val="1"/>
      <w:numFmt w:val="decimal"/>
      <w:lvlText w:val="%1.%2.%3.%4.%5.%6.%7.%8"/>
      <w:lvlJc w:val="left"/>
      <w:pPr>
        <w:ind w:left="1440" w:hanging="1440"/>
      </w:pPr>
      <w:rPr>
        <w:rFonts w:hint="default"/>
        <w:color w:val="4472C4" w:themeColor="accent1"/>
        <w:u w:val="single"/>
      </w:rPr>
    </w:lvl>
    <w:lvl w:ilvl="8">
      <w:start w:val="1"/>
      <w:numFmt w:val="decimal"/>
      <w:lvlText w:val="%1.%2.%3.%4.%5.%6.%7.%8.%9"/>
      <w:lvlJc w:val="left"/>
      <w:pPr>
        <w:ind w:left="1800" w:hanging="1800"/>
      </w:pPr>
      <w:rPr>
        <w:rFonts w:hint="default"/>
        <w:color w:val="4472C4" w:themeColor="accent1"/>
        <w:u w:val="single"/>
      </w:rPr>
    </w:lvl>
  </w:abstractNum>
  <w:abstractNum w:abstractNumId="40" w15:restartNumberingAfterBreak="0">
    <w:nsid w:val="4CB61966"/>
    <w:multiLevelType w:val="hybridMultilevel"/>
    <w:tmpl w:val="AF722CDE"/>
    <w:lvl w:ilvl="0" w:tplc="FFFFFFFF">
      <w:start w:val="1"/>
      <w:numFmt w:val="lowerRoman"/>
      <w:lvlText w:val="%1)"/>
      <w:lvlJc w:val="righ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AF0634"/>
    <w:multiLevelType w:val="hybridMultilevel"/>
    <w:tmpl w:val="DC346D12"/>
    <w:lvl w:ilvl="0" w:tplc="E4588AAE">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4C75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F5A082A"/>
    <w:multiLevelType w:val="multilevel"/>
    <w:tmpl w:val="1A42B920"/>
    <w:lvl w:ilvl="0">
      <w:start w:val="1"/>
      <w:numFmt w:val="upperRoman"/>
      <w:pStyle w:val="HeadingCCLS1"/>
      <w:lvlText w:val="%1."/>
      <w:lvlJc w:val="right"/>
      <w:pPr>
        <w:ind w:left="360" w:hanging="360"/>
      </w:pPr>
      <w:rPr>
        <w:color w:val="4472C4" w:themeColor="accent1"/>
        <w:sz w:val="24"/>
        <w:szCs w:val="24"/>
        <w:u w:val="single"/>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111474B"/>
    <w:multiLevelType w:val="hybridMultilevel"/>
    <w:tmpl w:val="0108DE50"/>
    <w:lvl w:ilvl="0" w:tplc="66FEB26A">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58353B2C"/>
    <w:multiLevelType w:val="hybridMultilevel"/>
    <w:tmpl w:val="33AA6C76"/>
    <w:lvl w:ilvl="0" w:tplc="D038AC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99440B1"/>
    <w:multiLevelType w:val="hybridMultilevel"/>
    <w:tmpl w:val="327E599E"/>
    <w:lvl w:ilvl="0" w:tplc="84A65534">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BD51A0"/>
    <w:multiLevelType w:val="hybridMultilevel"/>
    <w:tmpl w:val="2862A054"/>
    <w:lvl w:ilvl="0" w:tplc="0419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0" w15:restartNumberingAfterBreak="0">
    <w:nsid w:val="5BCF705E"/>
    <w:multiLevelType w:val="hybridMultilevel"/>
    <w:tmpl w:val="EE0870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F7D77B2"/>
    <w:multiLevelType w:val="hybridMultilevel"/>
    <w:tmpl w:val="DBC84A26"/>
    <w:lvl w:ilvl="0" w:tplc="0A40A19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9F107F"/>
    <w:multiLevelType w:val="hybridMultilevel"/>
    <w:tmpl w:val="F01C02D8"/>
    <w:lvl w:ilvl="0" w:tplc="5274C01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5" w15:restartNumberingAfterBreak="0">
    <w:nsid w:val="666C7DD0"/>
    <w:multiLevelType w:val="hybridMultilevel"/>
    <w:tmpl w:val="68A05886"/>
    <w:lvl w:ilvl="0" w:tplc="97A05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E51FB4"/>
    <w:multiLevelType w:val="hybridMultilevel"/>
    <w:tmpl w:val="56CC359E"/>
    <w:lvl w:ilvl="0" w:tplc="FFFFFFFF">
      <w:start w:val="1"/>
      <w:numFmt w:val="lowerLetter"/>
      <w:lvlText w:val="%1."/>
      <w:lvlJc w:val="left"/>
      <w:pPr>
        <w:ind w:left="72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B13EDF"/>
    <w:multiLevelType w:val="hybridMultilevel"/>
    <w:tmpl w:val="83E8FA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69617EFE"/>
    <w:multiLevelType w:val="hybridMultilevel"/>
    <w:tmpl w:val="C54A1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C356CE1"/>
    <w:multiLevelType w:val="hybridMultilevel"/>
    <w:tmpl w:val="34A28D0A"/>
    <w:lvl w:ilvl="0" w:tplc="FFFFFFFF">
      <w:start w:val="1"/>
      <w:numFmt w:val="bullet"/>
      <w:lvlText w:val="o"/>
      <w:lvlJc w:val="left"/>
      <w:pPr>
        <w:ind w:left="720" w:hanging="360"/>
      </w:pPr>
      <w:rPr>
        <w:rFonts w:ascii="Courier New" w:hAnsi="Courier New" w:cs="Courier New" w:hint="default"/>
      </w:rPr>
    </w:lvl>
    <w:lvl w:ilvl="1" w:tplc="63F2C39E">
      <w:start w:val="1"/>
      <w:numFmt w:val="bullet"/>
      <w:lvlText w:val="▪"/>
      <w:lvlJc w:val="left"/>
      <w:pPr>
        <w:ind w:left="144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CD745DC"/>
    <w:multiLevelType w:val="multilevel"/>
    <w:tmpl w:val="59A804F0"/>
    <w:lvl w:ilvl="0">
      <w:start w:val="2"/>
      <w:numFmt w:val="decimal"/>
      <w:lvlText w:val="%1"/>
      <w:lvlJc w:val="left"/>
      <w:pPr>
        <w:ind w:left="360" w:hanging="360"/>
      </w:pPr>
      <w:rPr>
        <w:rFonts w:hint="default"/>
        <w:b w:val="0"/>
        <w:u w:val="none"/>
      </w:rPr>
    </w:lvl>
    <w:lvl w:ilvl="1">
      <w:start w:val="1"/>
      <w:numFmt w:val="decimal"/>
      <w:lvlText w:val="%2."/>
      <w:lvlJc w:val="left"/>
      <w:pPr>
        <w:ind w:left="360" w:hanging="360"/>
      </w:pPr>
      <w:rPr>
        <w:rFonts w:ascii="Times New Roman" w:eastAsia="Times New Roman" w:hAnsi="Times New Roman" w:cs="Times New Roman"/>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2" w15:restartNumberingAfterBreak="0">
    <w:nsid w:val="6D540EE8"/>
    <w:multiLevelType w:val="hybridMultilevel"/>
    <w:tmpl w:val="0310D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EAC1089"/>
    <w:multiLevelType w:val="hybridMultilevel"/>
    <w:tmpl w:val="4FA499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5645347"/>
    <w:multiLevelType w:val="hybridMultilevel"/>
    <w:tmpl w:val="37EE270E"/>
    <w:lvl w:ilvl="0" w:tplc="04090011">
      <w:start w:val="1"/>
      <w:numFmt w:val="decimal"/>
      <w:lvlText w:val="%1)"/>
      <w:lvlJc w:val="left"/>
      <w:pPr>
        <w:ind w:left="720" w:hanging="360"/>
      </w:pPr>
      <w:rPr>
        <w:rFonts w:hint="default"/>
      </w:rPr>
    </w:lvl>
    <w:lvl w:ilvl="1" w:tplc="C02AAA86">
      <w:numFmt w:val="bullet"/>
      <w:lvlText w:val="•"/>
      <w:lvlJc w:val="left"/>
      <w:pPr>
        <w:ind w:left="1800" w:hanging="72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741CDD"/>
    <w:multiLevelType w:val="multilevel"/>
    <w:tmpl w:val="1CC2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A310A0F"/>
    <w:multiLevelType w:val="multilevel"/>
    <w:tmpl w:val="C794FCE0"/>
    <w:lvl w:ilvl="0">
      <w:start w:val="26"/>
      <w:numFmt w:val="decimal"/>
      <w:pStyle w:val="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7" w15:restartNumberingAfterBreak="0">
    <w:nsid w:val="7A5904D4"/>
    <w:multiLevelType w:val="hybridMultilevel"/>
    <w:tmpl w:val="1966D538"/>
    <w:lvl w:ilvl="0" w:tplc="5A40CD4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CE8297F"/>
    <w:multiLevelType w:val="hybridMultilevel"/>
    <w:tmpl w:val="AB929C96"/>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A35EAC"/>
    <w:multiLevelType w:val="hybridMultilevel"/>
    <w:tmpl w:val="54E8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9"/>
  </w:num>
  <w:num w:numId="4">
    <w:abstractNumId w:val="51"/>
  </w:num>
  <w:num w:numId="5">
    <w:abstractNumId w:val="35"/>
  </w:num>
  <w:num w:numId="6">
    <w:abstractNumId w:val="66"/>
  </w:num>
  <w:num w:numId="7">
    <w:abstractNumId w:val="69"/>
  </w:num>
  <w:num w:numId="8">
    <w:abstractNumId w:val="28"/>
  </w:num>
  <w:num w:numId="9">
    <w:abstractNumId w:val="57"/>
  </w:num>
  <w:num w:numId="10">
    <w:abstractNumId w:val="10"/>
  </w:num>
  <w:num w:numId="11">
    <w:abstractNumId w:val="44"/>
  </w:num>
  <w:num w:numId="12">
    <w:abstractNumId w:val="36"/>
  </w:num>
  <w:num w:numId="13">
    <w:abstractNumId w:val="46"/>
  </w:num>
  <w:num w:numId="14">
    <w:abstractNumId w:val="43"/>
  </w:num>
  <w:num w:numId="15">
    <w:abstractNumId w:val="54"/>
  </w:num>
  <w:num w:numId="16">
    <w:abstractNumId w:val="11"/>
  </w:num>
  <w:num w:numId="17">
    <w:abstractNumId w:val="38"/>
  </w:num>
  <w:num w:numId="18">
    <w:abstractNumId w:val="5"/>
  </w:num>
  <w:num w:numId="19">
    <w:abstractNumId w:val="24"/>
  </w:num>
  <w:num w:numId="20">
    <w:abstractNumId w:val="65"/>
  </w:num>
  <w:num w:numId="21">
    <w:abstractNumId w:val="61"/>
  </w:num>
  <w:num w:numId="22">
    <w:abstractNumId w:val="62"/>
  </w:num>
  <w:num w:numId="23">
    <w:abstractNumId w:val="23"/>
  </w:num>
  <w:num w:numId="24">
    <w:abstractNumId w:val="59"/>
  </w:num>
  <w:num w:numId="25">
    <w:abstractNumId w:val="63"/>
  </w:num>
  <w:num w:numId="26">
    <w:abstractNumId w:val="8"/>
  </w:num>
  <w:num w:numId="27">
    <w:abstractNumId w:val="2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52"/>
  </w:num>
  <w:num w:numId="31">
    <w:abstractNumId w:val="22"/>
  </w:num>
  <w:num w:numId="32">
    <w:abstractNumId w:val="42"/>
  </w:num>
  <w:num w:numId="33">
    <w:abstractNumId w:val="31"/>
  </w:num>
  <w:num w:numId="34">
    <w:abstractNumId w:val="49"/>
  </w:num>
  <w:num w:numId="35">
    <w:abstractNumId w:val="68"/>
  </w:num>
  <w:num w:numId="36">
    <w:abstractNumId w:val="15"/>
  </w:num>
  <w:num w:numId="37">
    <w:abstractNumId w:val="0"/>
  </w:num>
  <w:num w:numId="38">
    <w:abstractNumId w:val="39"/>
  </w:num>
  <w:num w:numId="39">
    <w:abstractNumId w:val="20"/>
  </w:num>
  <w:num w:numId="40">
    <w:abstractNumId w:val="21"/>
  </w:num>
  <w:num w:numId="41">
    <w:abstractNumId w:val="25"/>
  </w:num>
  <w:num w:numId="42">
    <w:abstractNumId w:val="6"/>
  </w:num>
  <w:num w:numId="43">
    <w:abstractNumId w:val="67"/>
  </w:num>
  <w:num w:numId="44">
    <w:abstractNumId w:val="41"/>
  </w:num>
  <w:num w:numId="45">
    <w:abstractNumId w:val="26"/>
  </w:num>
  <w:num w:numId="46">
    <w:abstractNumId w:val="48"/>
  </w:num>
  <w:num w:numId="47">
    <w:abstractNumId w:val="17"/>
  </w:num>
  <w:num w:numId="48">
    <w:abstractNumId w:val="9"/>
  </w:num>
  <w:num w:numId="49">
    <w:abstractNumId w:val="53"/>
  </w:num>
  <w:num w:numId="50">
    <w:abstractNumId w:val="40"/>
  </w:num>
  <w:num w:numId="51">
    <w:abstractNumId w:val="1"/>
  </w:num>
  <w:num w:numId="52">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37"/>
  </w:num>
  <w:num w:numId="59">
    <w:abstractNumId w:val="55"/>
  </w:num>
  <w:num w:numId="60">
    <w:abstractNumId w:val="70"/>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num>
  <w:num w:numId="63">
    <w:abstractNumId w:val="3"/>
  </w:num>
  <w:num w:numId="64">
    <w:abstractNumId w:val="33"/>
  </w:num>
  <w:num w:numId="65">
    <w:abstractNumId w:val="56"/>
  </w:num>
  <w:num w:numId="66">
    <w:abstractNumId w:val="47"/>
  </w:num>
  <w:num w:numId="67">
    <w:abstractNumId w:val="14"/>
  </w:num>
  <w:num w:numId="68">
    <w:abstractNumId w:val="58"/>
  </w:num>
  <w:num w:numId="69">
    <w:abstractNumId w:val="50"/>
  </w:num>
  <w:num w:numId="70">
    <w:abstractNumId w:val="60"/>
  </w:num>
  <w:num w:numId="71">
    <w:abstractNumId w:val="13"/>
  </w:num>
  <w:num w:numId="72">
    <w:abstractNumId w:val="16"/>
  </w:num>
  <w:num w:numId="73">
    <w:abstractNumId w:val="29"/>
  </w:num>
  <w:num w:numId="74">
    <w:abstractNumId w:val="32"/>
  </w:num>
  <w:num w:numId="75">
    <w:abstractNumId w:val="4"/>
  </w:num>
  <w:num w:numId="76">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AD"/>
    <w:rsid w:val="00000FC0"/>
    <w:rsid w:val="0000102B"/>
    <w:rsid w:val="00001E51"/>
    <w:rsid w:val="00002C99"/>
    <w:rsid w:val="000037E7"/>
    <w:rsid w:val="00003C5F"/>
    <w:rsid w:val="0000576A"/>
    <w:rsid w:val="0001097B"/>
    <w:rsid w:val="00011FBA"/>
    <w:rsid w:val="00012441"/>
    <w:rsid w:val="00013353"/>
    <w:rsid w:val="00013A99"/>
    <w:rsid w:val="00013DC2"/>
    <w:rsid w:val="00016C7C"/>
    <w:rsid w:val="00017314"/>
    <w:rsid w:val="00017358"/>
    <w:rsid w:val="0002106D"/>
    <w:rsid w:val="00022C47"/>
    <w:rsid w:val="00022FE8"/>
    <w:rsid w:val="00023CFE"/>
    <w:rsid w:val="0002419B"/>
    <w:rsid w:val="00025826"/>
    <w:rsid w:val="00026A41"/>
    <w:rsid w:val="00026A9A"/>
    <w:rsid w:val="00027EA7"/>
    <w:rsid w:val="00030479"/>
    <w:rsid w:val="0003224A"/>
    <w:rsid w:val="000362C4"/>
    <w:rsid w:val="00043EE2"/>
    <w:rsid w:val="000445B9"/>
    <w:rsid w:val="00046033"/>
    <w:rsid w:val="0005318F"/>
    <w:rsid w:val="0005498B"/>
    <w:rsid w:val="00056F33"/>
    <w:rsid w:val="00060F85"/>
    <w:rsid w:val="00066068"/>
    <w:rsid w:val="00066627"/>
    <w:rsid w:val="00070B87"/>
    <w:rsid w:val="0007271C"/>
    <w:rsid w:val="0007327B"/>
    <w:rsid w:val="00075A58"/>
    <w:rsid w:val="00076B13"/>
    <w:rsid w:val="000779FE"/>
    <w:rsid w:val="00081DCD"/>
    <w:rsid w:val="00082C43"/>
    <w:rsid w:val="0008356D"/>
    <w:rsid w:val="00083803"/>
    <w:rsid w:val="000838E7"/>
    <w:rsid w:val="00083AFA"/>
    <w:rsid w:val="000841F9"/>
    <w:rsid w:val="000845E0"/>
    <w:rsid w:val="000872FA"/>
    <w:rsid w:val="000879DA"/>
    <w:rsid w:val="00087B24"/>
    <w:rsid w:val="00087FAB"/>
    <w:rsid w:val="0009096E"/>
    <w:rsid w:val="00090D5E"/>
    <w:rsid w:val="0009202E"/>
    <w:rsid w:val="0009336B"/>
    <w:rsid w:val="00095E13"/>
    <w:rsid w:val="00095FBE"/>
    <w:rsid w:val="000972BA"/>
    <w:rsid w:val="000A1158"/>
    <w:rsid w:val="000A1BC8"/>
    <w:rsid w:val="000A1DC0"/>
    <w:rsid w:val="000A24A6"/>
    <w:rsid w:val="000A4F84"/>
    <w:rsid w:val="000A69EF"/>
    <w:rsid w:val="000A706E"/>
    <w:rsid w:val="000A7D10"/>
    <w:rsid w:val="000B0C90"/>
    <w:rsid w:val="000B2004"/>
    <w:rsid w:val="000B34C8"/>
    <w:rsid w:val="000C05E1"/>
    <w:rsid w:val="000C0965"/>
    <w:rsid w:val="000C09A9"/>
    <w:rsid w:val="000C3EA5"/>
    <w:rsid w:val="000C48A8"/>
    <w:rsid w:val="000C7442"/>
    <w:rsid w:val="000C7468"/>
    <w:rsid w:val="000D0222"/>
    <w:rsid w:val="000D07A4"/>
    <w:rsid w:val="000D24CD"/>
    <w:rsid w:val="000D2723"/>
    <w:rsid w:val="000D314A"/>
    <w:rsid w:val="000D32DF"/>
    <w:rsid w:val="000D4634"/>
    <w:rsid w:val="000E190A"/>
    <w:rsid w:val="000E2DAF"/>
    <w:rsid w:val="000E6906"/>
    <w:rsid w:val="000F06F5"/>
    <w:rsid w:val="000F0D30"/>
    <w:rsid w:val="000F1009"/>
    <w:rsid w:val="000F44CD"/>
    <w:rsid w:val="000F4832"/>
    <w:rsid w:val="000F4AE8"/>
    <w:rsid w:val="000F5406"/>
    <w:rsid w:val="000F5E57"/>
    <w:rsid w:val="000F5F4D"/>
    <w:rsid w:val="000F6B4A"/>
    <w:rsid w:val="000F7960"/>
    <w:rsid w:val="001001BE"/>
    <w:rsid w:val="0010180C"/>
    <w:rsid w:val="001019C2"/>
    <w:rsid w:val="001021D5"/>
    <w:rsid w:val="00102AE1"/>
    <w:rsid w:val="00103E34"/>
    <w:rsid w:val="00105CF8"/>
    <w:rsid w:val="00106041"/>
    <w:rsid w:val="0010606E"/>
    <w:rsid w:val="00106F9E"/>
    <w:rsid w:val="00107ECF"/>
    <w:rsid w:val="00111DC3"/>
    <w:rsid w:val="001138E9"/>
    <w:rsid w:val="0011472B"/>
    <w:rsid w:val="0011617D"/>
    <w:rsid w:val="00124365"/>
    <w:rsid w:val="00124885"/>
    <w:rsid w:val="00126241"/>
    <w:rsid w:val="0012777D"/>
    <w:rsid w:val="001317AF"/>
    <w:rsid w:val="00132733"/>
    <w:rsid w:val="00132E6C"/>
    <w:rsid w:val="001341FB"/>
    <w:rsid w:val="00136755"/>
    <w:rsid w:val="00140367"/>
    <w:rsid w:val="00142274"/>
    <w:rsid w:val="001446E0"/>
    <w:rsid w:val="00145135"/>
    <w:rsid w:val="001462AD"/>
    <w:rsid w:val="00146972"/>
    <w:rsid w:val="00146F3A"/>
    <w:rsid w:val="0014774F"/>
    <w:rsid w:val="00147CD8"/>
    <w:rsid w:val="00150101"/>
    <w:rsid w:val="00150E19"/>
    <w:rsid w:val="00150F1B"/>
    <w:rsid w:val="001538FD"/>
    <w:rsid w:val="00154753"/>
    <w:rsid w:val="001553D0"/>
    <w:rsid w:val="00155A02"/>
    <w:rsid w:val="00155A7B"/>
    <w:rsid w:val="00155D86"/>
    <w:rsid w:val="00156D95"/>
    <w:rsid w:val="0016064E"/>
    <w:rsid w:val="00162F05"/>
    <w:rsid w:val="00163905"/>
    <w:rsid w:val="001641D9"/>
    <w:rsid w:val="0016540B"/>
    <w:rsid w:val="0016637E"/>
    <w:rsid w:val="001665D3"/>
    <w:rsid w:val="001700DA"/>
    <w:rsid w:val="00173DD6"/>
    <w:rsid w:val="001747B5"/>
    <w:rsid w:val="00176B94"/>
    <w:rsid w:val="00176EE4"/>
    <w:rsid w:val="001816CB"/>
    <w:rsid w:val="001819E3"/>
    <w:rsid w:val="0018206D"/>
    <w:rsid w:val="00182597"/>
    <w:rsid w:val="00183DAC"/>
    <w:rsid w:val="00184E4F"/>
    <w:rsid w:val="00190CB5"/>
    <w:rsid w:val="00190F3C"/>
    <w:rsid w:val="0019188D"/>
    <w:rsid w:val="00193833"/>
    <w:rsid w:val="00193D6B"/>
    <w:rsid w:val="00194C0F"/>
    <w:rsid w:val="00197CBB"/>
    <w:rsid w:val="001A17BE"/>
    <w:rsid w:val="001A3607"/>
    <w:rsid w:val="001A41E5"/>
    <w:rsid w:val="001A47F4"/>
    <w:rsid w:val="001B035A"/>
    <w:rsid w:val="001B2AFE"/>
    <w:rsid w:val="001B4565"/>
    <w:rsid w:val="001B4A58"/>
    <w:rsid w:val="001B674C"/>
    <w:rsid w:val="001B6B60"/>
    <w:rsid w:val="001C11F9"/>
    <w:rsid w:val="001C3299"/>
    <w:rsid w:val="001C4200"/>
    <w:rsid w:val="001C786E"/>
    <w:rsid w:val="001C7EFA"/>
    <w:rsid w:val="001D1330"/>
    <w:rsid w:val="001D13B1"/>
    <w:rsid w:val="001D2D32"/>
    <w:rsid w:val="001D4500"/>
    <w:rsid w:val="001D4C46"/>
    <w:rsid w:val="001D51DE"/>
    <w:rsid w:val="001D7032"/>
    <w:rsid w:val="001D74CB"/>
    <w:rsid w:val="001D7965"/>
    <w:rsid w:val="001E05D4"/>
    <w:rsid w:val="001E0AB9"/>
    <w:rsid w:val="001E161D"/>
    <w:rsid w:val="001E2995"/>
    <w:rsid w:val="001E3298"/>
    <w:rsid w:val="001E3500"/>
    <w:rsid w:val="001E4184"/>
    <w:rsid w:val="001E4BFC"/>
    <w:rsid w:val="001E6BB0"/>
    <w:rsid w:val="001E7D19"/>
    <w:rsid w:val="001F0218"/>
    <w:rsid w:val="001F2ACD"/>
    <w:rsid w:val="001F48B3"/>
    <w:rsid w:val="001F4C94"/>
    <w:rsid w:val="001F575A"/>
    <w:rsid w:val="001F5791"/>
    <w:rsid w:val="001F7A0D"/>
    <w:rsid w:val="002003AA"/>
    <w:rsid w:val="00202399"/>
    <w:rsid w:val="002023CC"/>
    <w:rsid w:val="00202EC8"/>
    <w:rsid w:val="0020350E"/>
    <w:rsid w:val="00203EBA"/>
    <w:rsid w:val="00204493"/>
    <w:rsid w:val="002057E1"/>
    <w:rsid w:val="00206C8E"/>
    <w:rsid w:val="00207DF2"/>
    <w:rsid w:val="00207E8D"/>
    <w:rsid w:val="00210ABF"/>
    <w:rsid w:val="00211108"/>
    <w:rsid w:val="0021160C"/>
    <w:rsid w:val="00213073"/>
    <w:rsid w:val="002148A8"/>
    <w:rsid w:val="00214952"/>
    <w:rsid w:val="0021734B"/>
    <w:rsid w:val="00224735"/>
    <w:rsid w:val="002256FA"/>
    <w:rsid w:val="00230E5F"/>
    <w:rsid w:val="00233679"/>
    <w:rsid w:val="00233B26"/>
    <w:rsid w:val="00233FAC"/>
    <w:rsid w:val="00234031"/>
    <w:rsid w:val="002370AA"/>
    <w:rsid w:val="002424B5"/>
    <w:rsid w:val="002432B6"/>
    <w:rsid w:val="0024625B"/>
    <w:rsid w:val="00247DD0"/>
    <w:rsid w:val="0025035B"/>
    <w:rsid w:val="0025074C"/>
    <w:rsid w:val="00250C06"/>
    <w:rsid w:val="0025171E"/>
    <w:rsid w:val="00252240"/>
    <w:rsid w:val="00252A74"/>
    <w:rsid w:val="0025344B"/>
    <w:rsid w:val="00254013"/>
    <w:rsid w:val="00254505"/>
    <w:rsid w:val="0025465D"/>
    <w:rsid w:val="00254B74"/>
    <w:rsid w:val="0025543B"/>
    <w:rsid w:val="00255F90"/>
    <w:rsid w:val="00256D6A"/>
    <w:rsid w:val="00261366"/>
    <w:rsid w:val="0026139D"/>
    <w:rsid w:val="00261EE2"/>
    <w:rsid w:val="00261FB0"/>
    <w:rsid w:val="00262172"/>
    <w:rsid w:val="00262CA0"/>
    <w:rsid w:val="00262D50"/>
    <w:rsid w:val="00263BF3"/>
    <w:rsid w:val="00267860"/>
    <w:rsid w:val="00270B05"/>
    <w:rsid w:val="00271684"/>
    <w:rsid w:val="00271A98"/>
    <w:rsid w:val="00272158"/>
    <w:rsid w:val="00275F90"/>
    <w:rsid w:val="002810A0"/>
    <w:rsid w:val="0028167B"/>
    <w:rsid w:val="0028636F"/>
    <w:rsid w:val="002864C0"/>
    <w:rsid w:val="002868E8"/>
    <w:rsid w:val="00286EBF"/>
    <w:rsid w:val="002872A3"/>
    <w:rsid w:val="00290047"/>
    <w:rsid w:val="002907C4"/>
    <w:rsid w:val="00291639"/>
    <w:rsid w:val="00292FB6"/>
    <w:rsid w:val="002934E0"/>
    <w:rsid w:val="002939BC"/>
    <w:rsid w:val="002A354E"/>
    <w:rsid w:val="002A4DA1"/>
    <w:rsid w:val="002A4F27"/>
    <w:rsid w:val="002A56FD"/>
    <w:rsid w:val="002B6277"/>
    <w:rsid w:val="002B724C"/>
    <w:rsid w:val="002B79D0"/>
    <w:rsid w:val="002C2CE1"/>
    <w:rsid w:val="002C5427"/>
    <w:rsid w:val="002C5E52"/>
    <w:rsid w:val="002C5E8F"/>
    <w:rsid w:val="002D209D"/>
    <w:rsid w:val="002D4587"/>
    <w:rsid w:val="002D4AB7"/>
    <w:rsid w:val="002D4E16"/>
    <w:rsid w:val="002D55D3"/>
    <w:rsid w:val="002D60D6"/>
    <w:rsid w:val="002D68D7"/>
    <w:rsid w:val="002D6E2F"/>
    <w:rsid w:val="002E0335"/>
    <w:rsid w:val="002E1BAE"/>
    <w:rsid w:val="002E3CB2"/>
    <w:rsid w:val="002E4DD6"/>
    <w:rsid w:val="002E5842"/>
    <w:rsid w:val="002F189A"/>
    <w:rsid w:val="002F44D9"/>
    <w:rsid w:val="002F4E5F"/>
    <w:rsid w:val="002F5ACE"/>
    <w:rsid w:val="002F601B"/>
    <w:rsid w:val="002F6220"/>
    <w:rsid w:val="002F75DA"/>
    <w:rsid w:val="00301E0D"/>
    <w:rsid w:val="00301F6E"/>
    <w:rsid w:val="003037D5"/>
    <w:rsid w:val="0030436E"/>
    <w:rsid w:val="00304E57"/>
    <w:rsid w:val="00305DA2"/>
    <w:rsid w:val="003062B5"/>
    <w:rsid w:val="00306534"/>
    <w:rsid w:val="00306A1B"/>
    <w:rsid w:val="003075D6"/>
    <w:rsid w:val="00313C9D"/>
    <w:rsid w:val="0031498F"/>
    <w:rsid w:val="003204DB"/>
    <w:rsid w:val="003216A4"/>
    <w:rsid w:val="00322D70"/>
    <w:rsid w:val="00323E91"/>
    <w:rsid w:val="003265ED"/>
    <w:rsid w:val="00327B2F"/>
    <w:rsid w:val="0033117D"/>
    <w:rsid w:val="003341CC"/>
    <w:rsid w:val="00335828"/>
    <w:rsid w:val="003365CA"/>
    <w:rsid w:val="00340311"/>
    <w:rsid w:val="00342DB8"/>
    <w:rsid w:val="003434B2"/>
    <w:rsid w:val="00343E3C"/>
    <w:rsid w:val="003446DE"/>
    <w:rsid w:val="00344B0E"/>
    <w:rsid w:val="003469C1"/>
    <w:rsid w:val="00347C04"/>
    <w:rsid w:val="00350933"/>
    <w:rsid w:val="00355367"/>
    <w:rsid w:val="00356510"/>
    <w:rsid w:val="00356DB5"/>
    <w:rsid w:val="0035705E"/>
    <w:rsid w:val="00357E7B"/>
    <w:rsid w:val="003609B4"/>
    <w:rsid w:val="00361043"/>
    <w:rsid w:val="00362942"/>
    <w:rsid w:val="00363A96"/>
    <w:rsid w:val="00363D6F"/>
    <w:rsid w:val="003651C9"/>
    <w:rsid w:val="0037168E"/>
    <w:rsid w:val="00372C11"/>
    <w:rsid w:val="003731F6"/>
    <w:rsid w:val="00373B85"/>
    <w:rsid w:val="003741B2"/>
    <w:rsid w:val="003765EE"/>
    <w:rsid w:val="00380534"/>
    <w:rsid w:val="003818C0"/>
    <w:rsid w:val="00382664"/>
    <w:rsid w:val="00382BC6"/>
    <w:rsid w:val="00382EEC"/>
    <w:rsid w:val="00383B55"/>
    <w:rsid w:val="0038494E"/>
    <w:rsid w:val="00387EA8"/>
    <w:rsid w:val="003909E8"/>
    <w:rsid w:val="00391101"/>
    <w:rsid w:val="00394DDC"/>
    <w:rsid w:val="00396601"/>
    <w:rsid w:val="003A1302"/>
    <w:rsid w:val="003A1462"/>
    <w:rsid w:val="003A1D81"/>
    <w:rsid w:val="003A1F5B"/>
    <w:rsid w:val="003A201A"/>
    <w:rsid w:val="003A40BD"/>
    <w:rsid w:val="003A40C9"/>
    <w:rsid w:val="003A4D4E"/>
    <w:rsid w:val="003A63B6"/>
    <w:rsid w:val="003A65D6"/>
    <w:rsid w:val="003A6F14"/>
    <w:rsid w:val="003A74F6"/>
    <w:rsid w:val="003B325E"/>
    <w:rsid w:val="003B3EFD"/>
    <w:rsid w:val="003B47C8"/>
    <w:rsid w:val="003B5943"/>
    <w:rsid w:val="003C1A47"/>
    <w:rsid w:val="003C4065"/>
    <w:rsid w:val="003C78AA"/>
    <w:rsid w:val="003D282D"/>
    <w:rsid w:val="003D2AD2"/>
    <w:rsid w:val="003D547B"/>
    <w:rsid w:val="003D5861"/>
    <w:rsid w:val="003D58E5"/>
    <w:rsid w:val="003E140D"/>
    <w:rsid w:val="003E32FA"/>
    <w:rsid w:val="003E3341"/>
    <w:rsid w:val="003E3A20"/>
    <w:rsid w:val="003E4C89"/>
    <w:rsid w:val="003E4CD3"/>
    <w:rsid w:val="003E58AB"/>
    <w:rsid w:val="003E5B41"/>
    <w:rsid w:val="003E643D"/>
    <w:rsid w:val="003E6FC1"/>
    <w:rsid w:val="003F031A"/>
    <w:rsid w:val="003F1ED4"/>
    <w:rsid w:val="003F32AF"/>
    <w:rsid w:val="003F3AEF"/>
    <w:rsid w:val="003F3F51"/>
    <w:rsid w:val="003F5353"/>
    <w:rsid w:val="003F5EBE"/>
    <w:rsid w:val="003F62D2"/>
    <w:rsid w:val="003F665F"/>
    <w:rsid w:val="003F68A2"/>
    <w:rsid w:val="004002E7"/>
    <w:rsid w:val="004015F6"/>
    <w:rsid w:val="00403427"/>
    <w:rsid w:val="00403835"/>
    <w:rsid w:val="0040458A"/>
    <w:rsid w:val="0040517A"/>
    <w:rsid w:val="00405BBA"/>
    <w:rsid w:val="00406C20"/>
    <w:rsid w:val="00407526"/>
    <w:rsid w:val="00410BE8"/>
    <w:rsid w:val="004119DE"/>
    <w:rsid w:val="00411FAB"/>
    <w:rsid w:val="004144CD"/>
    <w:rsid w:val="004145C4"/>
    <w:rsid w:val="00416719"/>
    <w:rsid w:val="0041674E"/>
    <w:rsid w:val="00420686"/>
    <w:rsid w:val="00420F34"/>
    <w:rsid w:val="004215C4"/>
    <w:rsid w:val="00422E02"/>
    <w:rsid w:val="00423CA1"/>
    <w:rsid w:val="00430EEE"/>
    <w:rsid w:val="00430FFA"/>
    <w:rsid w:val="00433E37"/>
    <w:rsid w:val="004356F1"/>
    <w:rsid w:val="0043766D"/>
    <w:rsid w:val="0044216B"/>
    <w:rsid w:val="0044406A"/>
    <w:rsid w:val="004446B3"/>
    <w:rsid w:val="004447CA"/>
    <w:rsid w:val="00453BC0"/>
    <w:rsid w:val="0045453C"/>
    <w:rsid w:val="00455182"/>
    <w:rsid w:val="00455626"/>
    <w:rsid w:val="00456699"/>
    <w:rsid w:val="00457016"/>
    <w:rsid w:val="00462F12"/>
    <w:rsid w:val="00466633"/>
    <w:rsid w:val="00470D45"/>
    <w:rsid w:val="00472B53"/>
    <w:rsid w:val="00474F54"/>
    <w:rsid w:val="00483F33"/>
    <w:rsid w:val="0048495C"/>
    <w:rsid w:val="00484B36"/>
    <w:rsid w:val="004852C4"/>
    <w:rsid w:val="004856D7"/>
    <w:rsid w:val="00485CE5"/>
    <w:rsid w:val="00486F39"/>
    <w:rsid w:val="00487792"/>
    <w:rsid w:val="00490152"/>
    <w:rsid w:val="0049196B"/>
    <w:rsid w:val="0049357C"/>
    <w:rsid w:val="00493A4D"/>
    <w:rsid w:val="00493E7A"/>
    <w:rsid w:val="00495A83"/>
    <w:rsid w:val="00496EA6"/>
    <w:rsid w:val="004A2157"/>
    <w:rsid w:val="004A36B0"/>
    <w:rsid w:val="004A3E00"/>
    <w:rsid w:val="004A4EC1"/>
    <w:rsid w:val="004A5BFD"/>
    <w:rsid w:val="004A74EE"/>
    <w:rsid w:val="004A7D11"/>
    <w:rsid w:val="004B01FD"/>
    <w:rsid w:val="004B1339"/>
    <w:rsid w:val="004B53C6"/>
    <w:rsid w:val="004B5DA3"/>
    <w:rsid w:val="004C0577"/>
    <w:rsid w:val="004C0C6A"/>
    <w:rsid w:val="004C3391"/>
    <w:rsid w:val="004C36A4"/>
    <w:rsid w:val="004C473B"/>
    <w:rsid w:val="004C67BF"/>
    <w:rsid w:val="004D0E30"/>
    <w:rsid w:val="004D162D"/>
    <w:rsid w:val="004D1DB3"/>
    <w:rsid w:val="004D2AA0"/>
    <w:rsid w:val="004D7235"/>
    <w:rsid w:val="004D771C"/>
    <w:rsid w:val="004E0E24"/>
    <w:rsid w:val="004E0EC4"/>
    <w:rsid w:val="004E1136"/>
    <w:rsid w:val="004E3182"/>
    <w:rsid w:val="004E3BD6"/>
    <w:rsid w:val="004E4A5F"/>
    <w:rsid w:val="004E5107"/>
    <w:rsid w:val="004E6478"/>
    <w:rsid w:val="004E70FA"/>
    <w:rsid w:val="004E7510"/>
    <w:rsid w:val="004F00E3"/>
    <w:rsid w:val="004F0DD6"/>
    <w:rsid w:val="004F1100"/>
    <w:rsid w:val="004F2CED"/>
    <w:rsid w:val="004F4374"/>
    <w:rsid w:val="004F5359"/>
    <w:rsid w:val="004F58DB"/>
    <w:rsid w:val="004F6E3E"/>
    <w:rsid w:val="004F7546"/>
    <w:rsid w:val="00501121"/>
    <w:rsid w:val="00502EA2"/>
    <w:rsid w:val="00503FB4"/>
    <w:rsid w:val="00504B34"/>
    <w:rsid w:val="005079E2"/>
    <w:rsid w:val="00514279"/>
    <w:rsid w:val="00514881"/>
    <w:rsid w:val="00514F1C"/>
    <w:rsid w:val="00515CDE"/>
    <w:rsid w:val="00517738"/>
    <w:rsid w:val="0052385C"/>
    <w:rsid w:val="005255CD"/>
    <w:rsid w:val="0052660C"/>
    <w:rsid w:val="00526786"/>
    <w:rsid w:val="00530872"/>
    <w:rsid w:val="00531223"/>
    <w:rsid w:val="00534AEF"/>
    <w:rsid w:val="005356AE"/>
    <w:rsid w:val="005368F1"/>
    <w:rsid w:val="00537257"/>
    <w:rsid w:val="005378B6"/>
    <w:rsid w:val="0054048F"/>
    <w:rsid w:val="00540C0F"/>
    <w:rsid w:val="00546CA6"/>
    <w:rsid w:val="005547C6"/>
    <w:rsid w:val="00555057"/>
    <w:rsid w:val="005564C8"/>
    <w:rsid w:val="005570E6"/>
    <w:rsid w:val="00557B44"/>
    <w:rsid w:val="0056177C"/>
    <w:rsid w:val="00562A30"/>
    <w:rsid w:val="00562F6B"/>
    <w:rsid w:val="00563957"/>
    <w:rsid w:val="005645A5"/>
    <w:rsid w:val="00565EF5"/>
    <w:rsid w:val="00566A1C"/>
    <w:rsid w:val="00567E99"/>
    <w:rsid w:val="00567FDE"/>
    <w:rsid w:val="00572947"/>
    <w:rsid w:val="00572D20"/>
    <w:rsid w:val="00573671"/>
    <w:rsid w:val="00573B1B"/>
    <w:rsid w:val="0057531D"/>
    <w:rsid w:val="00576031"/>
    <w:rsid w:val="00576044"/>
    <w:rsid w:val="0057607A"/>
    <w:rsid w:val="00577647"/>
    <w:rsid w:val="0057779C"/>
    <w:rsid w:val="00581AEB"/>
    <w:rsid w:val="005820A1"/>
    <w:rsid w:val="00582270"/>
    <w:rsid w:val="00585116"/>
    <w:rsid w:val="00586115"/>
    <w:rsid w:val="00587195"/>
    <w:rsid w:val="00587392"/>
    <w:rsid w:val="00587E44"/>
    <w:rsid w:val="00591E10"/>
    <w:rsid w:val="00594FE5"/>
    <w:rsid w:val="005A0738"/>
    <w:rsid w:val="005A0D42"/>
    <w:rsid w:val="005A1887"/>
    <w:rsid w:val="005A2225"/>
    <w:rsid w:val="005A2965"/>
    <w:rsid w:val="005A2EFB"/>
    <w:rsid w:val="005A4F01"/>
    <w:rsid w:val="005A59C7"/>
    <w:rsid w:val="005A5E05"/>
    <w:rsid w:val="005A68A8"/>
    <w:rsid w:val="005B169C"/>
    <w:rsid w:val="005B24AF"/>
    <w:rsid w:val="005B33A7"/>
    <w:rsid w:val="005B393D"/>
    <w:rsid w:val="005B4C5E"/>
    <w:rsid w:val="005B68B8"/>
    <w:rsid w:val="005B7953"/>
    <w:rsid w:val="005C0476"/>
    <w:rsid w:val="005C11ED"/>
    <w:rsid w:val="005C1754"/>
    <w:rsid w:val="005C1D1B"/>
    <w:rsid w:val="005C2AE0"/>
    <w:rsid w:val="005C5E89"/>
    <w:rsid w:val="005C6C68"/>
    <w:rsid w:val="005D0D77"/>
    <w:rsid w:val="005D1165"/>
    <w:rsid w:val="005D18C9"/>
    <w:rsid w:val="005D1F7D"/>
    <w:rsid w:val="005D4AEA"/>
    <w:rsid w:val="005D573A"/>
    <w:rsid w:val="005D6ADA"/>
    <w:rsid w:val="005D74D3"/>
    <w:rsid w:val="005D79A9"/>
    <w:rsid w:val="005E1E5B"/>
    <w:rsid w:val="005E4C91"/>
    <w:rsid w:val="005E7AEF"/>
    <w:rsid w:val="005E7B2E"/>
    <w:rsid w:val="005E7E0A"/>
    <w:rsid w:val="005F3B6D"/>
    <w:rsid w:val="005F52D9"/>
    <w:rsid w:val="005F6917"/>
    <w:rsid w:val="005F79D1"/>
    <w:rsid w:val="0060164F"/>
    <w:rsid w:val="00601E78"/>
    <w:rsid w:val="00604A19"/>
    <w:rsid w:val="00605F49"/>
    <w:rsid w:val="00610E34"/>
    <w:rsid w:val="006114B5"/>
    <w:rsid w:val="006138D2"/>
    <w:rsid w:val="00614D12"/>
    <w:rsid w:val="00615917"/>
    <w:rsid w:val="0061789D"/>
    <w:rsid w:val="006179D4"/>
    <w:rsid w:val="0062464C"/>
    <w:rsid w:val="00625DA4"/>
    <w:rsid w:val="00633824"/>
    <w:rsid w:val="00634FF3"/>
    <w:rsid w:val="00635014"/>
    <w:rsid w:val="00636AB0"/>
    <w:rsid w:val="00636FD5"/>
    <w:rsid w:val="00641863"/>
    <w:rsid w:val="00641CF3"/>
    <w:rsid w:val="00642973"/>
    <w:rsid w:val="00643B78"/>
    <w:rsid w:val="0065063B"/>
    <w:rsid w:val="00650765"/>
    <w:rsid w:val="00650809"/>
    <w:rsid w:val="00650A4A"/>
    <w:rsid w:val="006514B3"/>
    <w:rsid w:val="00653664"/>
    <w:rsid w:val="00656A7E"/>
    <w:rsid w:val="00656C62"/>
    <w:rsid w:val="00662B79"/>
    <w:rsid w:val="006645D7"/>
    <w:rsid w:val="0066488E"/>
    <w:rsid w:val="006657F9"/>
    <w:rsid w:val="006662F0"/>
    <w:rsid w:val="006676BA"/>
    <w:rsid w:val="006713C3"/>
    <w:rsid w:val="0067187E"/>
    <w:rsid w:val="00671C76"/>
    <w:rsid w:val="00675BDE"/>
    <w:rsid w:val="00675ED4"/>
    <w:rsid w:val="00675FE0"/>
    <w:rsid w:val="0067729A"/>
    <w:rsid w:val="00677621"/>
    <w:rsid w:val="0068085B"/>
    <w:rsid w:val="00681FD2"/>
    <w:rsid w:val="00682290"/>
    <w:rsid w:val="00684DDA"/>
    <w:rsid w:val="006909B7"/>
    <w:rsid w:val="00690E53"/>
    <w:rsid w:val="00690E91"/>
    <w:rsid w:val="00690F47"/>
    <w:rsid w:val="006926B5"/>
    <w:rsid w:val="00692C61"/>
    <w:rsid w:val="00692C81"/>
    <w:rsid w:val="00693144"/>
    <w:rsid w:val="006935B0"/>
    <w:rsid w:val="006A524F"/>
    <w:rsid w:val="006A6032"/>
    <w:rsid w:val="006A6E3E"/>
    <w:rsid w:val="006A77CE"/>
    <w:rsid w:val="006B1389"/>
    <w:rsid w:val="006B1E52"/>
    <w:rsid w:val="006B4C1F"/>
    <w:rsid w:val="006B570D"/>
    <w:rsid w:val="006B59A3"/>
    <w:rsid w:val="006B5D0F"/>
    <w:rsid w:val="006B78AF"/>
    <w:rsid w:val="006B7CDC"/>
    <w:rsid w:val="006B7DA1"/>
    <w:rsid w:val="006C0988"/>
    <w:rsid w:val="006C14A9"/>
    <w:rsid w:val="006C28EC"/>
    <w:rsid w:val="006C352A"/>
    <w:rsid w:val="006C3F8C"/>
    <w:rsid w:val="006C531E"/>
    <w:rsid w:val="006C68CE"/>
    <w:rsid w:val="006C711F"/>
    <w:rsid w:val="006C7B35"/>
    <w:rsid w:val="006D0B5B"/>
    <w:rsid w:val="006D43B7"/>
    <w:rsid w:val="006D4616"/>
    <w:rsid w:val="006D5199"/>
    <w:rsid w:val="006E0136"/>
    <w:rsid w:val="006E0FA3"/>
    <w:rsid w:val="006E12DA"/>
    <w:rsid w:val="006E2032"/>
    <w:rsid w:val="006E2817"/>
    <w:rsid w:val="006E3C29"/>
    <w:rsid w:val="006E4086"/>
    <w:rsid w:val="006E62B2"/>
    <w:rsid w:val="006F1E4E"/>
    <w:rsid w:val="006F319C"/>
    <w:rsid w:val="006F35EA"/>
    <w:rsid w:val="006F55E0"/>
    <w:rsid w:val="006F57CF"/>
    <w:rsid w:val="006F7473"/>
    <w:rsid w:val="006F75E3"/>
    <w:rsid w:val="00700393"/>
    <w:rsid w:val="0070367A"/>
    <w:rsid w:val="00703E68"/>
    <w:rsid w:val="00704770"/>
    <w:rsid w:val="007059A4"/>
    <w:rsid w:val="00706B5F"/>
    <w:rsid w:val="00707D83"/>
    <w:rsid w:val="0071025B"/>
    <w:rsid w:val="007113D0"/>
    <w:rsid w:val="00712DEA"/>
    <w:rsid w:val="00716F97"/>
    <w:rsid w:val="007204D4"/>
    <w:rsid w:val="0072117E"/>
    <w:rsid w:val="007216A0"/>
    <w:rsid w:val="00722DC9"/>
    <w:rsid w:val="00723BAC"/>
    <w:rsid w:val="00724D65"/>
    <w:rsid w:val="00726BB7"/>
    <w:rsid w:val="00727538"/>
    <w:rsid w:val="007323A4"/>
    <w:rsid w:val="007323F5"/>
    <w:rsid w:val="00733CE5"/>
    <w:rsid w:val="00736F16"/>
    <w:rsid w:val="00737323"/>
    <w:rsid w:val="00737698"/>
    <w:rsid w:val="007414E0"/>
    <w:rsid w:val="0074170C"/>
    <w:rsid w:val="00742B86"/>
    <w:rsid w:val="0074516C"/>
    <w:rsid w:val="00745FAC"/>
    <w:rsid w:val="00746767"/>
    <w:rsid w:val="00747F5F"/>
    <w:rsid w:val="007523A9"/>
    <w:rsid w:val="007525CA"/>
    <w:rsid w:val="00752B1E"/>
    <w:rsid w:val="00755AE8"/>
    <w:rsid w:val="00757027"/>
    <w:rsid w:val="00757446"/>
    <w:rsid w:val="0076327E"/>
    <w:rsid w:val="00763C68"/>
    <w:rsid w:val="00765BCF"/>
    <w:rsid w:val="00767391"/>
    <w:rsid w:val="00767C94"/>
    <w:rsid w:val="007701EE"/>
    <w:rsid w:val="00770FD9"/>
    <w:rsid w:val="00772E99"/>
    <w:rsid w:val="00773A7F"/>
    <w:rsid w:val="00776F47"/>
    <w:rsid w:val="0078036E"/>
    <w:rsid w:val="00780EA2"/>
    <w:rsid w:val="00781588"/>
    <w:rsid w:val="00781C8C"/>
    <w:rsid w:val="00782C9B"/>
    <w:rsid w:val="00784284"/>
    <w:rsid w:val="00784813"/>
    <w:rsid w:val="007863FD"/>
    <w:rsid w:val="007866BF"/>
    <w:rsid w:val="00787624"/>
    <w:rsid w:val="00792CEA"/>
    <w:rsid w:val="0079432B"/>
    <w:rsid w:val="007A0D6A"/>
    <w:rsid w:val="007A4EAD"/>
    <w:rsid w:val="007A5F4D"/>
    <w:rsid w:val="007A7EEC"/>
    <w:rsid w:val="007A7F00"/>
    <w:rsid w:val="007B12B6"/>
    <w:rsid w:val="007B70CB"/>
    <w:rsid w:val="007C0141"/>
    <w:rsid w:val="007C019A"/>
    <w:rsid w:val="007C2708"/>
    <w:rsid w:val="007C38DE"/>
    <w:rsid w:val="007C3B18"/>
    <w:rsid w:val="007C3D47"/>
    <w:rsid w:val="007C45BB"/>
    <w:rsid w:val="007C5516"/>
    <w:rsid w:val="007C67E1"/>
    <w:rsid w:val="007C724C"/>
    <w:rsid w:val="007D213D"/>
    <w:rsid w:val="007D2D40"/>
    <w:rsid w:val="007D2EE2"/>
    <w:rsid w:val="007D375E"/>
    <w:rsid w:val="007D3808"/>
    <w:rsid w:val="007D7C86"/>
    <w:rsid w:val="007E08A9"/>
    <w:rsid w:val="007E7ACC"/>
    <w:rsid w:val="007E7F4B"/>
    <w:rsid w:val="007F27E8"/>
    <w:rsid w:val="007F3618"/>
    <w:rsid w:val="007F43E6"/>
    <w:rsid w:val="007F4DDE"/>
    <w:rsid w:val="007F69C3"/>
    <w:rsid w:val="00805426"/>
    <w:rsid w:val="008054AD"/>
    <w:rsid w:val="00805830"/>
    <w:rsid w:val="00806E01"/>
    <w:rsid w:val="0080761E"/>
    <w:rsid w:val="0081020D"/>
    <w:rsid w:val="0081085A"/>
    <w:rsid w:val="00811654"/>
    <w:rsid w:val="00811ACD"/>
    <w:rsid w:val="00814797"/>
    <w:rsid w:val="00815612"/>
    <w:rsid w:val="00817C33"/>
    <w:rsid w:val="00820C78"/>
    <w:rsid w:val="00823829"/>
    <w:rsid w:val="00824985"/>
    <w:rsid w:val="008249A2"/>
    <w:rsid w:val="00826563"/>
    <w:rsid w:val="008268D1"/>
    <w:rsid w:val="008268E7"/>
    <w:rsid w:val="0083094C"/>
    <w:rsid w:val="00831B63"/>
    <w:rsid w:val="00831C6E"/>
    <w:rsid w:val="00832264"/>
    <w:rsid w:val="00834F47"/>
    <w:rsid w:val="008351AF"/>
    <w:rsid w:val="00836543"/>
    <w:rsid w:val="00837F00"/>
    <w:rsid w:val="00840682"/>
    <w:rsid w:val="00842447"/>
    <w:rsid w:val="00842FBA"/>
    <w:rsid w:val="0084390A"/>
    <w:rsid w:val="00843E40"/>
    <w:rsid w:val="008444F4"/>
    <w:rsid w:val="00844DFC"/>
    <w:rsid w:val="00844E9B"/>
    <w:rsid w:val="00845442"/>
    <w:rsid w:val="00845F9C"/>
    <w:rsid w:val="008467C6"/>
    <w:rsid w:val="00846EAB"/>
    <w:rsid w:val="00847772"/>
    <w:rsid w:val="0085085F"/>
    <w:rsid w:val="008509B1"/>
    <w:rsid w:val="008509E1"/>
    <w:rsid w:val="00850CFE"/>
    <w:rsid w:val="00851A9B"/>
    <w:rsid w:val="0085335F"/>
    <w:rsid w:val="00855362"/>
    <w:rsid w:val="008569F9"/>
    <w:rsid w:val="00861464"/>
    <w:rsid w:val="00861DB4"/>
    <w:rsid w:val="008620E2"/>
    <w:rsid w:val="00862B3A"/>
    <w:rsid w:val="00864009"/>
    <w:rsid w:val="008651C3"/>
    <w:rsid w:val="0086593D"/>
    <w:rsid w:val="008675B2"/>
    <w:rsid w:val="008715EE"/>
    <w:rsid w:val="00871A6B"/>
    <w:rsid w:val="00872CC6"/>
    <w:rsid w:val="00872E4F"/>
    <w:rsid w:val="00876B05"/>
    <w:rsid w:val="0087772D"/>
    <w:rsid w:val="00877AE5"/>
    <w:rsid w:val="00880F58"/>
    <w:rsid w:val="00883032"/>
    <w:rsid w:val="0088563F"/>
    <w:rsid w:val="008867A3"/>
    <w:rsid w:val="008900CD"/>
    <w:rsid w:val="0089017B"/>
    <w:rsid w:val="0089111B"/>
    <w:rsid w:val="00891665"/>
    <w:rsid w:val="00891666"/>
    <w:rsid w:val="008927DD"/>
    <w:rsid w:val="0089374B"/>
    <w:rsid w:val="0089413C"/>
    <w:rsid w:val="00896882"/>
    <w:rsid w:val="00896A57"/>
    <w:rsid w:val="008A0FEB"/>
    <w:rsid w:val="008A1E4C"/>
    <w:rsid w:val="008A21FA"/>
    <w:rsid w:val="008A222B"/>
    <w:rsid w:val="008A2867"/>
    <w:rsid w:val="008A56CC"/>
    <w:rsid w:val="008B378B"/>
    <w:rsid w:val="008B67C6"/>
    <w:rsid w:val="008B67F0"/>
    <w:rsid w:val="008C014D"/>
    <w:rsid w:val="008C09A4"/>
    <w:rsid w:val="008C1A73"/>
    <w:rsid w:val="008C29FB"/>
    <w:rsid w:val="008C3F5B"/>
    <w:rsid w:val="008C41F5"/>
    <w:rsid w:val="008C479B"/>
    <w:rsid w:val="008C540F"/>
    <w:rsid w:val="008C584A"/>
    <w:rsid w:val="008C6BDD"/>
    <w:rsid w:val="008C7811"/>
    <w:rsid w:val="008C7873"/>
    <w:rsid w:val="008D0837"/>
    <w:rsid w:val="008D09BD"/>
    <w:rsid w:val="008D1137"/>
    <w:rsid w:val="008D184B"/>
    <w:rsid w:val="008D1904"/>
    <w:rsid w:val="008D1A80"/>
    <w:rsid w:val="008D2997"/>
    <w:rsid w:val="008D2B42"/>
    <w:rsid w:val="008E01AE"/>
    <w:rsid w:val="008E03AC"/>
    <w:rsid w:val="008E0F40"/>
    <w:rsid w:val="008E237A"/>
    <w:rsid w:val="008E26C7"/>
    <w:rsid w:val="008E60B2"/>
    <w:rsid w:val="008E704B"/>
    <w:rsid w:val="008F115C"/>
    <w:rsid w:val="008F1DBE"/>
    <w:rsid w:val="008F39F6"/>
    <w:rsid w:val="008F4679"/>
    <w:rsid w:val="008F46D6"/>
    <w:rsid w:val="008F61EC"/>
    <w:rsid w:val="008F626A"/>
    <w:rsid w:val="00900115"/>
    <w:rsid w:val="009038F8"/>
    <w:rsid w:val="00903CAB"/>
    <w:rsid w:val="00904290"/>
    <w:rsid w:val="00905BBE"/>
    <w:rsid w:val="00910363"/>
    <w:rsid w:val="0091289C"/>
    <w:rsid w:val="00912B14"/>
    <w:rsid w:val="00912DC5"/>
    <w:rsid w:val="009173BA"/>
    <w:rsid w:val="00921A02"/>
    <w:rsid w:val="00924E0C"/>
    <w:rsid w:val="0092534A"/>
    <w:rsid w:val="00925B73"/>
    <w:rsid w:val="009263C0"/>
    <w:rsid w:val="00926C14"/>
    <w:rsid w:val="009270DE"/>
    <w:rsid w:val="0093033D"/>
    <w:rsid w:val="00930657"/>
    <w:rsid w:val="00931018"/>
    <w:rsid w:val="00931C49"/>
    <w:rsid w:val="00931D32"/>
    <w:rsid w:val="00931DC3"/>
    <w:rsid w:val="00936118"/>
    <w:rsid w:val="00937955"/>
    <w:rsid w:val="00937D06"/>
    <w:rsid w:val="00940AEB"/>
    <w:rsid w:val="00940D0A"/>
    <w:rsid w:val="00941AB2"/>
    <w:rsid w:val="009478A8"/>
    <w:rsid w:val="00950CAC"/>
    <w:rsid w:val="00951552"/>
    <w:rsid w:val="00953026"/>
    <w:rsid w:val="00954166"/>
    <w:rsid w:val="009552D4"/>
    <w:rsid w:val="00955788"/>
    <w:rsid w:val="00955C86"/>
    <w:rsid w:val="00955D37"/>
    <w:rsid w:val="00956A14"/>
    <w:rsid w:val="0095734D"/>
    <w:rsid w:val="00960651"/>
    <w:rsid w:val="00961C1C"/>
    <w:rsid w:val="009624E8"/>
    <w:rsid w:val="00966439"/>
    <w:rsid w:val="0096787F"/>
    <w:rsid w:val="00967B25"/>
    <w:rsid w:val="00967D0A"/>
    <w:rsid w:val="00967E88"/>
    <w:rsid w:val="009703FB"/>
    <w:rsid w:val="00970BBD"/>
    <w:rsid w:val="00970FDB"/>
    <w:rsid w:val="00972730"/>
    <w:rsid w:val="00973E27"/>
    <w:rsid w:val="00975828"/>
    <w:rsid w:val="00980E4E"/>
    <w:rsid w:val="00981AC4"/>
    <w:rsid w:val="00982190"/>
    <w:rsid w:val="009822E5"/>
    <w:rsid w:val="0098231C"/>
    <w:rsid w:val="009823EF"/>
    <w:rsid w:val="0098270B"/>
    <w:rsid w:val="009830F1"/>
    <w:rsid w:val="00983D9B"/>
    <w:rsid w:val="00984B17"/>
    <w:rsid w:val="00984FA4"/>
    <w:rsid w:val="00985EBF"/>
    <w:rsid w:val="009910C2"/>
    <w:rsid w:val="00994751"/>
    <w:rsid w:val="00995196"/>
    <w:rsid w:val="00995D3D"/>
    <w:rsid w:val="00996B11"/>
    <w:rsid w:val="00997743"/>
    <w:rsid w:val="009A1C45"/>
    <w:rsid w:val="009A3CCB"/>
    <w:rsid w:val="009A4777"/>
    <w:rsid w:val="009A4FD9"/>
    <w:rsid w:val="009A501E"/>
    <w:rsid w:val="009A5730"/>
    <w:rsid w:val="009A7B94"/>
    <w:rsid w:val="009B2DFF"/>
    <w:rsid w:val="009B4774"/>
    <w:rsid w:val="009B557B"/>
    <w:rsid w:val="009B5AAD"/>
    <w:rsid w:val="009B73EF"/>
    <w:rsid w:val="009C0AA5"/>
    <w:rsid w:val="009C0D3C"/>
    <w:rsid w:val="009C51D4"/>
    <w:rsid w:val="009C5426"/>
    <w:rsid w:val="009C560B"/>
    <w:rsid w:val="009D25B3"/>
    <w:rsid w:val="009D3D66"/>
    <w:rsid w:val="009D7597"/>
    <w:rsid w:val="009D7FBD"/>
    <w:rsid w:val="009E02F0"/>
    <w:rsid w:val="009E09E8"/>
    <w:rsid w:val="009E14E4"/>
    <w:rsid w:val="009E16B2"/>
    <w:rsid w:val="009E1CBB"/>
    <w:rsid w:val="009E3784"/>
    <w:rsid w:val="009E4A4D"/>
    <w:rsid w:val="009E5B83"/>
    <w:rsid w:val="009E7500"/>
    <w:rsid w:val="009F0933"/>
    <w:rsid w:val="009F11C8"/>
    <w:rsid w:val="009F2589"/>
    <w:rsid w:val="009F3F25"/>
    <w:rsid w:val="009F49A3"/>
    <w:rsid w:val="009F4DBA"/>
    <w:rsid w:val="009F66D1"/>
    <w:rsid w:val="009F6EAF"/>
    <w:rsid w:val="009F7E0B"/>
    <w:rsid w:val="00A065F7"/>
    <w:rsid w:val="00A10A6E"/>
    <w:rsid w:val="00A110D0"/>
    <w:rsid w:val="00A129F9"/>
    <w:rsid w:val="00A12D94"/>
    <w:rsid w:val="00A12E91"/>
    <w:rsid w:val="00A14214"/>
    <w:rsid w:val="00A14422"/>
    <w:rsid w:val="00A14856"/>
    <w:rsid w:val="00A1489D"/>
    <w:rsid w:val="00A14A05"/>
    <w:rsid w:val="00A17055"/>
    <w:rsid w:val="00A177BD"/>
    <w:rsid w:val="00A20BD5"/>
    <w:rsid w:val="00A21132"/>
    <w:rsid w:val="00A215B4"/>
    <w:rsid w:val="00A21922"/>
    <w:rsid w:val="00A22937"/>
    <w:rsid w:val="00A25FC1"/>
    <w:rsid w:val="00A26187"/>
    <w:rsid w:val="00A30055"/>
    <w:rsid w:val="00A33D7C"/>
    <w:rsid w:val="00A37710"/>
    <w:rsid w:val="00A37CD5"/>
    <w:rsid w:val="00A41DC9"/>
    <w:rsid w:val="00A43BCB"/>
    <w:rsid w:val="00A524B9"/>
    <w:rsid w:val="00A52873"/>
    <w:rsid w:val="00A53A41"/>
    <w:rsid w:val="00A541F5"/>
    <w:rsid w:val="00A57B56"/>
    <w:rsid w:val="00A57D58"/>
    <w:rsid w:val="00A600C4"/>
    <w:rsid w:val="00A608AA"/>
    <w:rsid w:val="00A609F4"/>
    <w:rsid w:val="00A61731"/>
    <w:rsid w:val="00A6268B"/>
    <w:rsid w:val="00A63EA0"/>
    <w:rsid w:val="00A667A4"/>
    <w:rsid w:val="00A67073"/>
    <w:rsid w:val="00A7104F"/>
    <w:rsid w:val="00A737B6"/>
    <w:rsid w:val="00A746E5"/>
    <w:rsid w:val="00A75C7B"/>
    <w:rsid w:val="00A776FB"/>
    <w:rsid w:val="00A82AD3"/>
    <w:rsid w:val="00A85284"/>
    <w:rsid w:val="00A85EA3"/>
    <w:rsid w:val="00A865D5"/>
    <w:rsid w:val="00A8747B"/>
    <w:rsid w:val="00A87F81"/>
    <w:rsid w:val="00A923DA"/>
    <w:rsid w:val="00A925F5"/>
    <w:rsid w:val="00A94A1F"/>
    <w:rsid w:val="00AA0766"/>
    <w:rsid w:val="00AA1B61"/>
    <w:rsid w:val="00AA2758"/>
    <w:rsid w:val="00AA2763"/>
    <w:rsid w:val="00AA3D70"/>
    <w:rsid w:val="00AA3E04"/>
    <w:rsid w:val="00AB2F5E"/>
    <w:rsid w:val="00AB3B30"/>
    <w:rsid w:val="00AB6FDC"/>
    <w:rsid w:val="00AC0D8A"/>
    <w:rsid w:val="00AC124C"/>
    <w:rsid w:val="00AC2EF6"/>
    <w:rsid w:val="00AC33F5"/>
    <w:rsid w:val="00AC5793"/>
    <w:rsid w:val="00AD1F6D"/>
    <w:rsid w:val="00AD24E9"/>
    <w:rsid w:val="00AD2734"/>
    <w:rsid w:val="00AD27D9"/>
    <w:rsid w:val="00AD2836"/>
    <w:rsid w:val="00AD4B0B"/>
    <w:rsid w:val="00AD6F81"/>
    <w:rsid w:val="00AD77D3"/>
    <w:rsid w:val="00AD7B1E"/>
    <w:rsid w:val="00AE0D13"/>
    <w:rsid w:val="00AE1736"/>
    <w:rsid w:val="00AE1C72"/>
    <w:rsid w:val="00AE3322"/>
    <w:rsid w:val="00AE33E9"/>
    <w:rsid w:val="00AE4008"/>
    <w:rsid w:val="00AE4C12"/>
    <w:rsid w:val="00AE583A"/>
    <w:rsid w:val="00AE63BF"/>
    <w:rsid w:val="00AE6FF5"/>
    <w:rsid w:val="00AE78C1"/>
    <w:rsid w:val="00AF059C"/>
    <w:rsid w:val="00AF40B1"/>
    <w:rsid w:val="00AF6F1C"/>
    <w:rsid w:val="00AF7BE5"/>
    <w:rsid w:val="00AF7C93"/>
    <w:rsid w:val="00AF7FC7"/>
    <w:rsid w:val="00B01447"/>
    <w:rsid w:val="00B016EC"/>
    <w:rsid w:val="00B03FE6"/>
    <w:rsid w:val="00B04025"/>
    <w:rsid w:val="00B04577"/>
    <w:rsid w:val="00B06BCE"/>
    <w:rsid w:val="00B10BC3"/>
    <w:rsid w:val="00B115E1"/>
    <w:rsid w:val="00B11C38"/>
    <w:rsid w:val="00B12250"/>
    <w:rsid w:val="00B126F1"/>
    <w:rsid w:val="00B165D3"/>
    <w:rsid w:val="00B16F80"/>
    <w:rsid w:val="00B171B3"/>
    <w:rsid w:val="00B17CE8"/>
    <w:rsid w:val="00B17F56"/>
    <w:rsid w:val="00B2115D"/>
    <w:rsid w:val="00B2341A"/>
    <w:rsid w:val="00B24054"/>
    <w:rsid w:val="00B25606"/>
    <w:rsid w:val="00B25917"/>
    <w:rsid w:val="00B25F47"/>
    <w:rsid w:val="00B30145"/>
    <w:rsid w:val="00B3014A"/>
    <w:rsid w:val="00B30D64"/>
    <w:rsid w:val="00B30ED5"/>
    <w:rsid w:val="00B321E7"/>
    <w:rsid w:val="00B33648"/>
    <w:rsid w:val="00B36A52"/>
    <w:rsid w:val="00B401EE"/>
    <w:rsid w:val="00B4035C"/>
    <w:rsid w:val="00B47047"/>
    <w:rsid w:val="00B50FED"/>
    <w:rsid w:val="00B52835"/>
    <w:rsid w:val="00B53200"/>
    <w:rsid w:val="00B54D8E"/>
    <w:rsid w:val="00B5612C"/>
    <w:rsid w:val="00B57FE4"/>
    <w:rsid w:val="00B607B3"/>
    <w:rsid w:val="00B61079"/>
    <w:rsid w:val="00B617A4"/>
    <w:rsid w:val="00B633CF"/>
    <w:rsid w:val="00B6529C"/>
    <w:rsid w:val="00B66166"/>
    <w:rsid w:val="00B66D9D"/>
    <w:rsid w:val="00B72F51"/>
    <w:rsid w:val="00B73044"/>
    <w:rsid w:val="00B74FCB"/>
    <w:rsid w:val="00B76EF7"/>
    <w:rsid w:val="00B76FD0"/>
    <w:rsid w:val="00B8010D"/>
    <w:rsid w:val="00B80F1D"/>
    <w:rsid w:val="00B81169"/>
    <w:rsid w:val="00B834AE"/>
    <w:rsid w:val="00B83BAC"/>
    <w:rsid w:val="00B852CC"/>
    <w:rsid w:val="00B85C4B"/>
    <w:rsid w:val="00B86E2F"/>
    <w:rsid w:val="00B86F68"/>
    <w:rsid w:val="00B8721B"/>
    <w:rsid w:val="00B876AD"/>
    <w:rsid w:val="00B9066A"/>
    <w:rsid w:val="00B93DD5"/>
    <w:rsid w:val="00B94608"/>
    <w:rsid w:val="00B94836"/>
    <w:rsid w:val="00B94E79"/>
    <w:rsid w:val="00B95145"/>
    <w:rsid w:val="00B9608E"/>
    <w:rsid w:val="00B97BDB"/>
    <w:rsid w:val="00BA2FAD"/>
    <w:rsid w:val="00BA4EA3"/>
    <w:rsid w:val="00BA58B7"/>
    <w:rsid w:val="00BA7F77"/>
    <w:rsid w:val="00BB23B3"/>
    <w:rsid w:val="00BB2CAF"/>
    <w:rsid w:val="00BB54EC"/>
    <w:rsid w:val="00BB66AD"/>
    <w:rsid w:val="00BC014D"/>
    <w:rsid w:val="00BC0ACB"/>
    <w:rsid w:val="00BC1D8D"/>
    <w:rsid w:val="00BC3CF1"/>
    <w:rsid w:val="00BC4884"/>
    <w:rsid w:val="00BD26B1"/>
    <w:rsid w:val="00BD4237"/>
    <w:rsid w:val="00BD47AB"/>
    <w:rsid w:val="00BD6451"/>
    <w:rsid w:val="00BE0A59"/>
    <w:rsid w:val="00BE300D"/>
    <w:rsid w:val="00BE3814"/>
    <w:rsid w:val="00BE3DCA"/>
    <w:rsid w:val="00BE4B9D"/>
    <w:rsid w:val="00BE5A33"/>
    <w:rsid w:val="00BE5F01"/>
    <w:rsid w:val="00BE78A0"/>
    <w:rsid w:val="00BF1308"/>
    <w:rsid w:val="00BF26AA"/>
    <w:rsid w:val="00BF32D6"/>
    <w:rsid w:val="00BF32D8"/>
    <w:rsid w:val="00BF4C82"/>
    <w:rsid w:val="00BF4D3D"/>
    <w:rsid w:val="00BF592F"/>
    <w:rsid w:val="00BF74F8"/>
    <w:rsid w:val="00C0240D"/>
    <w:rsid w:val="00C0314F"/>
    <w:rsid w:val="00C03C53"/>
    <w:rsid w:val="00C13550"/>
    <w:rsid w:val="00C13861"/>
    <w:rsid w:val="00C1471A"/>
    <w:rsid w:val="00C210C3"/>
    <w:rsid w:val="00C21E65"/>
    <w:rsid w:val="00C22F99"/>
    <w:rsid w:val="00C233ED"/>
    <w:rsid w:val="00C23934"/>
    <w:rsid w:val="00C23C07"/>
    <w:rsid w:val="00C242D5"/>
    <w:rsid w:val="00C24D0B"/>
    <w:rsid w:val="00C250BD"/>
    <w:rsid w:val="00C2527B"/>
    <w:rsid w:val="00C25F09"/>
    <w:rsid w:val="00C278AF"/>
    <w:rsid w:val="00C30170"/>
    <w:rsid w:val="00C32D88"/>
    <w:rsid w:val="00C35786"/>
    <w:rsid w:val="00C372BE"/>
    <w:rsid w:val="00C37B59"/>
    <w:rsid w:val="00C407F4"/>
    <w:rsid w:val="00C409CB"/>
    <w:rsid w:val="00C4354A"/>
    <w:rsid w:val="00C43622"/>
    <w:rsid w:val="00C4409A"/>
    <w:rsid w:val="00C44526"/>
    <w:rsid w:val="00C4455F"/>
    <w:rsid w:val="00C45461"/>
    <w:rsid w:val="00C46272"/>
    <w:rsid w:val="00C47E05"/>
    <w:rsid w:val="00C51C19"/>
    <w:rsid w:val="00C52B7D"/>
    <w:rsid w:val="00C55747"/>
    <w:rsid w:val="00C56A5F"/>
    <w:rsid w:val="00C57D5B"/>
    <w:rsid w:val="00C600FC"/>
    <w:rsid w:val="00C617AD"/>
    <w:rsid w:val="00C62032"/>
    <w:rsid w:val="00C626F8"/>
    <w:rsid w:val="00C635D6"/>
    <w:rsid w:val="00C64D34"/>
    <w:rsid w:val="00C653E4"/>
    <w:rsid w:val="00C65BBA"/>
    <w:rsid w:val="00C6752D"/>
    <w:rsid w:val="00C70B6A"/>
    <w:rsid w:val="00C71990"/>
    <w:rsid w:val="00C72690"/>
    <w:rsid w:val="00C73B51"/>
    <w:rsid w:val="00C74537"/>
    <w:rsid w:val="00C74D09"/>
    <w:rsid w:val="00C7564F"/>
    <w:rsid w:val="00C7724E"/>
    <w:rsid w:val="00C774FB"/>
    <w:rsid w:val="00C8044F"/>
    <w:rsid w:val="00C80625"/>
    <w:rsid w:val="00C819A1"/>
    <w:rsid w:val="00C819BD"/>
    <w:rsid w:val="00C82D77"/>
    <w:rsid w:val="00C836A8"/>
    <w:rsid w:val="00C918B3"/>
    <w:rsid w:val="00C91D5B"/>
    <w:rsid w:val="00C92490"/>
    <w:rsid w:val="00C94A8B"/>
    <w:rsid w:val="00C96A33"/>
    <w:rsid w:val="00CA15FF"/>
    <w:rsid w:val="00CA35B0"/>
    <w:rsid w:val="00CA58BC"/>
    <w:rsid w:val="00CA6628"/>
    <w:rsid w:val="00CA7C60"/>
    <w:rsid w:val="00CA7D9C"/>
    <w:rsid w:val="00CA7E0D"/>
    <w:rsid w:val="00CB0BB5"/>
    <w:rsid w:val="00CB0CC4"/>
    <w:rsid w:val="00CB0EB2"/>
    <w:rsid w:val="00CB12DD"/>
    <w:rsid w:val="00CB1CF8"/>
    <w:rsid w:val="00CB41B5"/>
    <w:rsid w:val="00CB58D6"/>
    <w:rsid w:val="00CB6172"/>
    <w:rsid w:val="00CB752B"/>
    <w:rsid w:val="00CC11D8"/>
    <w:rsid w:val="00CC14D5"/>
    <w:rsid w:val="00CC2250"/>
    <w:rsid w:val="00CC4852"/>
    <w:rsid w:val="00CC6639"/>
    <w:rsid w:val="00CC735E"/>
    <w:rsid w:val="00CD0497"/>
    <w:rsid w:val="00CD3059"/>
    <w:rsid w:val="00CD395B"/>
    <w:rsid w:val="00CD6A25"/>
    <w:rsid w:val="00CD6DEE"/>
    <w:rsid w:val="00CD7D47"/>
    <w:rsid w:val="00CD7FD5"/>
    <w:rsid w:val="00CE08C4"/>
    <w:rsid w:val="00CE276A"/>
    <w:rsid w:val="00CE483E"/>
    <w:rsid w:val="00CE4B21"/>
    <w:rsid w:val="00CE611D"/>
    <w:rsid w:val="00CE61FC"/>
    <w:rsid w:val="00CF00BF"/>
    <w:rsid w:val="00CF2279"/>
    <w:rsid w:val="00CF27AB"/>
    <w:rsid w:val="00CF6850"/>
    <w:rsid w:val="00CF7923"/>
    <w:rsid w:val="00D00E02"/>
    <w:rsid w:val="00D01467"/>
    <w:rsid w:val="00D01636"/>
    <w:rsid w:val="00D0273A"/>
    <w:rsid w:val="00D04717"/>
    <w:rsid w:val="00D04AE1"/>
    <w:rsid w:val="00D079FC"/>
    <w:rsid w:val="00D11784"/>
    <w:rsid w:val="00D137B7"/>
    <w:rsid w:val="00D14522"/>
    <w:rsid w:val="00D150D5"/>
    <w:rsid w:val="00D152EE"/>
    <w:rsid w:val="00D2292A"/>
    <w:rsid w:val="00D23031"/>
    <w:rsid w:val="00D233B0"/>
    <w:rsid w:val="00D250C2"/>
    <w:rsid w:val="00D3033E"/>
    <w:rsid w:val="00D328CB"/>
    <w:rsid w:val="00D33544"/>
    <w:rsid w:val="00D340CE"/>
    <w:rsid w:val="00D3436A"/>
    <w:rsid w:val="00D34A47"/>
    <w:rsid w:val="00D35B12"/>
    <w:rsid w:val="00D363F2"/>
    <w:rsid w:val="00D373CB"/>
    <w:rsid w:val="00D3748F"/>
    <w:rsid w:val="00D41D5A"/>
    <w:rsid w:val="00D43B86"/>
    <w:rsid w:val="00D43EE2"/>
    <w:rsid w:val="00D44484"/>
    <w:rsid w:val="00D453FC"/>
    <w:rsid w:val="00D47454"/>
    <w:rsid w:val="00D4753B"/>
    <w:rsid w:val="00D47984"/>
    <w:rsid w:val="00D47D95"/>
    <w:rsid w:val="00D51B2D"/>
    <w:rsid w:val="00D52640"/>
    <w:rsid w:val="00D53B2D"/>
    <w:rsid w:val="00D562FB"/>
    <w:rsid w:val="00D5705E"/>
    <w:rsid w:val="00D60ABD"/>
    <w:rsid w:val="00D6181B"/>
    <w:rsid w:val="00D61C96"/>
    <w:rsid w:val="00D6399D"/>
    <w:rsid w:val="00D63C1B"/>
    <w:rsid w:val="00D64617"/>
    <w:rsid w:val="00D654CD"/>
    <w:rsid w:val="00D65C93"/>
    <w:rsid w:val="00D65D5B"/>
    <w:rsid w:val="00D71086"/>
    <w:rsid w:val="00D719E1"/>
    <w:rsid w:val="00D73EE1"/>
    <w:rsid w:val="00D75177"/>
    <w:rsid w:val="00D75FA7"/>
    <w:rsid w:val="00D76117"/>
    <w:rsid w:val="00D80E55"/>
    <w:rsid w:val="00D8108D"/>
    <w:rsid w:val="00D852AF"/>
    <w:rsid w:val="00D86324"/>
    <w:rsid w:val="00D86EFE"/>
    <w:rsid w:val="00D874E3"/>
    <w:rsid w:val="00D90E07"/>
    <w:rsid w:val="00D9461D"/>
    <w:rsid w:val="00D950D1"/>
    <w:rsid w:val="00D951E4"/>
    <w:rsid w:val="00D953DB"/>
    <w:rsid w:val="00D9542C"/>
    <w:rsid w:val="00D96681"/>
    <w:rsid w:val="00D96948"/>
    <w:rsid w:val="00DA4F21"/>
    <w:rsid w:val="00DA5566"/>
    <w:rsid w:val="00DA61A9"/>
    <w:rsid w:val="00DA6EDC"/>
    <w:rsid w:val="00DA7C68"/>
    <w:rsid w:val="00DB0A6F"/>
    <w:rsid w:val="00DB1F21"/>
    <w:rsid w:val="00DB3679"/>
    <w:rsid w:val="00DB4EB7"/>
    <w:rsid w:val="00DB597E"/>
    <w:rsid w:val="00DB72CB"/>
    <w:rsid w:val="00DC04BB"/>
    <w:rsid w:val="00DC226C"/>
    <w:rsid w:val="00DC30EC"/>
    <w:rsid w:val="00DC3495"/>
    <w:rsid w:val="00DC40DB"/>
    <w:rsid w:val="00DC4696"/>
    <w:rsid w:val="00DC4D74"/>
    <w:rsid w:val="00DC584C"/>
    <w:rsid w:val="00DC5D13"/>
    <w:rsid w:val="00DC5E47"/>
    <w:rsid w:val="00DD0061"/>
    <w:rsid w:val="00DD5189"/>
    <w:rsid w:val="00DE4D1E"/>
    <w:rsid w:val="00DE6F3A"/>
    <w:rsid w:val="00DE7027"/>
    <w:rsid w:val="00DE70BE"/>
    <w:rsid w:val="00DE79D5"/>
    <w:rsid w:val="00DF159C"/>
    <w:rsid w:val="00DF1F48"/>
    <w:rsid w:val="00DF2A88"/>
    <w:rsid w:val="00DF2E9C"/>
    <w:rsid w:val="00DF31FB"/>
    <w:rsid w:val="00DF3496"/>
    <w:rsid w:val="00DF3D88"/>
    <w:rsid w:val="00DF6329"/>
    <w:rsid w:val="00DF65CD"/>
    <w:rsid w:val="00DF7DA3"/>
    <w:rsid w:val="00E00D1A"/>
    <w:rsid w:val="00E02F34"/>
    <w:rsid w:val="00E0376E"/>
    <w:rsid w:val="00E133C8"/>
    <w:rsid w:val="00E13D7B"/>
    <w:rsid w:val="00E15D6B"/>
    <w:rsid w:val="00E168B9"/>
    <w:rsid w:val="00E16E23"/>
    <w:rsid w:val="00E17137"/>
    <w:rsid w:val="00E224A9"/>
    <w:rsid w:val="00E23E0A"/>
    <w:rsid w:val="00E24EA8"/>
    <w:rsid w:val="00E252C3"/>
    <w:rsid w:val="00E25581"/>
    <w:rsid w:val="00E25BD1"/>
    <w:rsid w:val="00E30392"/>
    <w:rsid w:val="00E322CE"/>
    <w:rsid w:val="00E33B2C"/>
    <w:rsid w:val="00E3432C"/>
    <w:rsid w:val="00E3520C"/>
    <w:rsid w:val="00E352FC"/>
    <w:rsid w:val="00E35C3F"/>
    <w:rsid w:val="00E35CE4"/>
    <w:rsid w:val="00E368BB"/>
    <w:rsid w:val="00E36ECB"/>
    <w:rsid w:val="00E373AF"/>
    <w:rsid w:val="00E40850"/>
    <w:rsid w:val="00E44128"/>
    <w:rsid w:val="00E5034C"/>
    <w:rsid w:val="00E509A9"/>
    <w:rsid w:val="00E538FA"/>
    <w:rsid w:val="00E545BB"/>
    <w:rsid w:val="00E54738"/>
    <w:rsid w:val="00E568DE"/>
    <w:rsid w:val="00E57440"/>
    <w:rsid w:val="00E60ABC"/>
    <w:rsid w:val="00E61267"/>
    <w:rsid w:val="00E61329"/>
    <w:rsid w:val="00E618C1"/>
    <w:rsid w:val="00E64211"/>
    <w:rsid w:val="00E649BF"/>
    <w:rsid w:val="00E64A5B"/>
    <w:rsid w:val="00E70831"/>
    <w:rsid w:val="00E7249E"/>
    <w:rsid w:val="00E72504"/>
    <w:rsid w:val="00E7288F"/>
    <w:rsid w:val="00E75157"/>
    <w:rsid w:val="00E75349"/>
    <w:rsid w:val="00E753C6"/>
    <w:rsid w:val="00E75A1B"/>
    <w:rsid w:val="00E768D0"/>
    <w:rsid w:val="00E77057"/>
    <w:rsid w:val="00E776C0"/>
    <w:rsid w:val="00E77EFE"/>
    <w:rsid w:val="00E84426"/>
    <w:rsid w:val="00E86F04"/>
    <w:rsid w:val="00E87230"/>
    <w:rsid w:val="00E87434"/>
    <w:rsid w:val="00E9097F"/>
    <w:rsid w:val="00E90A46"/>
    <w:rsid w:val="00E90AA2"/>
    <w:rsid w:val="00E91985"/>
    <w:rsid w:val="00E91B31"/>
    <w:rsid w:val="00E91DC0"/>
    <w:rsid w:val="00E94851"/>
    <w:rsid w:val="00E94CF0"/>
    <w:rsid w:val="00E96142"/>
    <w:rsid w:val="00E9788D"/>
    <w:rsid w:val="00EA22C9"/>
    <w:rsid w:val="00EA25E8"/>
    <w:rsid w:val="00EA330A"/>
    <w:rsid w:val="00EA638F"/>
    <w:rsid w:val="00EB06FB"/>
    <w:rsid w:val="00EB11CE"/>
    <w:rsid w:val="00EB3675"/>
    <w:rsid w:val="00EB37FF"/>
    <w:rsid w:val="00EB3B10"/>
    <w:rsid w:val="00EB4C8B"/>
    <w:rsid w:val="00EB5EBB"/>
    <w:rsid w:val="00EB63D7"/>
    <w:rsid w:val="00EC0F8C"/>
    <w:rsid w:val="00EC4B4D"/>
    <w:rsid w:val="00EC4CAD"/>
    <w:rsid w:val="00EC7688"/>
    <w:rsid w:val="00EC7BD0"/>
    <w:rsid w:val="00EC7D2E"/>
    <w:rsid w:val="00ED2542"/>
    <w:rsid w:val="00ED573E"/>
    <w:rsid w:val="00ED601B"/>
    <w:rsid w:val="00ED6B82"/>
    <w:rsid w:val="00ED76EC"/>
    <w:rsid w:val="00ED7E2F"/>
    <w:rsid w:val="00ED7E7B"/>
    <w:rsid w:val="00EE0D8A"/>
    <w:rsid w:val="00EE363B"/>
    <w:rsid w:val="00EE3C8C"/>
    <w:rsid w:val="00EE467E"/>
    <w:rsid w:val="00EE48C8"/>
    <w:rsid w:val="00EE7C12"/>
    <w:rsid w:val="00EF0127"/>
    <w:rsid w:val="00EF0280"/>
    <w:rsid w:val="00EF0AB7"/>
    <w:rsid w:val="00EF0AF2"/>
    <w:rsid w:val="00EF1037"/>
    <w:rsid w:val="00EF2DDF"/>
    <w:rsid w:val="00EF4007"/>
    <w:rsid w:val="00EF5A29"/>
    <w:rsid w:val="00EF5BDF"/>
    <w:rsid w:val="00EF67BD"/>
    <w:rsid w:val="00F046C2"/>
    <w:rsid w:val="00F05614"/>
    <w:rsid w:val="00F05ED9"/>
    <w:rsid w:val="00F06588"/>
    <w:rsid w:val="00F10C57"/>
    <w:rsid w:val="00F1129B"/>
    <w:rsid w:val="00F17A22"/>
    <w:rsid w:val="00F203F0"/>
    <w:rsid w:val="00F20DF1"/>
    <w:rsid w:val="00F23595"/>
    <w:rsid w:val="00F23A0F"/>
    <w:rsid w:val="00F24CE3"/>
    <w:rsid w:val="00F30D7C"/>
    <w:rsid w:val="00F33C66"/>
    <w:rsid w:val="00F35E87"/>
    <w:rsid w:val="00F368F2"/>
    <w:rsid w:val="00F40044"/>
    <w:rsid w:val="00F404CE"/>
    <w:rsid w:val="00F42985"/>
    <w:rsid w:val="00F42B3D"/>
    <w:rsid w:val="00F46767"/>
    <w:rsid w:val="00F470B3"/>
    <w:rsid w:val="00F4787A"/>
    <w:rsid w:val="00F53D41"/>
    <w:rsid w:val="00F54348"/>
    <w:rsid w:val="00F605F2"/>
    <w:rsid w:val="00F6133E"/>
    <w:rsid w:val="00F615D3"/>
    <w:rsid w:val="00F6167D"/>
    <w:rsid w:val="00F61AD6"/>
    <w:rsid w:val="00F62037"/>
    <w:rsid w:val="00F6356B"/>
    <w:rsid w:val="00F65177"/>
    <w:rsid w:val="00F66FAB"/>
    <w:rsid w:val="00F675E0"/>
    <w:rsid w:val="00F708CE"/>
    <w:rsid w:val="00F712A0"/>
    <w:rsid w:val="00F714D1"/>
    <w:rsid w:val="00F7345E"/>
    <w:rsid w:val="00F73B41"/>
    <w:rsid w:val="00F73D63"/>
    <w:rsid w:val="00F75121"/>
    <w:rsid w:val="00F76454"/>
    <w:rsid w:val="00F7663F"/>
    <w:rsid w:val="00F817AF"/>
    <w:rsid w:val="00F82508"/>
    <w:rsid w:val="00F8303B"/>
    <w:rsid w:val="00F830FB"/>
    <w:rsid w:val="00F845DC"/>
    <w:rsid w:val="00F856BF"/>
    <w:rsid w:val="00F87657"/>
    <w:rsid w:val="00F8777B"/>
    <w:rsid w:val="00F91AAE"/>
    <w:rsid w:val="00F928A2"/>
    <w:rsid w:val="00F94048"/>
    <w:rsid w:val="00F94AF9"/>
    <w:rsid w:val="00F9593A"/>
    <w:rsid w:val="00F96000"/>
    <w:rsid w:val="00FA02FF"/>
    <w:rsid w:val="00FA1034"/>
    <w:rsid w:val="00FA18A8"/>
    <w:rsid w:val="00FA3678"/>
    <w:rsid w:val="00FA37AC"/>
    <w:rsid w:val="00FA44DB"/>
    <w:rsid w:val="00FA4F03"/>
    <w:rsid w:val="00FA69B1"/>
    <w:rsid w:val="00FA6E5C"/>
    <w:rsid w:val="00FB043A"/>
    <w:rsid w:val="00FB0E66"/>
    <w:rsid w:val="00FB184F"/>
    <w:rsid w:val="00FB36EE"/>
    <w:rsid w:val="00FB3F0F"/>
    <w:rsid w:val="00FB4D7E"/>
    <w:rsid w:val="00FC07A2"/>
    <w:rsid w:val="00FC0953"/>
    <w:rsid w:val="00FC0EBE"/>
    <w:rsid w:val="00FC1609"/>
    <w:rsid w:val="00FC2FD8"/>
    <w:rsid w:val="00FC404C"/>
    <w:rsid w:val="00FC4BEB"/>
    <w:rsid w:val="00FC5F04"/>
    <w:rsid w:val="00FC6687"/>
    <w:rsid w:val="00FC7093"/>
    <w:rsid w:val="00FC71E1"/>
    <w:rsid w:val="00FD03AA"/>
    <w:rsid w:val="00FD0FD5"/>
    <w:rsid w:val="00FD13DD"/>
    <w:rsid w:val="00FD2DEA"/>
    <w:rsid w:val="00FD2F5C"/>
    <w:rsid w:val="00FD3FC2"/>
    <w:rsid w:val="00FD7610"/>
    <w:rsid w:val="00FD7799"/>
    <w:rsid w:val="00FE10B4"/>
    <w:rsid w:val="00FE5653"/>
    <w:rsid w:val="00FF1665"/>
    <w:rsid w:val="00FF231D"/>
    <w:rsid w:val="00FF446E"/>
    <w:rsid w:val="00FF4A8F"/>
    <w:rsid w:val="00FF534C"/>
    <w:rsid w:val="00FF5B61"/>
    <w:rsid w:val="00FF645E"/>
    <w:rsid w:val="00FF6E6C"/>
    <w:rsid w:val="00FF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A802"/>
  <w15:chartTrackingRefBased/>
  <w15:docId w15:val="{8F49C7A0-297B-4438-A369-F852EADB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E79"/>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9B5AAD"/>
    <w:pPr>
      <w:keepNext/>
      <w:keepLines/>
      <w:spacing w:before="240" w:after="240"/>
      <w:jc w:val="center"/>
      <w:outlineLvl w:val="0"/>
    </w:pPr>
    <w:rPr>
      <w:rFonts w:ascii="Times New Roman Bold" w:hAnsi="Times New Roman Bold"/>
      <w:b/>
      <w:sz w:val="32"/>
      <w:szCs w:val="20"/>
    </w:rPr>
  </w:style>
  <w:style w:type="paragraph" w:styleId="2">
    <w:name w:val="heading 2"/>
    <w:basedOn w:val="a0"/>
    <w:next w:val="a"/>
    <w:link w:val="20"/>
    <w:qFormat/>
    <w:rsid w:val="009B5AAD"/>
    <w:pPr>
      <w:numPr>
        <w:numId w:val="3"/>
      </w:numPr>
      <w:tabs>
        <w:tab w:val="left" w:pos="360"/>
      </w:tabs>
      <w:outlineLvl w:val="1"/>
    </w:pPr>
    <w:rPr>
      <w:b/>
      <w:lang w:val="en-GB"/>
    </w:rPr>
  </w:style>
  <w:style w:type="paragraph" w:styleId="3">
    <w:name w:val="heading 3"/>
    <w:basedOn w:val="a0"/>
    <w:next w:val="a"/>
    <w:link w:val="30"/>
    <w:qFormat/>
    <w:rsid w:val="009B5AAD"/>
    <w:pPr>
      <w:numPr>
        <w:numId w:val="2"/>
      </w:numPr>
      <w:outlineLvl w:val="2"/>
    </w:pPr>
    <w:rPr>
      <w:lang w:val="en-GB"/>
    </w:rPr>
  </w:style>
  <w:style w:type="paragraph" w:styleId="4">
    <w:name w:val="heading 4"/>
    <w:aliases w:val="Sub-Clause Sub-paragraph, Sub-Clause Sub-paragraph"/>
    <w:basedOn w:val="a"/>
    <w:next w:val="a"/>
    <w:link w:val="40"/>
    <w:qFormat/>
    <w:rsid w:val="009B5AAD"/>
    <w:pPr>
      <w:keepNext/>
      <w:tabs>
        <w:tab w:val="left" w:pos="720"/>
        <w:tab w:val="right" w:leader="dot" w:pos="8640"/>
      </w:tabs>
      <w:outlineLvl w:val="3"/>
    </w:pPr>
    <w:rPr>
      <w:b/>
      <w:bCs/>
      <w:sz w:val="20"/>
    </w:rPr>
  </w:style>
  <w:style w:type="paragraph" w:styleId="5">
    <w:name w:val="heading 5"/>
    <w:basedOn w:val="a0"/>
    <w:next w:val="BankNormal"/>
    <w:link w:val="50"/>
    <w:qFormat/>
    <w:rsid w:val="009B5AAD"/>
    <w:pPr>
      <w:numPr>
        <w:numId w:val="6"/>
      </w:numPr>
      <w:spacing w:after="200"/>
      <w:contextualSpacing w:val="0"/>
      <w:outlineLvl w:val="4"/>
    </w:pPr>
    <w:rPr>
      <w:b/>
      <w:lang w:val="en-GB"/>
    </w:rPr>
  </w:style>
  <w:style w:type="paragraph" w:styleId="60">
    <w:name w:val="heading 6"/>
    <w:basedOn w:val="a"/>
    <w:next w:val="BankNormal"/>
    <w:link w:val="61"/>
    <w:qFormat/>
    <w:rsid w:val="009B5AAD"/>
    <w:pPr>
      <w:ind w:left="1080" w:hanging="1080"/>
      <w:jc w:val="center"/>
      <w:outlineLvl w:val="5"/>
    </w:pPr>
    <w:rPr>
      <w:b/>
      <w:smallCaps/>
    </w:rPr>
  </w:style>
  <w:style w:type="paragraph" w:styleId="7">
    <w:name w:val="heading 7"/>
    <w:basedOn w:val="a"/>
    <w:next w:val="a"/>
    <w:link w:val="70"/>
    <w:qFormat/>
    <w:rsid w:val="009B5AAD"/>
    <w:pPr>
      <w:keepNext/>
      <w:jc w:val="both"/>
      <w:outlineLvl w:val="6"/>
    </w:pPr>
    <w:rPr>
      <w:b/>
      <w:bCs/>
      <w:sz w:val="20"/>
    </w:rPr>
  </w:style>
  <w:style w:type="paragraph" w:styleId="8">
    <w:name w:val="heading 8"/>
    <w:basedOn w:val="a"/>
    <w:next w:val="a"/>
    <w:link w:val="80"/>
    <w:qFormat/>
    <w:rsid w:val="009B5AAD"/>
    <w:pPr>
      <w:keepNext/>
      <w:ind w:left="720" w:hanging="720"/>
      <w:jc w:val="both"/>
      <w:outlineLvl w:val="7"/>
    </w:pPr>
    <w:rPr>
      <w:b/>
      <w:bCs/>
      <w:sz w:val="20"/>
    </w:rPr>
  </w:style>
  <w:style w:type="paragraph" w:styleId="9">
    <w:name w:val="heading 9"/>
    <w:basedOn w:val="a"/>
    <w:next w:val="a"/>
    <w:link w:val="90"/>
    <w:qFormat/>
    <w:rsid w:val="009B5AAD"/>
    <w:pPr>
      <w:keepNext/>
      <w:spacing w:before="240" w:after="240"/>
      <w:jc w:val="center"/>
      <w:outlineLvl w:val="8"/>
    </w:pPr>
    <w:rPr>
      <w:b/>
      <w:sz w:val="28"/>
      <w:lang w:val="en-GB"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B5AAD"/>
    <w:rPr>
      <w:rFonts w:ascii="Times New Roman Bold" w:eastAsia="Times New Roman" w:hAnsi="Times New Roman Bold" w:cs="Times New Roman"/>
      <w:b/>
      <w:kern w:val="0"/>
      <w:sz w:val="32"/>
      <w:szCs w:val="20"/>
      <w14:ligatures w14:val="none"/>
    </w:rPr>
  </w:style>
  <w:style w:type="character" w:customStyle="1" w:styleId="20">
    <w:name w:val="Заголовок 2 Знак"/>
    <w:basedOn w:val="a1"/>
    <w:link w:val="2"/>
    <w:rsid w:val="009B5AAD"/>
    <w:rPr>
      <w:rFonts w:ascii="Times New Roman" w:eastAsia="Times New Roman" w:hAnsi="Times New Roman" w:cs="Times New Roman"/>
      <w:b/>
      <w:kern w:val="0"/>
      <w:sz w:val="24"/>
      <w:szCs w:val="24"/>
      <w:lang w:val="en-GB"/>
      <w14:ligatures w14:val="none"/>
    </w:rPr>
  </w:style>
  <w:style w:type="character" w:customStyle="1" w:styleId="30">
    <w:name w:val="Заголовок 3 Знак"/>
    <w:basedOn w:val="a1"/>
    <w:link w:val="3"/>
    <w:rsid w:val="009B5AAD"/>
    <w:rPr>
      <w:rFonts w:ascii="Times New Roman" w:eastAsia="Times New Roman" w:hAnsi="Times New Roman" w:cs="Times New Roman"/>
      <w:kern w:val="0"/>
      <w:sz w:val="24"/>
      <w:szCs w:val="24"/>
      <w:lang w:val="en-GB"/>
      <w14:ligatures w14:val="none"/>
    </w:rPr>
  </w:style>
  <w:style w:type="character" w:customStyle="1" w:styleId="40">
    <w:name w:val="Заголовок 4 Знак"/>
    <w:aliases w:val="Sub-Clause Sub-paragraph Знак, Sub-Clause Sub-paragraph Знак"/>
    <w:basedOn w:val="a1"/>
    <w:link w:val="4"/>
    <w:rsid w:val="009B5AAD"/>
    <w:rPr>
      <w:rFonts w:ascii="Times New Roman" w:eastAsia="Times New Roman" w:hAnsi="Times New Roman" w:cs="Times New Roman"/>
      <w:b/>
      <w:bCs/>
      <w:kern w:val="0"/>
      <w:sz w:val="20"/>
      <w:szCs w:val="24"/>
      <w14:ligatures w14:val="none"/>
    </w:rPr>
  </w:style>
  <w:style w:type="character" w:customStyle="1" w:styleId="50">
    <w:name w:val="Заголовок 5 Знак"/>
    <w:basedOn w:val="a1"/>
    <w:link w:val="5"/>
    <w:rsid w:val="009B5AAD"/>
    <w:rPr>
      <w:rFonts w:ascii="Times New Roman" w:eastAsia="Times New Roman" w:hAnsi="Times New Roman" w:cs="Times New Roman"/>
      <w:b/>
      <w:kern w:val="0"/>
      <w:sz w:val="24"/>
      <w:szCs w:val="24"/>
      <w:lang w:val="en-GB"/>
      <w14:ligatures w14:val="none"/>
    </w:rPr>
  </w:style>
  <w:style w:type="character" w:customStyle="1" w:styleId="61">
    <w:name w:val="Заголовок 6 Знак"/>
    <w:basedOn w:val="a1"/>
    <w:link w:val="60"/>
    <w:rsid w:val="009B5AAD"/>
    <w:rPr>
      <w:rFonts w:ascii="Times New Roman" w:eastAsia="Times New Roman" w:hAnsi="Times New Roman" w:cs="Times New Roman"/>
      <w:b/>
      <w:smallCaps/>
      <w:kern w:val="0"/>
      <w:sz w:val="24"/>
      <w:szCs w:val="24"/>
      <w14:ligatures w14:val="none"/>
    </w:rPr>
  </w:style>
  <w:style w:type="character" w:customStyle="1" w:styleId="70">
    <w:name w:val="Заголовок 7 Знак"/>
    <w:basedOn w:val="a1"/>
    <w:link w:val="7"/>
    <w:rsid w:val="009B5AAD"/>
    <w:rPr>
      <w:rFonts w:ascii="Times New Roman" w:eastAsia="Times New Roman" w:hAnsi="Times New Roman" w:cs="Times New Roman"/>
      <w:b/>
      <w:bCs/>
      <w:kern w:val="0"/>
      <w:sz w:val="20"/>
      <w:szCs w:val="24"/>
      <w14:ligatures w14:val="none"/>
    </w:rPr>
  </w:style>
  <w:style w:type="character" w:customStyle="1" w:styleId="80">
    <w:name w:val="Заголовок 8 Знак"/>
    <w:basedOn w:val="a1"/>
    <w:link w:val="8"/>
    <w:rsid w:val="009B5AAD"/>
    <w:rPr>
      <w:rFonts w:ascii="Times New Roman" w:eastAsia="Times New Roman" w:hAnsi="Times New Roman" w:cs="Times New Roman"/>
      <w:b/>
      <w:bCs/>
      <w:kern w:val="0"/>
      <w:sz w:val="20"/>
      <w:szCs w:val="24"/>
      <w14:ligatures w14:val="none"/>
    </w:rPr>
  </w:style>
  <w:style w:type="character" w:customStyle="1" w:styleId="90">
    <w:name w:val="Заголовок 9 Знак"/>
    <w:basedOn w:val="a1"/>
    <w:link w:val="9"/>
    <w:rsid w:val="009B5AAD"/>
    <w:rPr>
      <w:rFonts w:ascii="Times New Roman" w:eastAsia="Times New Roman" w:hAnsi="Times New Roman" w:cs="Times New Roman"/>
      <w:b/>
      <w:kern w:val="0"/>
      <w:sz w:val="28"/>
      <w:szCs w:val="24"/>
      <w:lang w:val="en-GB" w:eastAsia="it-IT"/>
      <w14:ligatures w14:val="none"/>
    </w:rPr>
  </w:style>
  <w:style w:type="paragraph" w:styleId="a0">
    <w:name w:val="List Paragraph"/>
    <w:aliases w:val="Citation List,본문(내용),List Paragraph (numbered (a)),Colorful List - Accent 11,List_Paragraph,Multilevel para_II,List Paragraph1,Akapit z listą BS,Bullet1,References,List Paragraph 1,Bullets,Title Style 1,Numbered List Paragraph,lp1,P,PAD"/>
    <w:basedOn w:val="a"/>
    <w:link w:val="a4"/>
    <w:uiPriority w:val="34"/>
    <w:qFormat/>
    <w:rsid w:val="009B5AAD"/>
    <w:pPr>
      <w:ind w:left="720"/>
      <w:contextualSpacing/>
    </w:pPr>
  </w:style>
  <w:style w:type="character" w:customStyle="1" w:styleId="a4">
    <w:name w:val="Абзац списка Знак"/>
    <w:aliases w:val="Citation List Знак,본문(내용) Знак,List Paragraph (numbered (a)) Знак,Colorful List - Accent 11 Знак,List_Paragraph Знак,Multilevel para_II Знак,List Paragraph1 Знак,Akapit z listą BS Знак,Bullet1 Знак,References Знак,List Paragraph 1 Знак"/>
    <w:basedOn w:val="a1"/>
    <w:link w:val="a0"/>
    <w:uiPriority w:val="34"/>
    <w:qFormat/>
    <w:rsid w:val="009B5AAD"/>
    <w:rPr>
      <w:rFonts w:ascii="Times New Roman" w:eastAsia="Times New Roman" w:hAnsi="Times New Roman" w:cs="Times New Roman"/>
      <w:kern w:val="0"/>
      <w:sz w:val="24"/>
      <w:szCs w:val="24"/>
      <w14:ligatures w14:val="none"/>
    </w:rPr>
  </w:style>
  <w:style w:type="paragraph" w:customStyle="1" w:styleId="BankNormal">
    <w:name w:val="BankNormal"/>
    <w:basedOn w:val="a"/>
    <w:rsid w:val="009B5AAD"/>
    <w:pPr>
      <w:spacing w:after="240"/>
    </w:pPr>
    <w:rPr>
      <w:szCs w:val="20"/>
    </w:rPr>
  </w:style>
  <w:style w:type="paragraph" w:customStyle="1" w:styleId="Clauses">
    <w:name w:val="Clauses"/>
    <w:basedOn w:val="a"/>
    <w:rsid w:val="009B5AAD"/>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a"/>
    <w:rsid w:val="009B5AAD"/>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9B5AAD"/>
    <w:pPr>
      <w:numPr>
        <w:ilvl w:val="3"/>
      </w:numPr>
      <w:tabs>
        <w:tab w:val="clear" w:pos="1418"/>
        <w:tab w:val="num" w:pos="1712"/>
        <w:tab w:val="left" w:pos="1843"/>
      </w:tabs>
      <w:ind w:left="1418" w:hanging="426"/>
    </w:pPr>
  </w:style>
  <w:style w:type="paragraph" w:customStyle="1" w:styleId="Normal1">
    <w:name w:val="Normal(1)"/>
    <w:basedOn w:val="a"/>
    <w:rsid w:val="009B5AAD"/>
    <w:pPr>
      <w:tabs>
        <w:tab w:val="num" w:pos="709"/>
      </w:tabs>
      <w:spacing w:after="120"/>
      <w:ind w:left="709" w:hanging="709"/>
      <w:jc w:val="both"/>
    </w:pPr>
    <w:rPr>
      <w:szCs w:val="20"/>
      <w:lang w:val="en-GB" w:eastAsia="en-GB"/>
    </w:rPr>
  </w:style>
  <w:style w:type="paragraph" w:styleId="a5">
    <w:name w:val="Title"/>
    <w:basedOn w:val="a"/>
    <w:link w:val="a6"/>
    <w:qFormat/>
    <w:rsid w:val="009B5AAD"/>
    <w:pPr>
      <w:tabs>
        <w:tab w:val="right" w:leader="dot" w:pos="8640"/>
      </w:tabs>
      <w:jc w:val="center"/>
    </w:pPr>
    <w:rPr>
      <w:b/>
      <w:sz w:val="36"/>
      <w:szCs w:val="20"/>
    </w:rPr>
  </w:style>
  <w:style w:type="character" w:customStyle="1" w:styleId="a6">
    <w:name w:val="Заголовок Знак"/>
    <w:basedOn w:val="a1"/>
    <w:link w:val="a5"/>
    <w:rsid w:val="009B5AAD"/>
    <w:rPr>
      <w:rFonts w:ascii="Times New Roman" w:eastAsia="Times New Roman" w:hAnsi="Times New Roman" w:cs="Times New Roman"/>
      <w:b/>
      <w:kern w:val="0"/>
      <w:sz w:val="36"/>
      <w:szCs w:val="20"/>
      <w14:ligatures w14:val="none"/>
    </w:rPr>
  </w:style>
  <w:style w:type="paragraph" w:styleId="a7">
    <w:name w:val="Body Text"/>
    <w:aliases w:val="Body Text Char3,Body Text Char1 Char,Body Text Char Char1 Char,Body Text Char1 Char Char Char,Body Text Char Char1 Char Char Char,Body Text Char1 Char Char Char Char Char,Body Text Char Char Char Char Char Char Char,Body Text Char Char2,b"/>
    <w:basedOn w:val="a"/>
    <w:link w:val="a8"/>
    <w:qFormat/>
    <w:rsid w:val="009B5AAD"/>
    <w:pPr>
      <w:suppressAutoHyphens/>
      <w:spacing w:after="120"/>
      <w:jc w:val="both"/>
    </w:pPr>
    <w:rPr>
      <w:szCs w:val="20"/>
    </w:rPr>
  </w:style>
  <w:style w:type="character" w:customStyle="1" w:styleId="a8">
    <w:name w:val="Основной текст Знак"/>
    <w:aliases w:val="Body Text Char3 Знак,Body Text Char1 Char Знак,Body Text Char Char1 Char Знак,Body Text Char1 Char Char Char Знак,Body Text Char Char1 Char Char Char Знак,Body Text Char1 Char Char Char Char Char Знак,Body Text Char Char2 Знак,b Знак"/>
    <w:basedOn w:val="a1"/>
    <w:link w:val="a7"/>
    <w:rsid w:val="009B5AAD"/>
    <w:rPr>
      <w:rFonts w:ascii="Times New Roman" w:eastAsia="Times New Roman" w:hAnsi="Times New Roman" w:cs="Times New Roman"/>
      <w:kern w:val="0"/>
      <w:sz w:val="24"/>
      <w:szCs w:val="20"/>
      <w14:ligatures w14:val="none"/>
    </w:rPr>
  </w:style>
  <w:style w:type="paragraph" w:styleId="11">
    <w:name w:val="toc 1"/>
    <w:basedOn w:val="a"/>
    <w:next w:val="a"/>
    <w:autoRedefine/>
    <w:uiPriority w:val="39"/>
    <w:rsid w:val="009B5AAD"/>
    <w:pPr>
      <w:tabs>
        <w:tab w:val="right" w:leader="dot" w:pos="9000"/>
      </w:tabs>
      <w:spacing w:after="120"/>
      <w:jc w:val="both"/>
    </w:pPr>
    <w:rPr>
      <w:noProof/>
      <w:lang w:val="en-GB"/>
    </w:rPr>
  </w:style>
  <w:style w:type="paragraph" w:styleId="21">
    <w:name w:val="toc 2"/>
    <w:basedOn w:val="a"/>
    <w:next w:val="a"/>
    <w:autoRedefine/>
    <w:uiPriority w:val="39"/>
    <w:rsid w:val="009B5AAD"/>
    <w:pPr>
      <w:tabs>
        <w:tab w:val="left" w:pos="1260"/>
        <w:tab w:val="right" w:leader="dot" w:pos="9000"/>
      </w:tabs>
      <w:spacing w:before="120" w:after="120"/>
      <w:ind w:left="720" w:hanging="360"/>
    </w:pPr>
    <w:rPr>
      <w:noProof/>
      <w:szCs w:val="20"/>
    </w:rPr>
  </w:style>
  <w:style w:type="paragraph" w:styleId="a9">
    <w:name w:val="Body Text Indent"/>
    <w:basedOn w:val="a"/>
    <w:link w:val="aa"/>
    <w:rsid w:val="009B5AAD"/>
    <w:pPr>
      <w:tabs>
        <w:tab w:val="left" w:pos="-720"/>
      </w:tabs>
      <w:suppressAutoHyphens/>
      <w:jc w:val="both"/>
    </w:pPr>
    <w:rPr>
      <w:spacing w:val="-2"/>
      <w:szCs w:val="20"/>
      <w:lang w:eastAsia="it-IT"/>
    </w:rPr>
  </w:style>
  <w:style w:type="character" w:customStyle="1" w:styleId="aa">
    <w:name w:val="Основной текст с отступом Знак"/>
    <w:basedOn w:val="a1"/>
    <w:link w:val="a9"/>
    <w:rsid w:val="009B5AAD"/>
    <w:rPr>
      <w:rFonts w:ascii="Times New Roman" w:eastAsia="Times New Roman" w:hAnsi="Times New Roman" w:cs="Times New Roman"/>
      <w:spacing w:val="-2"/>
      <w:kern w:val="0"/>
      <w:sz w:val="24"/>
      <w:szCs w:val="20"/>
      <w:lang w:eastAsia="it-IT"/>
      <w14:ligatures w14:val="none"/>
    </w:rPr>
  </w:style>
  <w:style w:type="paragraph" w:styleId="ab">
    <w:name w:val="List"/>
    <w:basedOn w:val="a"/>
    <w:rsid w:val="009B5AAD"/>
    <w:pPr>
      <w:ind w:left="283" w:hanging="283"/>
    </w:pPr>
  </w:style>
  <w:style w:type="paragraph" w:styleId="ac">
    <w:name w:val="Salutation"/>
    <w:basedOn w:val="a"/>
    <w:next w:val="a"/>
    <w:link w:val="ad"/>
    <w:rsid w:val="009B5AAD"/>
  </w:style>
  <w:style w:type="character" w:customStyle="1" w:styleId="ad">
    <w:name w:val="Приветствие Знак"/>
    <w:basedOn w:val="a1"/>
    <w:link w:val="ac"/>
    <w:rsid w:val="009B5AAD"/>
    <w:rPr>
      <w:rFonts w:ascii="Times New Roman" w:eastAsia="Times New Roman" w:hAnsi="Times New Roman" w:cs="Times New Roman"/>
      <w:kern w:val="0"/>
      <w:sz w:val="24"/>
      <w:szCs w:val="24"/>
      <w14:ligatures w14:val="none"/>
    </w:rPr>
  </w:style>
  <w:style w:type="paragraph" w:styleId="ae">
    <w:name w:val="List Continue"/>
    <w:basedOn w:val="a"/>
    <w:rsid w:val="009B5AAD"/>
    <w:pPr>
      <w:spacing w:after="120"/>
      <w:ind w:left="283"/>
    </w:pPr>
  </w:style>
  <w:style w:type="paragraph" w:styleId="af">
    <w:name w:val="Normal Indent"/>
    <w:basedOn w:val="a"/>
    <w:rsid w:val="009B5AAD"/>
    <w:pPr>
      <w:ind w:left="708"/>
    </w:pPr>
  </w:style>
  <w:style w:type="paragraph" w:styleId="af0">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a"/>
    <w:link w:val="af1"/>
    <w:uiPriority w:val="99"/>
    <w:qFormat/>
    <w:rsid w:val="009B5AAD"/>
    <w:rPr>
      <w:sz w:val="20"/>
      <w:szCs w:val="20"/>
    </w:rPr>
  </w:style>
  <w:style w:type="character" w:customStyle="1" w:styleId="af1">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Car Знак"/>
    <w:basedOn w:val="a1"/>
    <w:link w:val="af0"/>
    <w:uiPriority w:val="99"/>
    <w:qFormat/>
    <w:rsid w:val="009B5AAD"/>
    <w:rPr>
      <w:rFonts w:ascii="Times New Roman" w:eastAsia="Times New Roman" w:hAnsi="Times New Roman" w:cs="Times New Roman"/>
      <w:kern w:val="0"/>
      <w:sz w:val="20"/>
      <w:szCs w:val="20"/>
      <w14:ligatures w14:val="none"/>
    </w:rPr>
  </w:style>
  <w:style w:type="paragraph" w:styleId="22">
    <w:name w:val="Body Text Indent 2"/>
    <w:basedOn w:val="a"/>
    <w:link w:val="23"/>
    <w:rsid w:val="009B5AAD"/>
    <w:pPr>
      <w:ind w:left="720" w:hanging="720"/>
      <w:jc w:val="both"/>
    </w:pPr>
  </w:style>
  <w:style w:type="character" w:customStyle="1" w:styleId="23">
    <w:name w:val="Основной текст с отступом 2 Знак"/>
    <w:basedOn w:val="a1"/>
    <w:link w:val="22"/>
    <w:rsid w:val="009B5AAD"/>
    <w:rPr>
      <w:rFonts w:ascii="Times New Roman" w:eastAsia="Times New Roman" w:hAnsi="Times New Roman" w:cs="Times New Roman"/>
      <w:kern w:val="0"/>
      <w:sz w:val="24"/>
      <w:szCs w:val="24"/>
      <w14:ligatures w14:val="none"/>
    </w:rPr>
  </w:style>
  <w:style w:type="paragraph" w:styleId="31">
    <w:name w:val="Body Text Indent 3"/>
    <w:basedOn w:val="a"/>
    <w:link w:val="32"/>
    <w:rsid w:val="009B5AAD"/>
    <w:pPr>
      <w:ind w:left="1854" w:hanging="414"/>
      <w:jc w:val="both"/>
    </w:pPr>
  </w:style>
  <w:style w:type="character" w:customStyle="1" w:styleId="32">
    <w:name w:val="Основной текст с отступом 3 Знак"/>
    <w:basedOn w:val="a1"/>
    <w:link w:val="31"/>
    <w:rsid w:val="009B5AAD"/>
    <w:rPr>
      <w:rFonts w:ascii="Times New Roman" w:eastAsia="Times New Roman" w:hAnsi="Times New Roman" w:cs="Times New Roman"/>
      <w:kern w:val="0"/>
      <w:sz w:val="24"/>
      <w:szCs w:val="24"/>
      <w14:ligatures w14:val="none"/>
    </w:rPr>
  </w:style>
  <w:style w:type="paragraph" w:styleId="af2">
    <w:name w:val="Block Text"/>
    <w:basedOn w:val="a"/>
    <w:rsid w:val="009B5AAD"/>
    <w:pPr>
      <w:tabs>
        <w:tab w:val="left" w:pos="702"/>
        <w:tab w:val="left" w:pos="1494"/>
      </w:tabs>
      <w:ind w:left="702" w:right="-72" w:hanging="702"/>
      <w:jc w:val="both"/>
    </w:pPr>
    <w:rPr>
      <w:lang w:val="en-GB" w:eastAsia="it-IT"/>
    </w:rPr>
  </w:style>
  <w:style w:type="paragraph" w:styleId="af3">
    <w:name w:val="caption"/>
    <w:basedOn w:val="a"/>
    <w:next w:val="a"/>
    <w:qFormat/>
    <w:rsid w:val="009B5AAD"/>
    <w:pPr>
      <w:ind w:left="2340"/>
    </w:pPr>
    <w:rPr>
      <w:b/>
      <w:bCs/>
      <w:sz w:val="20"/>
      <w:lang w:val="en-GB" w:eastAsia="it-IT"/>
    </w:rPr>
  </w:style>
  <w:style w:type="paragraph" w:styleId="33">
    <w:name w:val="Body Text 3"/>
    <w:basedOn w:val="a"/>
    <w:link w:val="34"/>
    <w:rsid w:val="009B5AAD"/>
    <w:pPr>
      <w:tabs>
        <w:tab w:val="left" w:pos="405"/>
      </w:tabs>
    </w:pPr>
    <w:rPr>
      <w:rFonts w:ascii="Arial" w:hAnsi="Arial"/>
      <w:sz w:val="16"/>
    </w:rPr>
  </w:style>
  <w:style w:type="character" w:customStyle="1" w:styleId="34">
    <w:name w:val="Основной текст 3 Знак"/>
    <w:basedOn w:val="a1"/>
    <w:link w:val="33"/>
    <w:rsid w:val="009B5AAD"/>
    <w:rPr>
      <w:rFonts w:ascii="Arial" w:eastAsia="Times New Roman" w:hAnsi="Arial" w:cs="Times New Roman"/>
      <w:kern w:val="0"/>
      <w:sz w:val="16"/>
      <w:szCs w:val="24"/>
      <w14:ligatures w14:val="none"/>
    </w:rPr>
  </w:style>
  <w:style w:type="paragraph" w:customStyle="1" w:styleId="xl26">
    <w:name w:val="xl26"/>
    <w:basedOn w:val="a"/>
    <w:rsid w:val="009B5AAD"/>
    <w:pPr>
      <w:spacing w:before="100" w:beforeAutospacing="1" w:after="100" w:afterAutospacing="1"/>
    </w:pPr>
    <w:rPr>
      <w:b/>
      <w:bCs/>
      <w:lang w:val="it-IT" w:eastAsia="it-IT"/>
    </w:rPr>
  </w:style>
  <w:style w:type="paragraph" w:customStyle="1" w:styleId="xl143">
    <w:name w:val="xl143"/>
    <w:basedOn w:val="a"/>
    <w:rsid w:val="009B5AAD"/>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af4">
    <w:name w:val="page number"/>
    <w:basedOn w:val="a1"/>
    <w:rsid w:val="009B5AAD"/>
    <w:rPr>
      <w:rFonts w:cs="Times New Roman"/>
    </w:rPr>
  </w:style>
  <w:style w:type="paragraph" w:styleId="af5">
    <w:name w:val="header"/>
    <w:basedOn w:val="a"/>
    <w:link w:val="af6"/>
    <w:uiPriority w:val="99"/>
    <w:rsid w:val="009B5AAD"/>
    <w:pPr>
      <w:pBdr>
        <w:bottom w:val="single" w:sz="4" w:space="1" w:color="auto"/>
      </w:pBdr>
      <w:tabs>
        <w:tab w:val="right" w:pos="9000"/>
      </w:tabs>
      <w:ind w:right="73"/>
    </w:pPr>
    <w:rPr>
      <w:sz w:val="20"/>
      <w:szCs w:val="20"/>
    </w:rPr>
  </w:style>
  <w:style w:type="character" w:customStyle="1" w:styleId="af6">
    <w:name w:val="Верхний колонтитул Знак"/>
    <w:basedOn w:val="a1"/>
    <w:link w:val="af5"/>
    <w:uiPriority w:val="99"/>
    <w:rsid w:val="009B5AAD"/>
    <w:rPr>
      <w:rFonts w:ascii="Times New Roman" w:eastAsia="Times New Roman" w:hAnsi="Times New Roman" w:cs="Times New Roman"/>
      <w:kern w:val="0"/>
      <w:sz w:val="20"/>
      <w:szCs w:val="20"/>
      <w14:ligatures w14:val="none"/>
    </w:rPr>
  </w:style>
  <w:style w:type="paragraph" w:styleId="af7">
    <w:name w:val="footer"/>
    <w:basedOn w:val="a"/>
    <w:link w:val="af8"/>
    <w:uiPriority w:val="99"/>
    <w:rsid w:val="009B5AAD"/>
    <w:pPr>
      <w:tabs>
        <w:tab w:val="center" w:pos="4320"/>
        <w:tab w:val="right" w:pos="8640"/>
      </w:tabs>
    </w:pPr>
    <w:rPr>
      <w:szCs w:val="20"/>
    </w:rPr>
  </w:style>
  <w:style w:type="character" w:customStyle="1" w:styleId="af8">
    <w:name w:val="Нижний колонтитул Знак"/>
    <w:basedOn w:val="a1"/>
    <w:link w:val="af7"/>
    <w:uiPriority w:val="99"/>
    <w:rsid w:val="009B5AAD"/>
    <w:rPr>
      <w:rFonts w:ascii="Times New Roman" w:eastAsia="Times New Roman" w:hAnsi="Times New Roman" w:cs="Times New Roman"/>
      <w:kern w:val="0"/>
      <w:sz w:val="24"/>
      <w:szCs w:val="20"/>
      <w14:ligatures w14:val="none"/>
    </w:rPr>
  </w:style>
  <w:style w:type="character" w:styleId="af9">
    <w:name w:val="footnote reference"/>
    <w:aliases w:val="16 Point,FC,Footnote Reference Number,Footnote Reference_LVL6,Footnote Reference_LVL61,Footnote Reference_LVL62,Footnote Reference_LVL63,Footnote Reference_LVL64,R,Ref,Superscript 6 Point,Times 10 Point,fr,ftref,referencia nota al pie"/>
    <w:basedOn w:val="a1"/>
    <w:link w:val="BVIfnrCharCharCharCharCharChar1CharCharCharCharCharChar"/>
    <w:uiPriority w:val="99"/>
    <w:qFormat/>
    <w:rsid w:val="009B5AAD"/>
    <w:rPr>
      <w:rFonts w:cs="Times New Roman"/>
      <w:vertAlign w:val="superscript"/>
    </w:rPr>
  </w:style>
  <w:style w:type="paragraph" w:customStyle="1" w:styleId="xl41">
    <w:name w:val="xl41"/>
    <w:basedOn w:val="a"/>
    <w:rsid w:val="009B5AAD"/>
    <w:pPr>
      <w:spacing w:before="100" w:beforeAutospacing="1" w:after="100" w:afterAutospacing="1"/>
    </w:pPr>
    <w:rPr>
      <w:sz w:val="20"/>
      <w:szCs w:val="20"/>
      <w:lang w:val="it-IT" w:eastAsia="it-IT"/>
    </w:rPr>
  </w:style>
  <w:style w:type="paragraph" w:styleId="afa">
    <w:name w:val="Subtitle"/>
    <w:basedOn w:val="a"/>
    <w:link w:val="afb"/>
    <w:qFormat/>
    <w:rsid w:val="009B5AAD"/>
    <w:pPr>
      <w:spacing w:after="60"/>
      <w:jc w:val="center"/>
      <w:outlineLvl w:val="1"/>
    </w:pPr>
    <w:rPr>
      <w:rFonts w:ascii="Arial" w:hAnsi="Arial" w:cs="Arial"/>
    </w:rPr>
  </w:style>
  <w:style w:type="character" w:customStyle="1" w:styleId="afb">
    <w:name w:val="Подзаголовок Знак"/>
    <w:basedOn w:val="a1"/>
    <w:link w:val="afa"/>
    <w:rsid w:val="009B5AAD"/>
    <w:rPr>
      <w:rFonts w:ascii="Arial" w:eastAsia="Times New Roman" w:hAnsi="Arial" w:cs="Arial"/>
      <w:kern w:val="0"/>
      <w:sz w:val="24"/>
      <w:szCs w:val="24"/>
      <w14:ligatures w14:val="none"/>
    </w:rPr>
  </w:style>
  <w:style w:type="paragraph" w:styleId="35">
    <w:name w:val="toc 3"/>
    <w:basedOn w:val="a"/>
    <w:next w:val="a"/>
    <w:autoRedefine/>
    <w:uiPriority w:val="39"/>
    <w:rsid w:val="009B5AAD"/>
    <w:pPr>
      <w:tabs>
        <w:tab w:val="left" w:pos="1260"/>
        <w:tab w:val="right" w:leader="dot" w:pos="9000"/>
      </w:tabs>
      <w:ind w:left="720"/>
    </w:pPr>
    <w:rPr>
      <w:noProof/>
      <w:szCs w:val="20"/>
    </w:rPr>
  </w:style>
  <w:style w:type="paragraph" w:styleId="41">
    <w:name w:val="toc 4"/>
    <w:basedOn w:val="a"/>
    <w:next w:val="a"/>
    <w:autoRedefine/>
    <w:uiPriority w:val="39"/>
    <w:rsid w:val="009B5AAD"/>
    <w:pPr>
      <w:numPr>
        <w:ilvl w:val="12"/>
      </w:numPr>
      <w:tabs>
        <w:tab w:val="left" w:pos="720"/>
        <w:tab w:val="left" w:pos="1260"/>
        <w:tab w:val="left" w:pos="1980"/>
        <w:tab w:val="left" w:pos="2250"/>
        <w:tab w:val="right" w:leader="dot" w:pos="8910"/>
      </w:tabs>
      <w:ind w:left="1260"/>
    </w:pPr>
    <w:rPr>
      <w:noProof/>
      <w:szCs w:val="20"/>
    </w:rPr>
  </w:style>
  <w:style w:type="paragraph" w:styleId="afc">
    <w:name w:val="Normal (Web)"/>
    <w:basedOn w:val="a"/>
    <w:uiPriority w:val="99"/>
    <w:rsid w:val="009B5AAD"/>
    <w:pPr>
      <w:spacing w:before="100" w:beforeAutospacing="1" w:after="100" w:afterAutospacing="1"/>
    </w:pPr>
    <w:rPr>
      <w:rFonts w:ascii="Arial Unicode MS" w:eastAsia="Arial Unicode MS" w:cs="Arial Unicode MS"/>
      <w:color w:val="000000"/>
    </w:rPr>
  </w:style>
  <w:style w:type="paragraph" w:styleId="51">
    <w:name w:val="toc 5"/>
    <w:basedOn w:val="a"/>
    <w:next w:val="a"/>
    <w:autoRedefine/>
    <w:uiPriority w:val="39"/>
    <w:rsid w:val="009B5AAD"/>
    <w:pPr>
      <w:tabs>
        <w:tab w:val="left" w:pos="1260"/>
        <w:tab w:val="right" w:leader="dot" w:pos="8990"/>
      </w:tabs>
      <w:ind w:left="720"/>
    </w:pPr>
  </w:style>
  <w:style w:type="paragraph" w:styleId="6">
    <w:name w:val="toc 6"/>
    <w:basedOn w:val="a"/>
    <w:next w:val="a"/>
    <w:autoRedefine/>
    <w:uiPriority w:val="39"/>
    <w:rsid w:val="009B5AAD"/>
    <w:pPr>
      <w:numPr>
        <w:numId w:val="12"/>
      </w:numPr>
      <w:tabs>
        <w:tab w:val="right" w:leader="dot" w:pos="8990"/>
      </w:tabs>
      <w:ind w:hanging="720"/>
    </w:pPr>
  </w:style>
  <w:style w:type="paragraph" w:styleId="71">
    <w:name w:val="toc 7"/>
    <w:basedOn w:val="a"/>
    <w:next w:val="a"/>
    <w:autoRedefine/>
    <w:uiPriority w:val="39"/>
    <w:rsid w:val="009B5AAD"/>
    <w:pPr>
      <w:ind w:left="1440"/>
    </w:pPr>
  </w:style>
  <w:style w:type="paragraph" w:styleId="81">
    <w:name w:val="toc 8"/>
    <w:basedOn w:val="a"/>
    <w:next w:val="a"/>
    <w:autoRedefine/>
    <w:uiPriority w:val="39"/>
    <w:rsid w:val="009B5AAD"/>
    <w:pPr>
      <w:ind w:left="1680"/>
    </w:pPr>
  </w:style>
  <w:style w:type="paragraph" w:styleId="91">
    <w:name w:val="toc 9"/>
    <w:basedOn w:val="a"/>
    <w:next w:val="a"/>
    <w:autoRedefine/>
    <w:uiPriority w:val="39"/>
    <w:rsid w:val="009B5AAD"/>
    <w:pPr>
      <w:ind w:left="1920"/>
    </w:pPr>
  </w:style>
  <w:style w:type="character" w:styleId="afd">
    <w:name w:val="Hyperlink"/>
    <w:basedOn w:val="a1"/>
    <w:uiPriority w:val="99"/>
    <w:rsid w:val="009B5AAD"/>
    <w:rPr>
      <w:rFonts w:cs="Times New Roman"/>
      <w:color w:val="0000FF"/>
      <w:u w:val="single"/>
    </w:rPr>
  </w:style>
  <w:style w:type="paragraph" w:styleId="afe">
    <w:name w:val="Balloon Text"/>
    <w:basedOn w:val="a"/>
    <w:link w:val="aff"/>
    <w:uiPriority w:val="99"/>
    <w:semiHidden/>
    <w:rsid w:val="009B5AAD"/>
    <w:rPr>
      <w:rFonts w:ascii="Tahoma" w:hAnsi="Tahoma" w:cs="Tahoma"/>
      <w:sz w:val="16"/>
      <w:szCs w:val="16"/>
    </w:rPr>
  </w:style>
  <w:style w:type="character" w:customStyle="1" w:styleId="aff">
    <w:name w:val="Текст выноски Знак"/>
    <w:basedOn w:val="a1"/>
    <w:link w:val="afe"/>
    <w:uiPriority w:val="99"/>
    <w:semiHidden/>
    <w:rsid w:val="009B5AAD"/>
    <w:rPr>
      <w:rFonts w:ascii="Tahoma" w:eastAsia="Times New Roman" w:hAnsi="Tahoma" w:cs="Tahoma"/>
      <w:kern w:val="0"/>
      <w:sz w:val="16"/>
      <w:szCs w:val="16"/>
      <w14:ligatures w14:val="none"/>
    </w:rPr>
  </w:style>
  <w:style w:type="paragraph" w:customStyle="1" w:styleId="A1-Heading1">
    <w:name w:val="A1-Heading1"/>
    <w:basedOn w:val="1"/>
    <w:rsid w:val="009B5AAD"/>
    <w:pPr>
      <w:keepNext w:val="0"/>
      <w:keepLines w:val="0"/>
    </w:pPr>
    <w:rPr>
      <w:rFonts w:ascii="Times New Roman" w:hAnsi="Times New Roman"/>
    </w:rPr>
  </w:style>
  <w:style w:type="paragraph" w:customStyle="1" w:styleId="A1-Heading2">
    <w:name w:val="A1-Heading2"/>
    <w:basedOn w:val="2"/>
    <w:link w:val="A1-Heading2Char"/>
    <w:rsid w:val="009B5AAD"/>
    <w:pPr>
      <w:jc w:val="center"/>
    </w:pPr>
    <w:rPr>
      <w:bCs/>
      <w:smallCaps/>
    </w:rPr>
  </w:style>
  <w:style w:type="paragraph" w:customStyle="1" w:styleId="A2-Heading1">
    <w:name w:val="A2-Heading 1"/>
    <w:basedOn w:val="1"/>
    <w:rsid w:val="009B5AAD"/>
    <w:pPr>
      <w:keepNext w:val="0"/>
      <w:keepLines w:val="0"/>
      <w:numPr>
        <w:ilvl w:val="12"/>
      </w:numPr>
      <w:spacing w:before="0" w:after="0"/>
    </w:pPr>
    <w:rPr>
      <w:szCs w:val="24"/>
    </w:rPr>
  </w:style>
  <w:style w:type="paragraph" w:customStyle="1" w:styleId="A2-Heading2">
    <w:name w:val="A2-Heading 2"/>
    <w:basedOn w:val="2"/>
    <w:rsid w:val="009B5AAD"/>
    <w:pPr>
      <w:numPr>
        <w:numId w:val="0"/>
      </w:numPr>
      <w:tabs>
        <w:tab w:val="num" w:pos="360"/>
      </w:tabs>
      <w:ind w:left="720" w:hanging="720"/>
      <w:jc w:val="center"/>
    </w:pPr>
    <w:rPr>
      <w:bCs/>
      <w:smallCaps/>
    </w:rPr>
  </w:style>
  <w:style w:type="paragraph" w:customStyle="1" w:styleId="A1-Heading3">
    <w:name w:val="A1-Heading 3"/>
    <w:basedOn w:val="3"/>
    <w:rsid w:val="009B5AAD"/>
    <w:pPr>
      <w:tabs>
        <w:tab w:val="left" w:pos="540"/>
      </w:tabs>
      <w:ind w:left="533" w:right="-29" w:hanging="533"/>
    </w:pPr>
    <w:rPr>
      <w:bCs/>
    </w:rPr>
  </w:style>
  <w:style w:type="paragraph" w:customStyle="1" w:styleId="A1-Heading4">
    <w:name w:val="A1-Heading 4"/>
    <w:basedOn w:val="4"/>
    <w:rsid w:val="009B5AAD"/>
    <w:pPr>
      <w:keepNext w:val="0"/>
      <w:tabs>
        <w:tab w:val="left" w:pos="1062"/>
      </w:tabs>
      <w:ind w:left="1062" w:hanging="720"/>
    </w:pPr>
    <w:rPr>
      <w:sz w:val="24"/>
    </w:rPr>
  </w:style>
  <w:style w:type="paragraph" w:customStyle="1" w:styleId="A2-Heading3">
    <w:name w:val="A2-Heading 3"/>
    <w:basedOn w:val="3"/>
    <w:rsid w:val="009B5AAD"/>
    <w:pPr>
      <w:tabs>
        <w:tab w:val="left" w:pos="540"/>
      </w:tabs>
      <w:ind w:left="539" w:right="-34" w:hanging="539"/>
    </w:pPr>
    <w:rPr>
      <w:bCs/>
    </w:rPr>
  </w:style>
  <w:style w:type="character" w:styleId="aff0">
    <w:name w:val="FollowedHyperlink"/>
    <w:basedOn w:val="a1"/>
    <w:rsid w:val="009B5AAD"/>
    <w:rPr>
      <w:rFonts w:cs="Times New Roman"/>
      <w:color w:val="606420"/>
      <w:u w:val="single"/>
    </w:rPr>
  </w:style>
  <w:style w:type="character" w:styleId="aff1">
    <w:name w:val="annotation reference"/>
    <w:basedOn w:val="a1"/>
    <w:uiPriority w:val="99"/>
    <w:rsid w:val="009B5AAD"/>
    <w:rPr>
      <w:rFonts w:cs="Times New Roman"/>
      <w:sz w:val="16"/>
      <w:szCs w:val="16"/>
    </w:rPr>
  </w:style>
  <w:style w:type="paragraph" w:styleId="aff2">
    <w:name w:val="annotation text"/>
    <w:aliases w:val="Char1"/>
    <w:basedOn w:val="a"/>
    <w:link w:val="aff3"/>
    <w:uiPriority w:val="99"/>
    <w:rsid w:val="009B5AAD"/>
    <w:rPr>
      <w:sz w:val="20"/>
      <w:szCs w:val="20"/>
    </w:rPr>
  </w:style>
  <w:style w:type="character" w:customStyle="1" w:styleId="aff3">
    <w:name w:val="Текст примечания Знак"/>
    <w:aliases w:val="Char1 Знак"/>
    <w:basedOn w:val="a1"/>
    <w:link w:val="aff2"/>
    <w:uiPriority w:val="99"/>
    <w:rsid w:val="009B5AAD"/>
    <w:rPr>
      <w:rFonts w:ascii="Times New Roman" w:eastAsia="Times New Roman" w:hAnsi="Times New Roman" w:cs="Times New Roman"/>
      <w:kern w:val="0"/>
      <w:sz w:val="20"/>
      <w:szCs w:val="20"/>
      <w14:ligatures w14:val="none"/>
    </w:rPr>
  </w:style>
  <w:style w:type="paragraph" w:styleId="aff4">
    <w:name w:val="annotation subject"/>
    <w:basedOn w:val="aff2"/>
    <w:next w:val="aff2"/>
    <w:link w:val="aff5"/>
    <w:uiPriority w:val="99"/>
    <w:semiHidden/>
    <w:rsid w:val="009B5AAD"/>
    <w:rPr>
      <w:b/>
      <w:bCs/>
    </w:rPr>
  </w:style>
  <w:style w:type="character" w:customStyle="1" w:styleId="aff5">
    <w:name w:val="Тема примечания Знак"/>
    <w:basedOn w:val="aff3"/>
    <w:link w:val="aff4"/>
    <w:uiPriority w:val="99"/>
    <w:semiHidden/>
    <w:rsid w:val="009B5AAD"/>
    <w:rPr>
      <w:rFonts w:ascii="Times New Roman" w:eastAsia="Times New Roman" w:hAnsi="Times New Roman" w:cs="Times New Roman"/>
      <w:b/>
      <w:bCs/>
      <w:kern w:val="0"/>
      <w:sz w:val="20"/>
      <w:szCs w:val="20"/>
      <w14:ligatures w14:val="none"/>
    </w:rPr>
  </w:style>
  <w:style w:type="paragraph" w:styleId="aff6">
    <w:name w:val="endnote text"/>
    <w:basedOn w:val="a"/>
    <w:link w:val="aff7"/>
    <w:rsid w:val="009B5AAD"/>
    <w:rPr>
      <w:sz w:val="20"/>
      <w:szCs w:val="20"/>
    </w:rPr>
  </w:style>
  <w:style w:type="character" w:customStyle="1" w:styleId="aff7">
    <w:name w:val="Текст концевой сноски Знак"/>
    <w:basedOn w:val="a1"/>
    <w:link w:val="aff6"/>
    <w:rsid w:val="009B5AAD"/>
    <w:rPr>
      <w:rFonts w:ascii="Times New Roman" w:eastAsia="Times New Roman" w:hAnsi="Times New Roman" w:cs="Times New Roman"/>
      <w:kern w:val="0"/>
      <w:sz w:val="20"/>
      <w:szCs w:val="20"/>
      <w14:ligatures w14:val="none"/>
    </w:rPr>
  </w:style>
  <w:style w:type="character" w:styleId="aff8">
    <w:name w:val="endnote reference"/>
    <w:basedOn w:val="a1"/>
    <w:rsid w:val="009B5AAD"/>
    <w:rPr>
      <w:rFonts w:cs="Times New Roman"/>
      <w:vertAlign w:val="superscript"/>
    </w:rPr>
  </w:style>
  <w:style w:type="table" w:styleId="aff9">
    <w:name w:val="Table Grid"/>
    <w:basedOn w:val="a2"/>
    <w:uiPriority w:val="59"/>
    <w:rsid w:val="009B5AAD"/>
    <w:pPr>
      <w:spacing w:after="0" w:line="240" w:lineRule="auto"/>
    </w:pPr>
    <w:rPr>
      <w:rFonts w:ascii="Calibri" w:eastAsia="Times New Roman"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a"/>
    <w:rsid w:val="009B5AAD"/>
    <w:pPr>
      <w:pBdr>
        <w:bottom w:val="single" w:sz="4" w:space="1" w:color="auto"/>
      </w:pBdr>
      <w:spacing w:after="240"/>
      <w:jc w:val="center"/>
    </w:pPr>
    <w:rPr>
      <w:rFonts w:ascii="Times New Roman Bold" w:hAnsi="Times New Roman Bold"/>
      <w:b/>
      <w:sz w:val="32"/>
    </w:rPr>
  </w:style>
  <w:style w:type="paragraph" w:styleId="affa">
    <w:name w:val="Revision"/>
    <w:hidden/>
    <w:uiPriority w:val="99"/>
    <w:semiHidden/>
    <w:rsid w:val="009B5AAD"/>
    <w:pPr>
      <w:spacing w:after="0" w:line="240" w:lineRule="auto"/>
    </w:pPr>
    <w:rPr>
      <w:rFonts w:ascii="Times New Roman" w:eastAsia="Times New Roman" w:hAnsi="Times New Roman" w:cs="Times New Roman"/>
      <w:kern w:val="0"/>
      <w:sz w:val="24"/>
      <w:szCs w:val="24"/>
      <w14:ligatures w14:val="none"/>
    </w:rPr>
  </w:style>
  <w:style w:type="paragraph" w:customStyle="1" w:styleId="CharChar">
    <w:name w:val="Char Char"/>
    <w:basedOn w:val="a"/>
    <w:uiPriority w:val="99"/>
    <w:rsid w:val="009B5AAD"/>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a1"/>
    <w:uiPriority w:val="99"/>
    <w:rsid w:val="009B5AAD"/>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a1"/>
    <w:uiPriority w:val="99"/>
    <w:rsid w:val="009B5AA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af5"/>
    <w:rsid w:val="009B5AAD"/>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2"/>
    <w:rsid w:val="009B5AAD"/>
    <w:pPr>
      <w:spacing w:before="120" w:after="120"/>
      <w:ind w:left="0" w:firstLine="0"/>
    </w:pPr>
    <w:rPr>
      <w:rFonts w:ascii="Times New Roman Bold" w:hAnsi="Times New Roman Bold"/>
      <w:szCs w:val="20"/>
      <w:lang w:val="es-ES_tradnl"/>
    </w:rPr>
  </w:style>
  <w:style w:type="character" w:styleId="affb">
    <w:name w:val="Emphasis"/>
    <w:basedOn w:val="a1"/>
    <w:qFormat/>
    <w:rsid w:val="009B5AAD"/>
    <w:rPr>
      <w:i/>
      <w:iCs/>
    </w:rPr>
  </w:style>
  <w:style w:type="paragraph" w:customStyle="1" w:styleId="41Autolist4">
    <w:name w:val="4.1 Autolist4"/>
    <w:basedOn w:val="a"/>
    <w:next w:val="a"/>
    <w:rsid w:val="009B5AAD"/>
    <w:pPr>
      <w:keepNext/>
      <w:spacing w:before="120" w:after="120"/>
      <w:jc w:val="both"/>
    </w:pPr>
    <w:rPr>
      <w:szCs w:val="20"/>
    </w:rPr>
  </w:style>
  <w:style w:type="paragraph" w:customStyle="1" w:styleId="iAutoList">
    <w:name w:val="(i) AutoList"/>
    <w:basedOn w:val="a"/>
    <w:next w:val="a"/>
    <w:rsid w:val="009B5AAD"/>
    <w:pPr>
      <w:spacing w:before="120" w:after="120"/>
      <w:ind w:left="720" w:hanging="360"/>
      <w:jc w:val="both"/>
    </w:pPr>
    <w:rPr>
      <w:snapToGrid w:val="0"/>
      <w:szCs w:val="20"/>
      <w:lang w:val="es-ES_tradnl"/>
    </w:rPr>
  </w:style>
  <w:style w:type="paragraph" w:styleId="24">
    <w:name w:val="Body Text 2"/>
    <w:basedOn w:val="a"/>
    <w:link w:val="25"/>
    <w:unhideWhenUsed/>
    <w:rsid w:val="009B5AAD"/>
    <w:pPr>
      <w:spacing w:after="120" w:line="480" w:lineRule="auto"/>
    </w:pPr>
  </w:style>
  <w:style w:type="character" w:customStyle="1" w:styleId="25">
    <w:name w:val="Основной текст 2 Знак"/>
    <w:basedOn w:val="a1"/>
    <w:link w:val="24"/>
    <w:rsid w:val="009B5AAD"/>
    <w:rPr>
      <w:rFonts w:ascii="Times New Roman" w:eastAsia="Times New Roman" w:hAnsi="Times New Roman" w:cs="Times New Roman"/>
      <w:kern w:val="0"/>
      <w:sz w:val="24"/>
      <w:szCs w:val="24"/>
      <w14:ligatures w14:val="none"/>
    </w:rPr>
  </w:style>
  <w:style w:type="paragraph" w:customStyle="1" w:styleId="Section4-Heading1">
    <w:name w:val="Section 4 - Heading 1"/>
    <w:basedOn w:val="Section3-Heading1"/>
    <w:rsid w:val="009B5AAD"/>
  </w:style>
  <w:style w:type="paragraph" w:customStyle="1" w:styleId="Header1-Clauses">
    <w:name w:val="Header 1 - Clauses"/>
    <w:basedOn w:val="a"/>
    <w:rsid w:val="009B5AAD"/>
    <w:pPr>
      <w:numPr>
        <w:ilvl w:val="1"/>
        <w:numId w:val="5"/>
      </w:numPr>
      <w:ind w:left="360" w:hanging="360"/>
    </w:pPr>
    <w:rPr>
      <w:b/>
      <w:szCs w:val="20"/>
      <w:lang w:val="es-ES_tradnl"/>
    </w:rPr>
  </w:style>
  <w:style w:type="paragraph" w:customStyle="1" w:styleId="Header2-SubClauses">
    <w:name w:val="Header 2 - SubClauses"/>
    <w:basedOn w:val="a"/>
    <w:rsid w:val="009B5AAD"/>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9B5AAD"/>
    <w:pPr>
      <w:numPr>
        <w:ilvl w:val="0"/>
        <w:numId w:val="0"/>
      </w:numPr>
      <w:ind w:left="1224" w:hanging="504"/>
    </w:pPr>
  </w:style>
  <w:style w:type="character" w:customStyle="1" w:styleId="DeltaViewInsertion">
    <w:name w:val="DeltaView Insertion"/>
    <w:uiPriority w:val="99"/>
    <w:rsid w:val="009B5AAD"/>
    <w:rPr>
      <w:color w:val="0000FF"/>
      <w:u w:val="double"/>
    </w:rPr>
  </w:style>
  <w:style w:type="paragraph" w:styleId="affc">
    <w:name w:val="TOC Heading"/>
    <w:basedOn w:val="1"/>
    <w:next w:val="a"/>
    <w:uiPriority w:val="39"/>
    <w:unhideWhenUsed/>
    <w:qFormat/>
    <w:rsid w:val="009B5AAD"/>
    <w:pPr>
      <w:spacing w:before="480" w:after="0" w:line="276" w:lineRule="auto"/>
      <w:jc w:val="left"/>
      <w:outlineLvl w:val="9"/>
    </w:pPr>
    <w:rPr>
      <w:rFonts w:asciiTheme="majorHAnsi" w:eastAsiaTheme="majorEastAsia" w:hAnsiTheme="majorHAnsi" w:cstheme="majorBidi"/>
      <w:bCs/>
      <w:color w:val="2F5496" w:themeColor="accent1" w:themeShade="BF"/>
      <w:sz w:val="28"/>
      <w:szCs w:val="28"/>
    </w:rPr>
  </w:style>
  <w:style w:type="paragraph" w:customStyle="1" w:styleId="Section8Heading1">
    <w:name w:val="Section 8. Heading1"/>
    <w:basedOn w:val="A1-Heading2"/>
    <w:qFormat/>
    <w:rsid w:val="009B5AAD"/>
    <w:pPr>
      <w:numPr>
        <w:numId w:val="7"/>
      </w:numPr>
      <w:tabs>
        <w:tab w:val="clear" w:pos="360"/>
      </w:tabs>
      <w:spacing w:before="120" w:after="240"/>
      <w:ind w:left="1080" w:hanging="720"/>
      <w:contextualSpacing w:val="0"/>
    </w:pPr>
    <w:rPr>
      <w:sz w:val="28"/>
      <w:lang w:val="en-US"/>
    </w:rPr>
  </w:style>
  <w:style w:type="paragraph" w:customStyle="1" w:styleId="Section8Heading2">
    <w:name w:val="Section 8. Heading2"/>
    <w:next w:val="a"/>
    <w:link w:val="Section8Heading2Char"/>
    <w:qFormat/>
    <w:rsid w:val="009B5AAD"/>
    <w:pPr>
      <w:spacing w:after="200" w:line="240" w:lineRule="auto"/>
    </w:pPr>
    <w:rPr>
      <w:rFonts w:ascii="Times New Roman" w:eastAsia="Times New Roman" w:hAnsi="Times New Roman" w:cs="Times New Roman"/>
      <w:b/>
      <w:bCs/>
      <w:kern w:val="0"/>
      <w:sz w:val="24"/>
      <w:szCs w:val="24"/>
      <w14:ligatures w14:val="none"/>
    </w:rPr>
  </w:style>
  <w:style w:type="paragraph" w:customStyle="1" w:styleId="Section8Header1">
    <w:name w:val="Section 8. Header1"/>
    <w:qFormat/>
    <w:rsid w:val="009B5AAD"/>
    <w:pPr>
      <w:numPr>
        <w:numId w:val="9"/>
      </w:numPr>
      <w:spacing w:before="240" w:after="240" w:line="240" w:lineRule="auto"/>
      <w:jc w:val="center"/>
    </w:pPr>
    <w:rPr>
      <w:rFonts w:ascii="Times New Roman" w:eastAsia="Times New Roman" w:hAnsi="Times New Roman" w:cs="Times New Roman"/>
      <w:b/>
      <w:kern w:val="0"/>
      <w:sz w:val="32"/>
      <w:szCs w:val="20"/>
      <w14:ligatures w14:val="none"/>
    </w:rPr>
  </w:style>
  <w:style w:type="paragraph" w:customStyle="1" w:styleId="Section8Heading3">
    <w:name w:val="Section 8. Heading3"/>
    <w:qFormat/>
    <w:rsid w:val="009B5AAD"/>
    <w:pPr>
      <w:spacing w:after="0" w:line="240" w:lineRule="auto"/>
      <w:ind w:hanging="534"/>
    </w:pPr>
    <w:rPr>
      <w:rFonts w:ascii="Times New Roman" w:eastAsia="Times New Roman" w:hAnsi="Times New Roman" w:cs="Times New Roman"/>
      <w:b/>
      <w:bCs/>
      <w:kern w:val="0"/>
      <w:sz w:val="24"/>
      <w:szCs w:val="24"/>
      <w14:ligatures w14:val="none"/>
    </w:rPr>
  </w:style>
  <w:style w:type="table" w:customStyle="1" w:styleId="TableGrid">
    <w:name w:val="TableGrid"/>
    <w:rsid w:val="009B5AAD"/>
    <w:pPr>
      <w:spacing w:after="0" w:line="240" w:lineRule="auto"/>
    </w:pPr>
    <w:rPr>
      <w:kern w:val="0"/>
      <w:lang w:val="en-NZ" w:eastAsia="en-NZ"/>
      <w14:ligatures w14:val="none"/>
    </w:rPr>
    <w:tblPr>
      <w:tblCellMar>
        <w:top w:w="0" w:type="dxa"/>
        <w:left w:w="0" w:type="dxa"/>
        <w:bottom w:w="0" w:type="dxa"/>
        <w:right w:w="0" w:type="dxa"/>
      </w:tblCellMar>
    </w:tblPr>
  </w:style>
  <w:style w:type="paragraph" w:styleId="affd">
    <w:name w:val="Document Map"/>
    <w:basedOn w:val="a"/>
    <w:link w:val="affe"/>
    <w:uiPriority w:val="99"/>
    <w:semiHidden/>
    <w:unhideWhenUsed/>
    <w:rsid w:val="009B5AAD"/>
  </w:style>
  <w:style w:type="character" w:customStyle="1" w:styleId="affe">
    <w:name w:val="Схема документа Знак"/>
    <w:basedOn w:val="a1"/>
    <w:link w:val="affd"/>
    <w:uiPriority w:val="99"/>
    <w:semiHidden/>
    <w:rsid w:val="009B5AAD"/>
    <w:rPr>
      <w:rFonts w:ascii="Times New Roman" w:eastAsia="Times New Roman" w:hAnsi="Times New Roman" w:cs="Times New Roman"/>
      <w:kern w:val="0"/>
      <w:sz w:val="24"/>
      <w:szCs w:val="24"/>
      <w14:ligatures w14:val="none"/>
    </w:rPr>
  </w:style>
  <w:style w:type="paragraph" w:customStyle="1" w:styleId="Sub-ClauseText">
    <w:name w:val="Sub-Clause Text"/>
    <w:basedOn w:val="a"/>
    <w:rsid w:val="009B5AAD"/>
    <w:pPr>
      <w:spacing w:before="120" w:after="120"/>
      <w:jc w:val="both"/>
    </w:pPr>
    <w:rPr>
      <w:spacing w:val="-4"/>
    </w:rPr>
  </w:style>
  <w:style w:type="paragraph" w:customStyle="1" w:styleId="S1-Header2">
    <w:name w:val="S1-Header2"/>
    <w:basedOn w:val="a"/>
    <w:autoRedefine/>
    <w:rsid w:val="009B5AAD"/>
    <w:pPr>
      <w:numPr>
        <w:numId w:val="13"/>
      </w:numPr>
      <w:spacing w:after="120"/>
      <w:ind w:right="-216"/>
    </w:pPr>
    <w:rPr>
      <w:b/>
      <w:iCs/>
    </w:rPr>
  </w:style>
  <w:style w:type="paragraph" w:customStyle="1" w:styleId="S1-subpara">
    <w:name w:val="S1-sub para"/>
    <w:basedOn w:val="a"/>
    <w:link w:val="S1-subparaChar"/>
    <w:rsid w:val="009B5AAD"/>
    <w:pPr>
      <w:numPr>
        <w:ilvl w:val="1"/>
        <w:numId w:val="13"/>
      </w:numPr>
      <w:spacing w:after="200"/>
      <w:jc w:val="both"/>
    </w:pPr>
  </w:style>
  <w:style w:type="character" w:customStyle="1" w:styleId="S1-subparaChar">
    <w:name w:val="S1-sub para Char"/>
    <w:link w:val="S1-subpara"/>
    <w:rsid w:val="009B5AAD"/>
    <w:rPr>
      <w:rFonts w:ascii="Times New Roman" w:eastAsia="Times New Roman" w:hAnsi="Times New Roman" w:cs="Times New Roman"/>
      <w:kern w:val="0"/>
      <w:sz w:val="24"/>
      <w:szCs w:val="24"/>
      <w14:ligatures w14:val="none"/>
    </w:rPr>
  </w:style>
  <w:style w:type="character" w:customStyle="1" w:styleId="Table">
    <w:name w:val="Table"/>
    <w:basedOn w:val="a1"/>
    <w:rsid w:val="009B5AAD"/>
    <w:rPr>
      <w:rFonts w:ascii="Arial" w:hAnsi="Arial"/>
      <w:sz w:val="20"/>
    </w:rPr>
  </w:style>
  <w:style w:type="paragraph" w:customStyle="1" w:styleId="Sec1-ClausesAfter10pt1">
    <w:name w:val="Sec1-Clauses + After:  10 pt1"/>
    <w:basedOn w:val="a"/>
    <w:rsid w:val="009B5AAD"/>
    <w:pPr>
      <w:numPr>
        <w:numId w:val="14"/>
      </w:numPr>
      <w:spacing w:after="200"/>
    </w:pPr>
    <w:rPr>
      <w:b/>
      <w:bCs/>
      <w:szCs w:val="20"/>
    </w:rPr>
  </w:style>
  <w:style w:type="paragraph" w:customStyle="1" w:styleId="Sec8Clauses">
    <w:name w:val="Sec 8 Clauses"/>
    <w:basedOn w:val="Sec1-ClausesAfter10pt1"/>
    <w:autoRedefine/>
    <w:qFormat/>
    <w:rsid w:val="009B5AAD"/>
    <w:pPr>
      <w:numPr>
        <w:numId w:val="15"/>
      </w:numPr>
    </w:pPr>
  </w:style>
  <w:style w:type="paragraph" w:customStyle="1" w:styleId="Heading1a">
    <w:name w:val="Heading 1a"/>
    <w:rsid w:val="009B5AA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paragraph" w:customStyle="1" w:styleId="Heading1-Clausename">
    <w:name w:val="Heading 1- Clause name"/>
    <w:basedOn w:val="a"/>
    <w:rsid w:val="009B5AAD"/>
    <w:pPr>
      <w:tabs>
        <w:tab w:val="num" w:pos="360"/>
      </w:tabs>
      <w:spacing w:before="120" w:after="120"/>
      <w:ind w:left="360" w:hanging="360"/>
    </w:pPr>
    <w:rPr>
      <w:b/>
      <w:szCs w:val="20"/>
    </w:rPr>
  </w:style>
  <w:style w:type="paragraph" w:customStyle="1" w:styleId="SectionVHeading2">
    <w:name w:val="Section V. Heading 2"/>
    <w:basedOn w:val="a"/>
    <w:rsid w:val="009B5AAD"/>
    <w:pPr>
      <w:spacing w:before="120" w:after="200"/>
      <w:jc w:val="center"/>
    </w:pPr>
    <w:rPr>
      <w:b/>
      <w:sz w:val="28"/>
      <w:lang w:val="es-ES_tradnl"/>
    </w:rPr>
  </w:style>
  <w:style w:type="paragraph" w:customStyle="1" w:styleId="SPDForm2">
    <w:name w:val="SPD  Form 2"/>
    <w:basedOn w:val="a"/>
    <w:qFormat/>
    <w:rsid w:val="009B5AAD"/>
    <w:pPr>
      <w:spacing w:before="120" w:after="240"/>
      <w:jc w:val="center"/>
    </w:pPr>
    <w:rPr>
      <w:b/>
      <w:sz w:val="36"/>
      <w:szCs w:val="20"/>
    </w:rPr>
  </w:style>
  <w:style w:type="paragraph" w:customStyle="1" w:styleId="Style5">
    <w:name w:val="Style 5"/>
    <w:basedOn w:val="a"/>
    <w:rsid w:val="009B5AAD"/>
    <w:pPr>
      <w:widowControl w:val="0"/>
      <w:autoSpaceDE w:val="0"/>
      <w:autoSpaceDN w:val="0"/>
      <w:spacing w:line="480" w:lineRule="exact"/>
      <w:jc w:val="center"/>
    </w:pPr>
  </w:style>
  <w:style w:type="paragraph" w:customStyle="1" w:styleId="SectionIXHeader">
    <w:name w:val="Section IX Header"/>
    <w:basedOn w:val="a"/>
    <w:rsid w:val="009B5AAD"/>
    <w:pPr>
      <w:spacing w:before="240" w:after="240"/>
      <w:jc w:val="center"/>
    </w:pPr>
    <w:rPr>
      <w:rFonts w:ascii="Times New Roman Bold" w:hAnsi="Times New Roman Bold"/>
      <w:b/>
      <w:sz w:val="36"/>
    </w:rPr>
  </w:style>
  <w:style w:type="paragraph" w:customStyle="1" w:styleId="Outline">
    <w:name w:val="Outline"/>
    <w:basedOn w:val="a"/>
    <w:rsid w:val="009B5AAD"/>
    <w:pPr>
      <w:spacing w:before="240"/>
    </w:pPr>
    <w:rPr>
      <w:kern w:val="28"/>
    </w:rPr>
  </w:style>
  <w:style w:type="paragraph" w:customStyle="1" w:styleId="SectionXHeading">
    <w:name w:val="Section X Heading"/>
    <w:basedOn w:val="a"/>
    <w:rsid w:val="009B5AAD"/>
    <w:pPr>
      <w:spacing w:before="240" w:after="240"/>
      <w:jc w:val="center"/>
    </w:pPr>
    <w:rPr>
      <w:rFonts w:ascii="Times New Roman Bold" w:hAnsi="Times New Roman Bold"/>
      <w:b/>
      <w:sz w:val="36"/>
    </w:rPr>
  </w:style>
  <w:style w:type="character" w:customStyle="1" w:styleId="Mention1">
    <w:name w:val="Mention1"/>
    <w:basedOn w:val="a1"/>
    <w:uiPriority w:val="99"/>
    <w:semiHidden/>
    <w:unhideWhenUsed/>
    <w:rsid w:val="009B5AAD"/>
    <w:rPr>
      <w:color w:val="2B579A"/>
      <w:shd w:val="clear" w:color="auto" w:fill="E6E6E6"/>
    </w:rPr>
  </w:style>
  <w:style w:type="paragraph" w:customStyle="1" w:styleId="StyleP3Header1-ClausesAfter12pt">
    <w:name w:val="Style P3 Header1-Clauses + After:  12 pt"/>
    <w:basedOn w:val="P3Header1-Clauses"/>
    <w:rsid w:val="009B5AAD"/>
    <w:pPr>
      <w:tabs>
        <w:tab w:val="left" w:pos="972"/>
        <w:tab w:val="left" w:pos="1008"/>
      </w:tabs>
      <w:spacing w:after="240"/>
      <w:ind w:left="0" w:firstLine="0"/>
      <w:jc w:val="both"/>
    </w:pPr>
    <w:rPr>
      <w:b w:val="0"/>
      <w:szCs w:val="24"/>
    </w:rPr>
  </w:style>
  <w:style w:type="paragraph" w:customStyle="1" w:styleId="Head41">
    <w:name w:val="Head 4.1"/>
    <w:basedOn w:val="a"/>
    <w:rsid w:val="009B5AA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p2">
    <w:name w:val="p2"/>
    <w:basedOn w:val="a"/>
    <w:rsid w:val="009B5AAD"/>
    <w:rPr>
      <w:rFonts w:ascii="Calibri" w:eastAsiaTheme="minorHAnsi" w:hAnsi="Calibri"/>
      <w:sz w:val="15"/>
      <w:szCs w:val="15"/>
    </w:rPr>
  </w:style>
  <w:style w:type="character" w:customStyle="1" w:styleId="UnresolvedMention1">
    <w:name w:val="Unresolved Mention1"/>
    <w:basedOn w:val="a1"/>
    <w:uiPriority w:val="99"/>
    <w:semiHidden/>
    <w:unhideWhenUsed/>
    <w:rsid w:val="009B5AAD"/>
    <w:rPr>
      <w:color w:val="605E5C"/>
      <w:shd w:val="clear" w:color="auto" w:fill="E1DFDD"/>
    </w:rPr>
  </w:style>
  <w:style w:type="paragraph" w:customStyle="1" w:styleId="HeadingPARTItoIII">
    <w:name w:val="Heading PART I to III"/>
    <w:basedOn w:val="1"/>
    <w:link w:val="HeadingPARTItoIIIChar"/>
    <w:qFormat/>
    <w:rsid w:val="009B5AAD"/>
  </w:style>
  <w:style w:type="paragraph" w:customStyle="1" w:styleId="HeadingSections">
    <w:name w:val="Heading Sections"/>
    <w:basedOn w:val="1"/>
    <w:link w:val="HeadingSectionsChar"/>
    <w:qFormat/>
    <w:rsid w:val="009B5AAD"/>
    <w:pPr>
      <w:tabs>
        <w:tab w:val="center" w:pos="4680"/>
        <w:tab w:val="left" w:pos="7960"/>
      </w:tabs>
      <w:spacing w:before="0" w:after="0"/>
    </w:pPr>
  </w:style>
  <w:style w:type="character" w:customStyle="1" w:styleId="HeadingPARTItoIIIChar">
    <w:name w:val="Heading PART I to III Char"/>
    <w:basedOn w:val="10"/>
    <w:link w:val="HeadingPARTItoIII"/>
    <w:rsid w:val="009B5AAD"/>
    <w:rPr>
      <w:rFonts w:ascii="Times New Roman Bold" w:eastAsia="Times New Roman" w:hAnsi="Times New Roman Bold" w:cs="Times New Roman"/>
      <w:b/>
      <w:kern w:val="0"/>
      <w:sz w:val="32"/>
      <w:szCs w:val="20"/>
      <w14:ligatures w14:val="none"/>
    </w:rPr>
  </w:style>
  <w:style w:type="paragraph" w:customStyle="1" w:styleId="HeadingITC1">
    <w:name w:val="Heading ITC 1"/>
    <w:basedOn w:val="1"/>
    <w:link w:val="HeadingITC1Char"/>
    <w:qFormat/>
    <w:rsid w:val="009B5AAD"/>
    <w:rPr>
      <w:sz w:val="28"/>
      <w:szCs w:val="28"/>
    </w:rPr>
  </w:style>
  <w:style w:type="character" w:customStyle="1" w:styleId="HeadingSectionsChar">
    <w:name w:val="Heading Sections Char"/>
    <w:basedOn w:val="10"/>
    <w:link w:val="HeadingSections"/>
    <w:rsid w:val="009B5AAD"/>
    <w:rPr>
      <w:rFonts w:ascii="Times New Roman Bold" w:eastAsia="Times New Roman" w:hAnsi="Times New Roman Bold" w:cs="Times New Roman"/>
      <w:b/>
      <w:kern w:val="0"/>
      <w:sz w:val="32"/>
      <w:szCs w:val="20"/>
      <w14:ligatures w14:val="none"/>
    </w:rPr>
  </w:style>
  <w:style w:type="paragraph" w:customStyle="1" w:styleId="HeadingITC2">
    <w:name w:val="Heading ITC 2"/>
    <w:basedOn w:val="2"/>
    <w:link w:val="HeadingITC2Char"/>
    <w:qFormat/>
    <w:rsid w:val="009B5AAD"/>
    <w:pPr>
      <w:ind w:left="431"/>
    </w:pPr>
  </w:style>
  <w:style w:type="character" w:customStyle="1" w:styleId="HeadingITC1Char">
    <w:name w:val="Heading ITC 1 Char"/>
    <w:basedOn w:val="10"/>
    <w:link w:val="HeadingITC1"/>
    <w:rsid w:val="009B5AAD"/>
    <w:rPr>
      <w:rFonts w:ascii="Times New Roman Bold" w:eastAsia="Times New Roman" w:hAnsi="Times New Roman Bold" w:cs="Times New Roman"/>
      <w:b/>
      <w:kern w:val="0"/>
      <w:sz w:val="28"/>
      <w:szCs w:val="28"/>
      <w14:ligatures w14:val="none"/>
    </w:rPr>
  </w:style>
  <w:style w:type="paragraph" w:customStyle="1" w:styleId="HeadingCCTB1">
    <w:name w:val="Heading CC TB 1"/>
    <w:basedOn w:val="1"/>
    <w:link w:val="HeadingCCTB1Char"/>
    <w:qFormat/>
    <w:rsid w:val="009B5AAD"/>
    <w:pPr>
      <w:numPr>
        <w:numId w:val="10"/>
      </w:numPr>
    </w:pPr>
  </w:style>
  <w:style w:type="character" w:customStyle="1" w:styleId="HeadingITC2Char">
    <w:name w:val="Heading ITC 2 Char"/>
    <w:basedOn w:val="20"/>
    <w:link w:val="HeadingITC2"/>
    <w:rsid w:val="009B5AAD"/>
    <w:rPr>
      <w:rFonts w:ascii="Times New Roman" w:eastAsia="Times New Roman" w:hAnsi="Times New Roman" w:cs="Times New Roman"/>
      <w:b/>
      <w:kern w:val="0"/>
      <w:sz w:val="24"/>
      <w:szCs w:val="24"/>
      <w:lang w:val="en-GB"/>
      <w14:ligatures w14:val="none"/>
    </w:rPr>
  </w:style>
  <w:style w:type="paragraph" w:customStyle="1" w:styleId="HeadingCCTB2">
    <w:name w:val="Heading CC TB 2"/>
    <w:basedOn w:val="1"/>
    <w:link w:val="HeadingCCTB2Char"/>
    <w:qFormat/>
    <w:rsid w:val="009B5AAD"/>
    <w:rPr>
      <w:smallCaps/>
      <w:sz w:val="28"/>
      <w:szCs w:val="28"/>
    </w:rPr>
  </w:style>
  <w:style w:type="character" w:customStyle="1" w:styleId="HeadingCCTB1Char">
    <w:name w:val="Heading CC TB 1 Char"/>
    <w:basedOn w:val="10"/>
    <w:link w:val="HeadingCCTB1"/>
    <w:rsid w:val="009B5AAD"/>
    <w:rPr>
      <w:rFonts w:ascii="Times New Roman Bold" w:eastAsia="Times New Roman" w:hAnsi="Times New Roman Bold" w:cs="Times New Roman"/>
      <w:b/>
      <w:kern w:val="0"/>
      <w:sz w:val="32"/>
      <w:szCs w:val="20"/>
      <w14:ligatures w14:val="none"/>
    </w:rPr>
  </w:style>
  <w:style w:type="paragraph" w:customStyle="1" w:styleId="HeadingCCTB3">
    <w:name w:val="Heading CC TB 3"/>
    <w:basedOn w:val="3"/>
    <w:link w:val="HeadingCCTB3Char"/>
    <w:qFormat/>
    <w:rsid w:val="009B5AAD"/>
    <w:pPr>
      <w:numPr>
        <w:numId w:val="16"/>
      </w:numPr>
      <w:spacing w:before="120" w:after="120"/>
      <w:contextualSpacing w:val="0"/>
    </w:pPr>
    <w:rPr>
      <w:b/>
    </w:rPr>
  </w:style>
  <w:style w:type="character" w:customStyle="1" w:styleId="HeadingCCTB2Char">
    <w:name w:val="Heading CC TB 2 Char"/>
    <w:basedOn w:val="10"/>
    <w:link w:val="HeadingCCTB2"/>
    <w:rsid w:val="009B5AAD"/>
    <w:rPr>
      <w:rFonts w:ascii="Times New Roman Bold" w:eastAsia="Times New Roman" w:hAnsi="Times New Roman Bold" w:cs="Times New Roman"/>
      <w:b/>
      <w:smallCaps/>
      <w:kern w:val="0"/>
      <w:sz w:val="28"/>
      <w:szCs w:val="28"/>
      <w14:ligatures w14:val="none"/>
    </w:rPr>
  </w:style>
  <w:style w:type="paragraph" w:customStyle="1" w:styleId="HeadingCCTB4">
    <w:name w:val="Heading CC TB 4"/>
    <w:basedOn w:val="A1-Heading2"/>
    <w:link w:val="HeadingCCTB4Char"/>
    <w:qFormat/>
    <w:rsid w:val="009B5AAD"/>
    <w:pPr>
      <w:numPr>
        <w:numId w:val="0"/>
      </w:numPr>
      <w:ind w:left="360"/>
    </w:pPr>
    <w:rPr>
      <w:sz w:val="32"/>
      <w:szCs w:val="32"/>
    </w:rPr>
  </w:style>
  <w:style w:type="character" w:customStyle="1" w:styleId="HeadingCCTB3Char">
    <w:name w:val="Heading CC TB 3 Char"/>
    <w:basedOn w:val="30"/>
    <w:link w:val="HeadingCCTB3"/>
    <w:rsid w:val="009B5AAD"/>
    <w:rPr>
      <w:rFonts w:ascii="Times New Roman" w:eastAsia="Times New Roman" w:hAnsi="Times New Roman" w:cs="Times New Roman"/>
      <w:b/>
      <w:kern w:val="0"/>
      <w:sz w:val="24"/>
      <w:szCs w:val="24"/>
      <w:lang w:val="en-GB"/>
      <w14:ligatures w14:val="none"/>
    </w:rPr>
  </w:style>
  <w:style w:type="paragraph" w:customStyle="1" w:styleId="HeadingCCLS1">
    <w:name w:val="Heading CC LS 1"/>
    <w:basedOn w:val="1"/>
    <w:link w:val="HeadingCCLS1Char"/>
    <w:qFormat/>
    <w:rsid w:val="009B5AAD"/>
    <w:pPr>
      <w:numPr>
        <w:numId w:val="11"/>
      </w:numPr>
    </w:pPr>
  </w:style>
  <w:style w:type="character" w:customStyle="1" w:styleId="A1-Heading2Char">
    <w:name w:val="A1-Heading2 Char"/>
    <w:basedOn w:val="20"/>
    <w:link w:val="A1-Heading2"/>
    <w:rsid w:val="009B5AAD"/>
    <w:rPr>
      <w:rFonts w:ascii="Times New Roman" w:eastAsia="Times New Roman" w:hAnsi="Times New Roman" w:cs="Times New Roman"/>
      <w:b/>
      <w:bCs/>
      <w:smallCaps/>
      <w:kern w:val="0"/>
      <w:sz w:val="24"/>
      <w:szCs w:val="24"/>
      <w:lang w:val="en-GB"/>
      <w14:ligatures w14:val="none"/>
    </w:rPr>
  </w:style>
  <w:style w:type="character" w:customStyle="1" w:styleId="HeadingCCTB4Char">
    <w:name w:val="Heading CC TB 4 Char"/>
    <w:basedOn w:val="A1-Heading2Char"/>
    <w:link w:val="HeadingCCTB4"/>
    <w:rsid w:val="009B5AAD"/>
    <w:rPr>
      <w:rFonts w:ascii="Times New Roman" w:eastAsia="Times New Roman" w:hAnsi="Times New Roman" w:cs="Times New Roman"/>
      <w:b/>
      <w:bCs/>
      <w:smallCaps/>
      <w:kern w:val="0"/>
      <w:sz w:val="32"/>
      <w:szCs w:val="32"/>
      <w:lang w:val="en-GB"/>
      <w14:ligatures w14:val="none"/>
    </w:rPr>
  </w:style>
  <w:style w:type="paragraph" w:customStyle="1" w:styleId="HeadingCCLS2">
    <w:name w:val="Heading CC LS 2"/>
    <w:basedOn w:val="1"/>
    <w:link w:val="HeadingCCLS2Char"/>
    <w:qFormat/>
    <w:rsid w:val="009B5AAD"/>
    <w:rPr>
      <w:smallCaps/>
      <w:sz w:val="28"/>
      <w:szCs w:val="28"/>
    </w:rPr>
  </w:style>
  <w:style w:type="character" w:customStyle="1" w:styleId="HeadingCCLS1Char">
    <w:name w:val="Heading CC LS 1 Char"/>
    <w:basedOn w:val="10"/>
    <w:link w:val="HeadingCCLS1"/>
    <w:rsid w:val="009B5AAD"/>
    <w:rPr>
      <w:rFonts w:ascii="Times New Roman Bold" w:eastAsia="Times New Roman" w:hAnsi="Times New Roman Bold" w:cs="Times New Roman"/>
      <w:b/>
      <w:kern w:val="0"/>
      <w:sz w:val="32"/>
      <w:szCs w:val="20"/>
      <w14:ligatures w14:val="none"/>
    </w:rPr>
  </w:style>
  <w:style w:type="paragraph" w:customStyle="1" w:styleId="HeadingCCLS3">
    <w:name w:val="Heading CC LS 3"/>
    <w:basedOn w:val="Section8Heading2"/>
    <w:link w:val="HeadingCCLS3Char"/>
    <w:qFormat/>
    <w:rsid w:val="009B5AAD"/>
    <w:pPr>
      <w:numPr>
        <w:numId w:val="8"/>
      </w:numPr>
      <w:spacing w:before="120" w:after="120"/>
    </w:pPr>
  </w:style>
  <w:style w:type="character" w:customStyle="1" w:styleId="HeadingCCLS2Char">
    <w:name w:val="Heading CC LS 2 Char"/>
    <w:basedOn w:val="10"/>
    <w:link w:val="HeadingCCLS2"/>
    <w:rsid w:val="009B5AAD"/>
    <w:rPr>
      <w:rFonts w:ascii="Times New Roman Bold" w:eastAsia="Times New Roman" w:hAnsi="Times New Roman Bold" w:cs="Times New Roman"/>
      <w:b/>
      <w:smallCaps/>
      <w:kern w:val="0"/>
      <w:sz w:val="28"/>
      <w:szCs w:val="28"/>
      <w14:ligatures w14:val="none"/>
    </w:rPr>
  </w:style>
  <w:style w:type="paragraph" w:customStyle="1" w:styleId="HeadingCCLS4">
    <w:name w:val="Heading CC LS 4"/>
    <w:basedOn w:val="A1-Heading2"/>
    <w:link w:val="HeadingCCLS4Char"/>
    <w:qFormat/>
    <w:rsid w:val="009B5AAD"/>
    <w:pPr>
      <w:numPr>
        <w:numId w:val="0"/>
      </w:numPr>
      <w:ind w:left="360"/>
    </w:pPr>
    <w:rPr>
      <w:sz w:val="32"/>
      <w:szCs w:val="32"/>
    </w:rPr>
  </w:style>
  <w:style w:type="character" w:customStyle="1" w:styleId="Section8Heading2Char">
    <w:name w:val="Section 8. Heading2 Char"/>
    <w:basedOn w:val="a1"/>
    <w:link w:val="Section8Heading2"/>
    <w:rsid w:val="009B5AAD"/>
    <w:rPr>
      <w:rFonts w:ascii="Times New Roman" w:eastAsia="Times New Roman" w:hAnsi="Times New Roman" w:cs="Times New Roman"/>
      <w:b/>
      <w:bCs/>
      <w:kern w:val="0"/>
      <w:sz w:val="24"/>
      <w:szCs w:val="24"/>
      <w14:ligatures w14:val="none"/>
    </w:rPr>
  </w:style>
  <w:style w:type="character" w:customStyle="1" w:styleId="HeadingCCLS3Char">
    <w:name w:val="Heading CC LS 3 Char"/>
    <w:basedOn w:val="Section8Heading2Char"/>
    <w:link w:val="HeadingCCLS3"/>
    <w:rsid w:val="009B5AAD"/>
    <w:rPr>
      <w:rFonts w:ascii="Times New Roman" w:eastAsia="Times New Roman" w:hAnsi="Times New Roman" w:cs="Times New Roman"/>
      <w:b/>
      <w:bCs/>
      <w:kern w:val="0"/>
      <w:sz w:val="24"/>
      <w:szCs w:val="24"/>
      <w14:ligatures w14:val="none"/>
    </w:rPr>
  </w:style>
  <w:style w:type="character" w:customStyle="1" w:styleId="HeadingCCLS4Char">
    <w:name w:val="Heading CC LS 4 Char"/>
    <w:basedOn w:val="A1-Heading2Char"/>
    <w:link w:val="HeadingCCLS4"/>
    <w:rsid w:val="009B5AAD"/>
    <w:rPr>
      <w:rFonts w:ascii="Times New Roman" w:eastAsia="Times New Roman" w:hAnsi="Times New Roman" w:cs="Times New Roman"/>
      <w:b/>
      <w:bCs/>
      <w:smallCaps/>
      <w:kern w:val="0"/>
      <w:sz w:val="32"/>
      <w:szCs w:val="32"/>
      <w:lang w:val="en-GB"/>
      <w14:ligatures w14:val="none"/>
    </w:rPr>
  </w:style>
  <w:style w:type="paragraph" w:customStyle="1" w:styleId="HeadGCCTB3">
    <w:name w:val="Head GCC TB 3"/>
    <w:basedOn w:val="HeadingCCLS3"/>
    <w:link w:val="HeadGCCTB3Char"/>
    <w:qFormat/>
    <w:rsid w:val="009B5AAD"/>
  </w:style>
  <w:style w:type="character" w:customStyle="1" w:styleId="HeadGCCTB3Char">
    <w:name w:val="Head GCC TB 3 Char"/>
    <w:basedOn w:val="HeadingCCLS3Char"/>
    <w:link w:val="HeadGCCTB3"/>
    <w:rsid w:val="009B5AAD"/>
    <w:rPr>
      <w:rFonts w:ascii="Times New Roman" w:eastAsia="Times New Roman" w:hAnsi="Times New Roman" w:cs="Times New Roman"/>
      <w:b/>
      <w:bCs/>
      <w:kern w:val="0"/>
      <w:sz w:val="24"/>
      <w:szCs w:val="24"/>
      <w14:ligatures w14:val="none"/>
    </w:rPr>
  </w:style>
  <w:style w:type="table" w:customStyle="1" w:styleId="26">
    <w:name w:val="Сетка таблицы2"/>
    <w:basedOn w:val="a2"/>
    <w:next w:val="aff9"/>
    <w:uiPriority w:val="39"/>
    <w:rsid w:val="009B5AAD"/>
    <w:pPr>
      <w:spacing w:after="0" w:line="240" w:lineRule="auto"/>
    </w:pPr>
    <w:rPr>
      <w:rFonts w:ascii="Times New Roman" w:eastAsia="Times New Roman" w:hAnsi="Times New Roman" w:cs="Times New Roman"/>
      <w:kern w:val="0"/>
      <w:sz w:val="20"/>
      <w:szCs w:val="20"/>
      <w:lang w:val="en"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B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B5AAD"/>
    <w:rPr>
      <w:rFonts w:ascii="Courier New" w:eastAsia="Times New Roman" w:hAnsi="Courier New" w:cs="Courier New"/>
      <w:kern w:val="0"/>
      <w:sz w:val="20"/>
      <w:szCs w:val="20"/>
      <w14:ligatures w14:val="none"/>
    </w:rPr>
  </w:style>
  <w:style w:type="character" w:customStyle="1" w:styleId="y2iqfc">
    <w:name w:val="y2iqfc"/>
    <w:basedOn w:val="a1"/>
    <w:rsid w:val="009B5AAD"/>
  </w:style>
  <w:style w:type="paragraph" w:customStyle="1" w:styleId="Bullet1">
    <w:name w:val="~Bullet1"/>
    <w:basedOn w:val="a"/>
    <w:uiPriority w:val="1"/>
    <w:qFormat/>
    <w:rsid w:val="009B5AAD"/>
    <w:pPr>
      <w:numPr>
        <w:numId w:val="17"/>
      </w:numPr>
      <w:spacing w:before="60" w:after="60" w:line="264" w:lineRule="auto"/>
      <w:jc w:val="both"/>
    </w:pPr>
    <w:rPr>
      <w:rFonts w:asciiTheme="minorHAnsi" w:eastAsia="Calibri" w:hAnsiTheme="minorHAnsi" w:cstheme="minorBidi"/>
      <w:sz w:val="20"/>
      <w:szCs w:val="20"/>
      <w:lang w:val="en-GB"/>
    </w:rPr>
  </w:style>
  <w:style w:type="paragraph" w:customStyle="1" w:styleId="Bullet2">
    <w:name w:val="~Bullet2"/>
    <w:basedOn w:val="a"/>
    <w:uiPriority w:val="1"/>
    <w:qFormat/>
    <w:rsid w:val="009B5AAD"/>
    <w:pPr>
      <w:numPr>
        <w:ilvl w:val="1"/>
        <w:numId w:val="17"/>
      </w:numPr>
      <w:spacing w:before="60" w:after="60" w:line="264" w:lineRule="auto"/>
      <w:jc w:val="both"/>
    </w:pPr>
    <w:rPr>
      <w:rFonts w:asciiTheme="minorHAnsi" w:eastAsiaTheme="minorEastAsia" w:hAnsiTheme="minorHAnsi" w:cstheme="minorBidi"/>
      <w:sz w:val="20"/>
      <w:szCs w:val="20"/>
      <w:lang w:val="en-GB"/>
    </w:rPr>
  </w:style>
  <w:style w:type="paragraph" w:customStyle="1" w:styleId="Bullet3">
    <w:name w:val="~Bullet3"/>
    <w:basedOn w:val="a"/>
    <w:uiPriority w:val="1"/>
    <w:qFormat/>
    <w:rsid w:val="009B5AAD"/>
    <w:pPr>
      <w:numPr>
        <w:ilvl w:val="2"/>
        <w:numId w:val="17"/>
      </w:numPr>
      <w:spacing w:before="60" w:after="60" w:line="264" w:lineRule="auto"/>
      <w:jc w:val="both"/>
    </w:pPr>
    <w:rPr>
      <w:rFonts w:asciiTheme="minorHAnsi" w:eastAsiaTheme="minorEastAsia" w:hAnsiTheme="minorHAnsi" w:cstheme="minorBidi"/>
      <w:sz w:val="20"/>
      <w:szCs w:val="20"/>
      <w:lang w:val="en-GB"/>
    </w:rPr>
  </w:style>
  <w:style w:type="character" w:styleId="afff">
    <w:name w:val="Placeholder Text"/>
    <w:basedOn w:val="a1"/>
    <w:uiPriority w:val="99"/>
    <w:semiHidden/>
    <w:rsid w:val="009B5AAD"/>
    <w:rPr>
      <w:color w:val="808080"/>
    </w:rPr>
  </w:style>
  <w:style w:type="character" w:styleId="afff0">
    <w:name w:val="Strong"/>
    <w:basedOn w:val="a1"/>
    <w:uiPriority w:val="22"/>
    <w:qFormat/>
    <w:rsid w:val="00692C61"/>
    <w:rPr>
      <w:b/>
      <w:bCs/>
    </w:rPr>
  </w:style>
  <w:style w:type="character" w:customStyle="1" w:styleId="rynqvb">
    <w:name w:val="rynqvb"/>
    <w:basedOn w:val="a1"/>
    <w:rsid w:val="00B97BDB"/>
  </w:style>
  <w:style w:type="paragraph" w:customStyle="1" w:styleId="BVIfnrCharCharCharCharCharChar1CharCharCharCharCharChar">
    <w:name w:val="BVI fnr Char Char Char Char Char Char1 Char Char Char Char Char Char"/>
    <w:basedOn w:val="a"/>
    <w:link w:val="af9"/>
    <w:uiPriority w:val="99"/>
    <w:rsid w:val="003E3341"/>
    <w:pPr>
      <w:spacing w:after="160" w:line="240" w:lineRule="exact"/>
    </w:pPr>
    <w:rPr>
      <w:rFonts w:asciiTheme="minorHAnsi" w:eastAsiaTheme="minorHAnsi" w:hAnsiTheme="minorHAns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4311">
      <w:bodyDiv w:val="1"/>
      <w:marLeft w:val="0"/>
      <w:marRight w:val="0"/>
      <w:marTop w:val="0"/>
      <w:marBottom w:val="0"/>
      <w:divBdr>
        <w:top w:val="none" w:sz="0" w:space="0" w:color="auto"/>
        <w:left w:val="none" w:sz="0" w:space="0" w:color="auto"/>
        <w:bottom w:val="none" w:sz="0" w:space="0" w:color="auto"/>
        <w:right w:val="none" w:sz="0" w:space="0" w:color="auto"/>
      </w:divBdr>
    </w:div>
    <w:div w:id="180902020">
      <w:bodyDiv w:val="1"/>
      <w:marLeft w:val="0"/>
      <w:marRight w:val="0"/>
      <w:marTop w:val="0"/>
      <w:marBottom w:val="0"/>
      <w:divBdr>
        <w:top w:val="none" w:sz="0" w:space="0" w:color="auto"/>
        <w:left w:val="none" w:sz="0" w:space="0" w:color="auto"/>
        <w:bottom w:val="none" w:sz="0" w:space="0" w:color="auto"/>
        <w:right w:val="none" w:sz="0" w:space="0" w:color="auto"/>
      </w:divBdr>
    </w:div>
    <w:div w:id="181282715">
      <w:bodyDiv w:val="1"/>
      <w:marLeft w:val="0"/>
      <w:marRight w:val="0"/>
      <w:marTop w:val="0"/>
      <w:marBottom w:val="0"/>
      <w:divBdr>
        <w:top w:val="none" w:sz="0" w:space="0" w:color="auto"/>
        <w:left w:val="none" w:sz="0" w:space="0" w:color="auto"/>
        <w:bottom w:val="none" w:sz="0" w:space="0" w:color="auto"/>
        <w:right w:val="none" w:sz="0" w:space="0" w:color="auto"/>
      </w:divBdr>
    </w:div>
    <w:div w:id="263879053">
      <w:bodyDiv w:val="1"/>
      <w:marLeft w:val="0"/>
      <w:marRight w:val="0"/>
      <w:marTop w:val="0"/>
      <w:marBottom w:val="0"/>
      <w:divBdr>
        <w:top w:val="none" w:sz="0" w:space="0" w:color="auto"/>
        <w:left w:val="none" w:sz="0" w:space="0" w:color="auto"/>
        <w:bottom w:val="none" w:sz="0" w:space="0" w:color="auto"/>
        <w:right w:val="none" w:sz="0" w:space="0" w:color="auto"/>
      </w:divBdr>
    </w:div>
    <w:div w:id="265770196">
      <w:bodyDiv w:val="1"/>
      <w:marLeft w:val="0"/>
      <w:marRight w:val="0"/>
      <w:marTop w:val="0"/>
      <w:marBottom w:val="0"/>
      <w:divBdr>
        <w:top w:val="none" w:sz="0" w:space="0" w:color="auto"/>
        <w:left w:val="none" w:sz="0" w:space="0" w:color="auto"/>
        <w:bottom w:val="none" w:sz="0" w:space="0" w:color="auto"/>
        <w:right w:val="none" w:sz="0" w:space="0" w:color="auto"/>
      </w:divBdr>
    </w:div>
    <w:div w:id="381288747">
      <w:bodyDiv w:val="1"/>
      <w:marLeft w:val="0"/>
      <w:marRight w:val="0"/>
      <w:marTop w:val="0"/>
      <w:marBottom w:val="0"/>
      <w:divBdr>
        <w:top w:val="none" w:sz="0" w:space="0" w:color="auto"/>
        <w:left w:val="none" w:sz="0" w:space="0" w:color="auto"/>
        <w:bottom w:val="none" w:sz="0" w:space="0" w:color="auto"/>
        <w:right w:val="none" w:sz="0" w:space="0" w:color="auto"/>
      </w:divBdr>
    </w:div>
    <w:div w:id="589773254">
      <w:bodyDiv w:val="1"/>
      <w:marLeft w:val="0"/>
      <w:marRight w:val="0"/>
      <w:marTop w:val="0"/>
      <w:marBottom w:val="0"/>
      <w:divBdr>
        <w:top w:val="none" w:sz="0" w:space="0" w:color="auto"/>
        <w:left w:val="none" w:sz="0" w:space="0" w:color="auto"/>
        <w:bottom w:val="none" w:sz="0" w:space="0" w:color="auto"/>
        <w:right w:val="none" w:sz="0" w:space="0" w:color="auto"/>
      </w:divBdr>
    </w:div>
    <w:div w:id="633632456">
      <w:bodyDiv w:val="1"/>
      <w:marLeft w:val="0"/>
      <w:marRight w:val="0"/>
      <w:marTop w:val="0"/>
      <w:marBottom w:val="0"/>
      <w:divBdr>
        <w:top w:val="none" w:sz="0" w:space="0" w:color="auto"/>
        <w:left w:val="none" w:sz="0" w:space="0" w:color="auto"/>
        <w:bottom w:val="none" w:sz="0" w:space="0" w:color="auto"/>
        <w:right w:val="none" w:sz="0" w:space="0" w:color="auto"/>
      </w:divBdr>
    </w:div>
    <w:div w:id="687488582">
      <w:bodyDiv w:val="1"/>
      <w:marLeft w:val="0"/>
      <w:marRight w:val="0"/>
      <w:marTop w:val="0"/>
      <w:marBottom w:val="0"/>
      <w:divBdr>
        <w:top w:val="none" w:sz="0" w:space="0" w:color="auto"/>
        <w:left w:val="none" w:sz="0" w:space="0" w:color="auto"/>
        <w:bottom w:val="none" w:sz="0" w:space="0" w:color="auto"/>
        <w:right w:val="none" w:sz="0" w:space="0" w:color="auto"/>
      </w:divBdr>
    </w:div>
    <w:div w:id="758868415">
      <w:bodyDiv w:val="1"/>
      <w:marLeft w:val="0"/>
      <w:marRight w:val="0"/>
      <w:marTop w:val="0"/>
      <w:marBottom w:val="0"/>
      <w:divBdr>
        <w:top w:val="none" w:sz="0" w:space="0" w:color="auto"/>
        <w:left w:val="none" w:sz="0" w:space="0" w:color="auto"/>
        <w:bottom w:val="none" w:sz="0" w:space="0" w:color="auto"/>
        <w:right w:val="none" w:sz="0" w:space="0" w:color="auto"/>
      </w:divBdr>
    </w:div>
    <w:div w:id="760755209">
      <w:bodyDiv w:val="1"/>
      <w:marLeft w:val="0"/>
      <w:marRight w:val="0"/>
      <w:marTop w:val="0"/>
      <w:marBottom w:val="0"/>
      <w:divBdr>
        <w:top w:val="none" w:sz="0" w:space="0" w:color="auto"/>
        <w:left w:val="none" w:sz="0" w:space="0" w:color="auto"/>
        <w:bottom w:val="none" w:sz="0" w:space="0" w:color="auto"/>
        <w:right w:val="none" w:sz="0" w:space="0" w:color="auto"/>
      </w:divBdr>
    </w:div>
    <w:div w:id="888418443">
      <w:bodyDiv w:val="1"/>
      <w:marLeft w:val="0"/>
      <w:marRight w:val="0"/>
      <w:marTop w:val="0"/>
      <w:marBottom w:val="0"/>
      <w:divBdr>
        <w:top w:val="none" w:sz="0" w:space="0" w:color="auto"/>
        <w:left w:val="none" w:sz="0" w:space="0" w:color="auto"/>
        <w:bottom w:val="none" w:sz="0" w:space="0" w:color="auto"/>
        <w:right w:val="none" w:sz="0" w:space="0" w:color="auto"/>
      </w:divBdr>
    </w:div>
    <w:div w:id="907575078">
      <w:bodyDiv w:val="1"/>
      <w:marLeft w:val="0"/>
      <w:marRight w:val="0"/>
      <w:marTop w:val="0"/>
      <w:marBottom w:val="0"/>
      <w:divBdr>
        <w:top w:val="none" w:sz="0" w:space="0" w:color="auto"/>
        <w:left w:val="none" w:sz="0" w:space="0" w:color="auto"/>
        <w:bottom w:val="none" w:sz="0" w:space="0" w:color="auto"/>
        <w:right w:val="none" w:sz="0" w:space="0" w:color="auto"/>
      </w:divBdr>
    </w:div>
    <w:div w:id="938876018">
      <w:bodyDiv w:val="1"/>
      <w:marLeft w:val="0"/>
      <w:marRight w:val="0"/>
      <w:marTop w:val="0"/>
      <w:marBottom w:val="0"/>
      <w:divBdr>
        <w:top w:val="none" w:sz="0" w:space="0" w:color="auto"/>
        <w:left w:val="none" w:sz="0" w:space="0" w:color="auto"/>
        <w:bottom w:val="none" w:sz="0" w:space="0" w:color="auto"/>
        <w:right w:val="none" w:sz="0" w:space="0" w:color="auto"/>
      </w:divBdr>
    </w:div>
    <w:div w:id="955722599">
      <w:bodyDiv w:val="1"/>
      <w:marLeft w:val="0"/>
      <w:marRight w:val="0"/>
      <w:marTop w:val="0"/>
      <w:marBottom w:val="0"/>
      <w:divBdr>
        <w:top w:val="none" w:sz="0" w:space="0" w:color="auto"/>
        <w:left w:val="none" w:sz="0" w:space="0" w:color="auto"/>
        <w:bottom w:val="none" w:sz="0" w:space="0" w:color="auto"/>
        <w:right w:val="none" w:sz="0" w:space="0" w:color="auto"/>
      </w:divBdr>
    </w:div>
    <w:div w:id="960889330">
      <w:bodyDiv w:val="1"/>
      <w:marLeft w:val="0"/>
      <w:marRight w:val="0"/>
      <w:marTop w:val="0"/>
      <w:marBottom w:val="0"/>
      <w:divBdr>
        <w:top w:val="none" w:sz="0" w:space="0" w:color="auto"/>
        <w:left w:val="none" w:sz="0" w:space="0" w:color="auto"/>
        <w:bottom w:val="none" w:sz="0" w:space="0" w:color="auto"/>
        <w:right w:val="none" w:sz="0" w:space="0" w:color="auto"/>
      </w:divBdr>
    </w:div>
    <w:div w:id="997541498">
      <w:bodyDiv w:val="1"/>
      <w:marLeft w:val="0"/>
      <w:marRight w:val="0"/>
      <w:marTop w:val="0"/>
      <w:marBottom w:val="0"/>
      <w:divBdr>
        <w:top w:val="none" w:sz="0" w:space="0" w:color="auto"/>
        <w:left w:val="none" w:sz="0" w:space="0" w:color="auto"/>
        <w:bottom w:val="none" w:sz="0" w:space="0" w:color="auto"/>
        <w:right w:val="none" w:sz="0" w:space="0" w:color="auto"/>
      </w:divBdr>
    </w:div>
    <w:div w:id="1150829417">
      <w:bodyDiv w:val="1"/>
      <w:marLeft w:val="0"/>
      <w:marRight w:val="0"/>
      <w:marTop w:val="0"/>
      <w:marBottom w:val="0"/>
      <w:divBdr>
        <w:top w:val="none" w:sz="0" w:space="0" w:color="auto"/>
        <w:left w:val="none" w:sz="0" w:space="0" w:color="auto"/>
        <w:bottom w:val="none" w:sz="0" w:space="0" w:color="auto"/>
        <w:right w:val="none" w:sz="0" w:space="0" w:color="auto"/>
      </w:divBdr>
    </w:div>
    <w:div w:id="1221867706">
      <w:bodyDiv w:val="1"/>
      <w:marLeft w:val="0"/>
      <w:marRight w:val="0"/>
      <w:marTop w:val="0"/>
      <w:marBottom w:val="0"/>
      <w:divBdr>
        <w:top w:val="none" w:sz="0" w:space="0" w:color="auto"/>
        <w:left w:val="none" w:sz="0" w:space="0" w:color="auto"/>
        <w:bottom w:val="none" w:sz="0" w:space="0" w:color="auto"/>
        <w:right w:val="none" w:sz="0" w:space="0" w:color="auto"/>
      </w:divBdr>
    </w:div>
    <w:div w:id="1273515320">
      <w:bodyDiv w:val="1"/>
      <w:marLeft w:val="0"/>
      <w:marRight w:val="0"/>
      <w:marTop w:val="0"/>
      <w:marBottom w:val="0"/>
      <w:divBdr>
        <w:top w:val="none" w:sz="0" w:space="0" w:color="auto"/>
        <w:left w:val="none" w:sz="0" w:space="0" w:color="auto"/>
        <w:bottom w:val="none" w:sz="0" w:space="0" w:color="auto"/>
        <w:right w:val="none" w:sz="0" w:space="0" w:color="auto"/>
      </w:divBdr>
    </w:div>
    <w:div w:id="1319916849">
      <w:bodyDiv w:val="1"/>
      <w:marLeft w:val="0"/>
      <w:marRight w:val="0"/>
      <w:marTop w:val="0"/>
      <w:marBottom w:val="0"/>
      <w:divBdr>
        <w:top w:val="none" w:sz="0" w:space="0" w:color="auto"/>
        <w:left w:val="none" w:sz="0" w:space="0" w:color="auto"/>
        <w:bottom w:val="none" w:sz="0" w:space="0" w:color="auto"/>
        <w:right w:val="none" w:sz="0" w:space="0" w:color="auto"/>
      </w:divBdr>
    </w:div>
    <w:div w:id="1361319102">
      <w:bodyDiv w:val="1"/>
      <w:marLeft w:val="0"/>
      <w:marRight w:val="0"/>
      <w:marTop w:val="0"/>
      <w:marBottom w:val="0"/>
      <w:divBdr>
        <w:top w:val="none" w:sz="0" w:space="0" w:color="auto"/>
        <w:left w:val="none" w:sz="0" w:space="0" w:color="auto"/>
        <w:bottom w:val="none" w:sz="0" w:space="0" w:color="auto"/>
        <w:right w:val="none" w:sz="0" w:space="0" w:color="auto"/>
      </w:divBdr>
    </w:div>
    <w:div w:id="1367220628">
      <w:bodyDiv w:val="1"/>
      <w:marLeft w:val="0"/>
      <w:marRight w:val="0"/>
      <w:marTop w:val="0"/>
      <w:marBottom w:val="0"/>
      <w:divBdr>
        <w:top w:val="none" w:sz="0" w:space="0" w:color="auto"/>
        <w:left w:val="none" w:sz="0" w:space="0" w:color="auto"/>
        <w:bottom w:val="none" w:sz="0" w:space="0" w:color="auto"/>
        <w:right w:val="none" w:sz="0" w:space="0" w:color="auto"/>
      </w:divBdr>
    </w:div>
    <w:div w:id="1383865529">
      <w:bodyDiv w:val="1"/>
      <w:marLeft w:val="0"/>
      <w:marRight w:val="0"/>
      <w:marTop w:val="0"/>
      <w:marBottom w:val="0"/>
      <w:divBdr>
        <w:top w:val="none" w:sz="0" w:space="0" w:color="auto"/>
        <w:left w:val="none" w:sz="0" w:space="0" w:color="auto"/>
        <w:bottom w:val="none" w:sz="0" w:space="0" w:color="auto"/>
        <w:right w:val="none" w:sz="0" w:space="0" w:color="auto"/>
      </w:divBdr>
    </w:div>
    <w:div w:id="1391611711">
      <w:bodyDiv w:val="1"/>
      <w:marLeft w:val="0"/>
      <w:marRight w:val="0"/>
      <w:marTop w:val="0"/>
      <w:marBottom w:val="0"/>
      <w:divBdr>
        <w:top w:val="none" w:sz="0" w:space="0" w:color="auto"/>
        <w:left w:val="none" w:sz="0" w:space="0" w:color="auto"/>
        <w:bottom w:val="none" w:sz="0" w:space="0" w:color="auto"/>
        <w:right w:val="none" w:sz="0" w:space="0" w:color="auto"/>
      </w:divBdr>
    </w:div>
    <w:div w:id="1459837298">
      <w:bodyDiv w:val="1"/>
      <w:marLeft w:val="0"/>
      <w:marRight w:val="0"/>
      <w:marTop w:val="0"/>
      <w:marBottom w:val="0"/>
      <w:divBdr>
        <w:top w:val="none" w:sz="0" w:space="0" w:color="auto"/>
        <w:left w:val="none" w:sz="0" w:space="0" w:color="auto"/>
        <w:bottom w:val="none" w:sz="0" w:space="0" w:color="auto"/>
        <w:right w:val="none" w:sz="0" w:space="0" w:color="auto"/>
      </w:divBdr>
    </w:div>
    <w:div w:id="1479179835">
      <w:bodyDiv w:val="1"/>
      <w:marLeft w:val="0"/>
      <w:marRight w:val="0"/>
      <w:marTop w:val="0"/>
      <w:marBottom w:val="0"/>
      <w:divBdr>
        <w:top w:val="none" w:sz="0" w:space="0" w:color="auto"/>
        <w:left w:val="none" w:sz="0" w:space="0" w:color="auto"/>
        <w:bottom w:val="none" w:sz="0" w:space="0" w:color="auto"/>
        <w:right w:val="none" w:sz="0" w:space="0" w:color="auto"/>
      </w:divBdr>
    </w:div>
    <w:div w:id="1519465554">
      <w:bodyDiv w:val="1"/>
      <w:marLeft w:val="0"/>
      <w:marRight w:val="0"/>
      <w:marTop w:val="0"/>
      <w:marBottom w:val="0"/>
      <w:divBdr>
        <w:top w:val="none" w:sz="0" w:space="0" w:color="auto"/>
        <w:left w:val="none" w:sz="0" w:space="0" w:color="auto"/>
        <w:bottom w:val="none" w:sz="0" w:space="0" w:color="auto"/>
        <w:right w:val="none" w:sz="0" w:space="0" w:color="auto"/>
      </w:divBdr>
    </w:div>
    <w:div w:id="1655791809">
      <w:bodyDiv w:val="1"/>
      <w:marLeft w:val="0"/>
      <w:marRight w:val="0"/>
      <w:marTop w:val="0"/>
      <w:marBottom w:val="0"/>
      <w:divBdr>
        <w:top w:val="none" w:sz="0" w:space="0" w:color="auto"/>
        <w:left w:val="none" w:sz="0" w:space="0" w:color="auto"/>
        <w:bottom w:val="none" w:sz="0" w:space="0" w:color="auto"/>
        <w:right w:val="none" w:sz="0" w:space="0" w:color="auto"/>
      </w:divBdr>
    </w:div>
    <w:div w:id="1710185995">
      <w:bodyDiv w:val="1"/>
      <w:marLeft w:val="0"/>
      <w:marRight w:val="0"/>
      <w:marTop w:val="0"/>
      <w:marBottom w:val="0"/>
      <w:divBdr>
        <w:top w:val="none" w:sz="0" w:space="0" w:color="auto"/>
        <w:left w:val="none" w:sz="0" w:space="0" w:color="auto"/>
        <w:bottom w:val="none" w:sz="0" w:space="0" w:color="auto"/>
        <w:right w:val="none" w:sz="0" w:space="0" w:color="auto"/>
      </w:divBdr>
    </w:div>
    <w:div w:id="1737512506">
      <w:bodyDiv w:val="1"/>
      <w:marLeft w:val="0"/>
      <w:marRight w:val="0"/>
      <w:marTop w:val="0"/>
      <w:marBottom w:val="0"/>
      <w:divBdr>
        <w:top w:val="none" w:sz="0" w:space="0" w:color="auto"/>
        <w:left w:val="none" w:sz="0" w:space="0" w:color="auto"/>
        <w:bottom w:val="none" w:sz="0" w:space="0" w:color="auto"/>
        <w:right w:val="none" w:sz="0" w:space="0" w:color="auto"/>
      </w:divBdr>
    </w:div>
    <w:div w:id="1792430021">
      <w:bodyDiv w:val="1"/>
      <w:marLeft w:val="0"/>
      <w:marRight w:val="0"/>
      <w:marTop w:val="0"/>
      <w:marBottom w:val="0"/>
      <w:divBdr>
        <w:top w:val="none" w:sz="0" w:space="0" w:color="auto"/>
        <w:left w:val="none" w:sz="0" w:space="0" w:color="auto"/>
        <w:bottom w:val="none" w:sz="0" w:space="0" w:color="auto"/>
        <w:right w:val="none" w:sz="0" w:space="0" w:color="auto"/>
      </w:divBdr>
    </w:div>
    <w:div w:id="1798791064">
      <w:bodyDiv w:val="1"/>
      <w:marLeft w:val="0"/>
      <w:marRight w:val="0"/>
      <w:marTop w:val="0"/>
      <w:marBottom w:val="0"/>
      <w:divBdr>
        <w:top w:val="none" w:sz="0" w:space="0" w:color="auto"/>
        <w:left w:val="none" w:sz="0" w:space="0" w:color="auto"/>
        <w:bottom w:val="none" w:sz="0" w:space="0" w:color="auto"/>
        <w:right w:val="none" w:sz="0" w:space="0" w:color="auto"/>
      </w:divBdr>
    </w:div>
    <w:div w:id="1821144798">
      <w:bodyDiv w:val="1"/>
      <w:marLeft w:val="0"/>
      <w:marRight w:val="0"/>
      <w:marTop w:val="0"/>
      <w:marBottom w:val="0"/>
      <w:divBdr>
        <w:top w:val="none" w:sz="0" w:space="0" w:color="auto"/>
        <w:left w:val="none" w:sz="0" w:space="0" w:color="auto"/>
        <w:bottom w:val="none" w:sz="0" w:space="0" w:color="auto"/>
        <w:right w:val="none" w:sz="0" w:space="0" w:color="auto"/>
      </w:divBdr>
    </w:div>
    <w:div w:id="1831095725">
      <w:bodyDiv w:val="1"/>
      <w:marLeft w:val="0"/>
      <w:marRight w:val="0"/>
      <w:marTop w:val="0"/>
      <w:marBottom w:val="0"/>
      <w:divBdr>
        <w:top w:val="none" w:sz="0" w:space="0" w:color="auto"/>
        <w:left w:val="none" w:sz="0" w:space="0" w:color="auto"/>
        <w:bottom w:val="none" w:sz="0" w:space="0" w:color="auto"/>
        <w:right w:val="none" w:sz="0" w:space="0" w:color="auto"/>
      </w:divBdr>
    </w:div>
    <w:div w:id="1847866690">
      <w:bodyDiv w:val="1"/>
      <w:marLeft w:val="0"/>
      <w:marRight w:val="0"/>
      <w:marTop w:val="0"/>
      <w:marBottom w:val="0"/>
      <w:divBdr>
        <w:top w:val="none" w:sz="0" w:space="0" w:color="auto"/>
        <w:left w:val="none" w:sz="0" w:space="0" w:color="auto"/>
        <w:bottom w:val="none" w:sz="0" w:space="0" w:color="auto"/>
        <w:right w:val="none" w:sz="0" w:space="0" w:color="auto"/>
      </w:divBdr>
    </w:div>
    <w:div w:id="1896038725">
      <w:bodyDiv w:val="1"/>
      <w:marLeft w:val="0"/>
      <w:marRight w:val="0"/>
      <w:marTop w:val="0"/>
      <w:marBottom w:val="0"/>
      <w:divBdr>
        <w:top w:val="none" w:sz="0" w:space="0" w:color="auto"/>
        <w:left w:val="none" w:sz="0" w:space="0" w:color="auto"/>
        <w:bottom w:val="none" w:sz="0" w:space="0" w:color="auto"/>
        <w:right w:val="none" w:sz="0" w:space="0" w:color="auto"/>
      </w:divBdr>
    </w:div>
    <w:div w:id="1899703574">
      <w:bodyDiv w:val="1"/>
      <w:marLeft w:val="0"/>
      <w:marRight w:val="0"/>
      <w:marTop w:val="0"/>
      <w:marBottom w:val="0"/>
      <w:divBdr>
        <w:top w:val="none" w:sz="0" w:space="0" w:color="auto"/>
        <w:left w:val="none" w:sz="0" w:space="0" w:color="auto"/>
        <w:bottom w:val="none" w:sz="0" w:space="0" w:color="auto"/>
        <w:right w:val="none" w:sz="0" w:space="0" w:color="auto"/>
      </w:divBdr>
    </w:div>
    <w:div w:id="1927378248">
      <w:bodyDiv w:val="1"/>
      <w:marLeft w:val="0"/>
      <w:marRight w:val="0"/>
      <w:marTop w:val="0"/>
      <w:marBottom w:val="0"/>
      <w:divBdr>
        <w:top w:val="none" w:sz="0" w:space="0" w:color="auto"/>
        <w:left w:val="none" w:sz="0" w:space="0" w:color="auto"/>
        <w:bottom w:val="none" w:sz="0" w:space="0" w:color="auto"/>
        <w:right w:val="none" w:sz="0" w:space="0" w:color="auto"/>
      </w:divBdr>
    </w:div>
    <w:div w:id="1940596452">
      <w:bodyDiv w:val="1"/>
      <w:marLeft w:val="0"/>
      <w:marRight w:val="0"/>
      <w:marTop w:val="0"/>
      <w:marBottom w:val="0"/>
      <w:divBdr>
        <w:top w:val="none" w:sz="0" w:space="0" w:color="auto"/>
        <w:left w:val="none" w:sz="0" w:space="0" w:color="auto"/>
        <w:bottom w:val="none" w:sz="0" w:space="0" w:color="auto"/>
        <w:right w:val="none" w:sz="0" w:space="0" w:color="auto"/>
      </w:divBdr>
    </w:div>
    <w:div w:id="1950359109">
      <w:bodyDiv w:val="1"/>
      <w:marLeft w:val="0"/>
      <w:marRight w:val="0"/>
      <w:marTop w:val="0"/>
      <w:marBottom w:val="0"/>
      <w:divBdr>
        <w:top w:val="none" w:sz="0" w:space="0" w:color="auto"/>
        <w:left w:val="none" w:sz="0" w:space="0" w:color="auto"/>
        <w:bottom w:val="none" w:sz="0" w:space="0" w:color="auto"/>
        <w:right w:val="none" w:sz="0" w:space="0" w:color="auto"/>
      </w:divBdr>
    </w:div>
    <w:div w:id="1960914721">
      <w:bodyDiv w:val="1"/>
      <w:marLeft w:val="0"/>
      <w:marRight w:val="0"/>
      <w:marTop w:val="0"/>
      <w:marBottom w:val="0"/>
      <w:divBdr>
        <w:top w:val="none" w:sz="0" w:space="0" w:color="auto"/>
        <w:left w:val="none" w:sz="0" w:space="0" w:color="auto"/>
        <w:bottom w:val="none" w:sz="0" w:space="0" w:color="auto"/>
        <w:right w:val="none" w:sz="0" w:space="0" w:color="auto"/>
      </w:divBdr>
    </w:div>
    <w:div w:id="1985962186">
      <w:bodyDiv w:val="1"/>
      <w:marLeft w:val="0"/>
      <w:marRight w:val="0"/>
      <w:marTop w:val="0"/>
      <w:marBottom w:val="0"/>
      <w:divBdr>
        <w:top w:val="none" w:sz="0" w:space="0" w:color="auto"/>
        <w:left w:val="none" w:sz="0" w:space="0" w:color="auto"/>
        <w:bottom w:val="none" w:sz="0" w:space="0" w:color="auto"/>
        <w:right w:val="none" w:sz="0" w:space="0" w:color="auto"/>
      </w:divBdr>
    </w:div>
    <w:div w:id="2024621133">
      <w:bodyDiv w:val="1"/>
      <w:marLeft w:val="0"/>
      <w:marRight w:val="0"/>
      <w:marTop w:val="0"/>
      <w:marBottom w:val="0"/>
      <w:divBdr>
        <w:top w:val="none" w:sz="0" w:space="0" w:color="auto"/>
        <w:left w:val="none" w:sz="0" w:space="0" w:color="auto"/>
        <w:bottom w:val="none" w:sz="0" w:space="0" w:color="auto"/>
        <w:right w:val="none" w:sz="0" w:space="0" w:color="auto"/>
      </w:divBdr>
    </w:div>
    <w:div w:id="2041200559">
      <w:bodyDiv w:val="1"/>
      <w:marLeft w:val="0"/>
      <w:marRight w:val="0"/>
      <w:marTop w:val="0"/>
      <w:marBottom w:val="0"/>
      <w:divBdr>
        <w:top w:val="none" w:sz="0" w:space="0" w:color="auto"/>
        <w:left w:val="none" w:sz="0" w:space="0" w:color="auto"/>
        <w:bottom w:val="none" w:sz="0" w:space="0" w:color="auto"/>
        <w:right w:val="none" w:sz="0" w:space="0" w:color="auto"/>
      </w:divBdr>
    </w:div>
    <w:div w:id="207901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worldbank.org/en/publication/documents-reports/documentdetail/868981599035366969/resilient-water-infrastructure-design-br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CADE-AA83-436E-9F52-2EACE550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13016</Words>
  <Characters>74197</Characters>
  <Application>Microsoft Office Word</Application>
  <DocSecurity>0</DocSecurity>
  <Lines>618</Lines>
  <Paragraphs>174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WBG</Company>
  <LinksUpToDate>false</LinksUpToDate>
  <CharactersWithSpaces>87039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Kamol Kamilov</dc:creator>
  <cp:keywords/>
  <dc:description/>
  <cp:lastModifiedBy>Admin</cp:lastModifiedBy>
  <cp:revision>5</cp:revision>
  <cp:lastPrinted>2025-07-17T05:15:00Z</cp:lastPrinted>
  <dcterms:created xsi:type="dcterms:W3CDTF">2025-09-10T04:08:00Z</dcterms:created>
  <dcterms:modified xsi:type="dcterms:W3CDTF">2025-09-18T05:09:00Z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3b3b0d4c,5d707890,58a876dc</vt:lpwstr>
  </property>
  <property fmtid="{D5CDD505-2E9C-101B-9397-08002B2CF9AE}" pid="3" name="ClassificationContentMarkingHeaderFontProps">
    <vt:lpwstr>#000000,12,Calibri</vt:lpwstr>
  </property>
  <property fmtid="{D5CDD505-2E9C-101B-9397-08002B2CF9AE}" pid="4" name="ClassificationContentMarkingHeaderText">
    <vt:lpwstr>*OFFICIAL USE ONLY</vt:lpwstr>
  </property>
  <property fmtid="{D5CDD505-2E9C-101B-9397-08002B2CF9AE}" pid="5" name="MSIP_Label_2b41c926-a14a-41de-ac3f-1745125a8630_Enabled">
    <vt:lpwstr>true</vt:lpwstr>
  </property>
  <property fmtid="{D5CDD505-2E9C-101B-9397-08002B2CF9AE}" pid="6" name="MSIP_Label_2b41c926-a14a-41de-ac3f-1745125a8630_SetDate">
    <vt:lpwstr>2025-02-19T09:32:57Z</vt:lpwstr>
  </property>
  <property fmtid="{D5CDD505-2E9C-101B-9397-08002B2CF9AE}" pid="7" name="MSIP_Label_2b41c926-a14a-41de-ac3f-1745125a8630_Method">
    <vt:lpwstr>Standard</vt:lpwstr>
  </property>
  <property fmtid="{D5CDD505-2E9C-101B-9397-08002B2CF9AE}" pid="8" name="MSIP_Label_2b41c926-a14a-41de-ac3f-1745125a8630_Name">
    <vt:lpwstr>OFFICIAL USE ONLY</vt:lpwstr>
  </property>
  <property fmtid="{D5CDD505-2E9C-101B-9397-08002B2CF9AE}" pid="9" name="MSIP_Label_2b41c926-a14a-41de-ac3f-1745125a8630_SiteId">
    <vt:lpwstr>31ea652b-27c2-4f52-9f81-91ce42d48e6f</vt:lpwstr>
  </property>
  <property fmtid="{D5CDD505-2E9C-101B-9397-08002B2CF9AE}" pid="10" name="MSIP_Label_2b41c926-a14a-41de-ac3f-1745125a8630_ActionId">
    <vt:lpwstr>a88ff1b3-ff1d-49f4-9b26-f172f51c05d4</vt:lpwstr>
  </property>
  <property fmtid="{D5CDD505-2E9C-101B-9397-08002B2CF9AE}" pid="11" name="MSIP_Label_2b41c926-a14a-41de-ac3f-1745125a8630_ContentBits">
    <vt:lpwstr>1</vt:lpwstr>
  </property>
  <property fmtid="{D5CDD505-2E9C-101B-9397-08002B2CF9AE}" pid="12" name="GrammarlyDocumentId">
    <vt:lpwstr>691b7ea3-c91c-41be-aa61-9e7b127d228b</vt:lpwstr>
  </property>
  <property fmtid="{D5CDD505-2E9C-101B-9397-08002B2CF9AE}" pid="13" name="ClassificationContentMarkingFooterShapeIds">
    <vt:lpwstr>648ae201,1bfd81f8,19583615</vt:lpwstr>
  </property>
  <property fmtid="{D5CDD505-2E9C-101B-9397-08002B2CF9AE}" pid="14" name="ClassificationContentMarkingFooterFontProps">
    <vt:lpwstr>#000000,10,Calibri</vt:lpwstr>
  </property>
  <property fmtid="{D5CDD505-2E9C-101B-9397-08002B2CF9AE}" pid="15" name="ClassificationContentMarkingFooterText">
    <vt:lpwstr>Official Use Only</vt:lpwstr>
  </property>
  <property fmtid="{D5CDD505-2E9C-101B-9397-08002B2CF9AE}" pid="16" name="MSIP_Label_f1bf45b6-5649-4236-82a3-f45024cd282e_Enabled">
    <vt:lpwstr>true</vt:lpwstr>
  </property>
  <property fmtid="{D5CDD505-2E9C-101B-9397-08002B2CF9AE}" pid="17" name="MSIP_Label_f1bf45b6-5649-4236-82a3-f45024cd282e_SetDate">
    <vt:lpwstr>2025-07-25T11:31:12Z</vt:lpwstr>
  </property>
  <property fmtid="{D5CDD505-2E9C-101B-9397-08002B2CF9AE}" pid="18" name="MSIP_Label_f1bf45b6-5649-4236-82a3-f45024cd282e_Method">
    <vt:lpwstr>Standard</vt:lpwstr>
  </property>
  <property fmtid="{D5CDD505-2E9C-101B-9397-08002B2CF9AE}" pid="19" name="MSIP_Label_f1bf45b6-5649-4236-82a3-f45024cd282e_Name">
    <vt:lpwstr>Official Use Only</vt:lpwstr>
  </property>
  <property fmtid="{D5CDD505-2E9C-101B-9397-08002B2CF9AE}" pid="20" name="MSIP_Label_f1bf45b6-5649-4236-82a3-f45024cd282e_SiteId">
    <vt:lpwstr>31a2fec0-266b-4c67-b56e-2796d8f59c36</vt:lpwstr>
  </property>
  <property fmtid="{D5CDD505-2E9C-101B-9397-08002B2CF9AE}" pid="21" name="MSIP_Label_f1bf45b6-5649-4236-82a3-f45024cd282e_ActionId">
    <vt:lpwstr>cdf24969-0bd1-42f8-9cab-2153b7242092</vt:lpwstr>
  </property>
  <property fmtid="{D5CDD505-2E9C-101B-9397-08002B2CF9AE}" pid="22" name="MSIP_Label_f1bf45b6-5649-4236-82a3-f45024cd282e_ContentBits">
    <vt:lpwstr>2</vt:lpwstr>
  </property>
  <property fmtid="{D5CDD505-2E9C-101B-9397-08002B2CF9AE}" pid="23" name="MSIP_Label_f1bf45b6-5649-4236-82a3-f45024cd282e_Tag">
    <vt:lpwstr>10, 3, 0, 1</vt:lpwstr>
  </property>
</Properties>
</file>