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2CEA5D" w14:textId="77777777" w:rsidR="005A24C8" w:rsidRPr="00B147DB" w:rsidRDefault="005A24C8" w:rsidP="007363E5">
      <w:pPr>
        <w:pStyle w:val="10"/>
        <w:spacing w:line="240" w:lineRule="auto"/>
        <w:jc w:val="center"/>
        <w:rPr>
          <w:b/>
          <w:color w:val="auto"/>
          <w:sz w:val="20"/>
          <w:szCs w:val="20"/>
          <w:lang w:val="en-US"/>
        </w:rPr>
      </w:pPr>
    </w:p>
    <w:p w14:paraId="2767020F" w14:textId="4E217907" w:rsidR="004C0273" w:rsidRPr="00497263" w:rsidRDefault="004F3404" w:rsidP="007363E5">
      <w:pPr>
        <w:pStyle w:val="10"/>
        <w:spacing w:line="240" w:lineRule="auto"/>
        <w:jc w:val="center"/>
        <w:rPr>
          <w:b/>
          <w:color w:val="auto"/>
          <w:sz w:val="20"/>
          <w:szCs w:val="20"/>
        </w:rPr>
      </w:pPr>
      <w:r w:rsidRPr="00497263">
        <w:rPr>
          <w:b/>
          <w:color w:val="auto"/>
          <w:sz w:val="20"/>
          <w:szCs w:val="20"/>
        </w:rPr>
        <w:t>ТЕХНИЧЕСКОЕ ЗАДАНИЕ</w:t>
      </w:r>
    </w:p>
    <w:p w14:paraId="35C6CA4C" w14:textId="77777777" w:rsidR="004F3404" w:rsidRPr="00497263" w:rsidRDefault="004F3404" w:rsidP="007363E5">
      <w:pPr>
        <w:pStyle w:val="10"/>
        <w:spacing w:line="240" w:lineRule="auto"/>
        <w:jc w:val="center"/>
        <w:rPr>
          <w:color w:val="auto"/>
          <w:sz w:val="20"/>
          <w:szCs w:val="20"/>
        </w:rPr>
      </w:pPr>
    </w:p>
    <w:tbl>
      <w:tblPr>
        <w:tblStyle w:val="a5"/>
        <w:tblW w:w="99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700"/>
        <w:gridCol w:w="1596"/>
        <w:gridCol w:w="1530"/>
        <w:gridCol w:w="66"/>
        <w:gridCol w:w="3613"/>
      </w:tblGrid>
      <w:tr w:rsidR="00F7052F" w:rsidRPr="00497263" w14:paraId="4A5993B7" w14:textId="77777777" w:rsidTr="00B147DB">
        <w:trPr>
          <w:trHeight w:val="438"/>
        </w:trPr>
        <w:tc>
          <w:tcPr>
            <w:tcW w:w="1492" w:type="dxa"/>
          </w:tcPr>
          <w:p w14:paraId="264B9F13" w14:textId="77777777" w:rsidR="004C0273" w:rsidRPr="00497263" w:rsidRDefault="004F3404">
            <w:pPr>
              <w:pStyle w:val="10"/>
              <w:spacing w:line="240" w:lineRule="auto"/>
              <w:rPr>
                <w:color w:val="auto"/>
                <w:sz w:val="20"/>
                <w:szCs w:val="20"/>
              </w:rPr>
            </w:pPr>
            <w:r w:rsidRPr="00497263">
              <w:rPr>
                <w:b/>
                <w:color w:val="auto"/>
                <w:sz w:val="20"/>
                <w:szCs w:val="20"/>
              </w:rPr>
              <w:t>Контракт</w:t>
            </w:r>
          </w:p>
        </w:tc>
        <w:tc>
          <w:tcPr>
            <w:tcW w:w="8505" w:type="dxa"/>
            <w:gridSpan w:val="5"/>
          </w:tcPr>
          <w:p w14:paraId="3E227119" w14:textId="77777777" w:rsidR="004C0273" w:rsidRPr="00497263" w:rsidRDefault="004C0273">
            <w:pPr>
              <w:pStyle w:val="10"/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F7052F" w:rsidRPr="00497263" w14:paraId="03A1B7F1" w14:textId="77777777" w:rsidTr="00B147DB">
        <w:trPr>
          <w:trHeight w:val="416"/>
        </w:trPr>
        <w:tc>
          <w:tcPr>
            <w:tcW w:w="1492" w:type="dxa"/>
          </w:tcPr>
          <w:p w14:paraId="69849FD5" w14:textId="77777777" w:rsidR="004C0273" w:rsidRPr="00497263" w:rsidRDefault="004F3404">
            <w:pPr>
              <w:pStyle w:val="10"/>
              <w:spacing w:line="240" w:lineRule="auto"/>
              <w:rPr>
                <w:color w:val="auto"/>
                <w:sz w:val="20"/>
                <w:szCs w:val="20"/>
              </w:rPr>
            </w:pPr>
            <w:r w:rsidRPr="00497263">
              <w:rPr>
                <w:b/>
                <w:color w:val="auto"/>
                <w:sz w:val="20"/>
                <w:szCs w:val="20"/>
              </w:rPr>
              <w:t xml:space="preserve">Проект </w:t>
            </w:r>
          </w:p>
        </w:tc>
        <w:tc>
          <w:tcPr>
            <w:tcW w:w="8505" w:type="dxa"/>
            <w:gridSpan w:val="5"/>
          </w:tcPr>
          <w:p w14:paraId="1FF48BBE" w14:textId="11B96B3D" w:rsidR="004C0273" w:rsidRPr="00497263" w:rsidRDefault="00921DCC" w:rsidP="004F3404">
            <w:pPr>
              <w:pStyle w:val="10"/>
              <w:spacing w:line="240" w:lineRule="auto"/>
              <w:rPr>
                <w:color w:val="auto"/>
                <w:sz w:val="20"/>
                <w:szCs w:val="20"/>
              </w:rPr>
            </w:pPr>
            <w:r w:rsidRPr="00497263">
              <w:rPr>
                <w:color w:val="auto"/>
                <w:sz w:val="20"/>
                <w:szCs w:val="20"/>
              </w:rPr>
              <w:t>Грант 0419</w:t>
            </w:r>
            <w:r w:rsidR="002344B1" w:rsidRPr="00497263">
              <w:rPr>
                <w:color w:val="auto"/>
                <w:sz w:val="20"/>
                <w:szCs w:val="20"/>
              </w:rPr>
              <w:t xml:space="preserve"> KGZ: Проект «Реабилитация Токтогульской ГЭС Фаза-</w:t>
            </w:r>
            <w:r w:rsidR="00B147DB" w:rsidRPr="00B147DB">
              <w:rPr>
                <w:color w:val="auto"/>
                <w:sz w:val="20"/>
                <w:szCs w:val="20"/>
              </w:rPr>
              <w:t>3</w:t>
            </w:r>
            <w:r w:rsidR="002344B1" w:rsidRPr="00497263">
              <w:rPr>
                <w:color w:val="auto"/>
                <w:sz w:val="20"/>
                <w:szCs w:val="20"/>
              </w:rPr>
              <w:t>»</w:t>
            </w:r>
          </w:p>
        </w:tc>
      </w:tr>
      <w:tr w:rsidR="00F7052F" w:rsidRPr="00497263" w14:paraId="344D96D6" w14:textId="77777777" w:rsidTr="00B147DB">
        <w:trPr>
          <w:trHeight w:val="421"/>
        </w:trPr>
        <w:tc>
          <w:tcPr>
            <w:tcW w:w="1492" w:type="dxa"/>
          </w:tcPr>
          <w:p w14:paraId="6E1A49B4" w14:textId="77777777" w:rsidR="004C0273" w:rsidRPr="00497263" w:rsidRDefault="004F3404">
            <w:pPr>
              <w:pStyle w:val="10"/>
              <w:spacing w:line="240" w:lineRule="auto"/>
              <w:rPr>
                <w:color w:val="auto"/>
                <w:sz w:val="20"/>
                <w:szCs w:val="20"/>
              </w:rPr>
            </w:pPr>
            <w:r w:rsidRPr="00497263">
              <w:rPr>
                <w:b/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  <w:gridSpan w:val="5"/>
          </w:tcPr>
          <w:p w14:paraId="018A5E3A" w14:textId="47826255" w:rsidR="002B1BCD" w:rsidRPr="00497263" w:rsidRDefault="00E47A6D" w:rsidP="002B1BCD">
            <w:pPr>
              <w:rPr>
                <w:color w:val="auto"/>
                <w:sz w:val="20"/>
                <w:szCs w:val="20"/>
              </w:rPr>
            </w:pPr>
            <w:r w:rsidRPr="00497263">
              <w:rPr>
                <w:rFonts w:eastAsia="Helvetica Neue"/>
                <w:color w:val="auto"/>
                <w:sz w:val="20"/>
                <w:szCs w:val="20"/>
              </w:rPr>
              <w:t>Специалист по выплатам</w:t>
            </w:r>
          </w:p>
        </w:tc>
      </w:tr>
      <w:tr w:rsidR="00F7052F" w:rsidRPr="00497263" w14:paraId="0DCF8C77" w14:textId="77777777" w:rsidTr="00B147DB">
        <w:trPr>
          <w:trHeight w:val="413"/>
        </w:trPr>
        <w:tc>
          <w:tcPr>
            <w:tcW w:w="1492" w:type="dxa"/>
          </w:tcPr>
          <w:p w14:paraId="1FA05953" w14:textId="77777777" w:rsidR="004C0273" w:rsidRPr="00497263" w:rsidRDefault="004F3404">
            <w:pPr>
              <w:pStyle w:val="10"/>
              <w:spacing w:line="240" w:lineRule="auto"/>
              <w:rPr>
                <w:color w:val="auto"/>
                <w:sz w:val="20"/>
                <w:szCs w:val="20"/>
              </w:rPr>
            </w:pPr>
            <w:r w:rsidRPr="00497263">
              <w:rPr>
                <w:b/>
                <w:color w:val="auto"/>
                <w:sz w:val="20"/>
                <w:szCs w:val="20"/>
              </w:rPr>
              <w:t>Источник</w:t>
            </w:r>
          </w:p>
        </w:tc>
        <w:tc>
          <w:tcPr>
            <w:tcW w:w="3296" w:type="dxa"/>
            <w:gridSpan w:val="2"/>
          </w:tcPr>
          <w:p w14:paraId="658F925D" w14:textId="77777777" w:rsidR="004C0273" w:rsidRPr="00497263" w:rsidRDefault="004F3404">
            <w:pPr>
              <w:pStyle w:val="10"/>
              <w:spacing w:line="240" w:lineRule="auto"/>
              <w:rPr>
                <w:color w:val="auto"/>
                <w:sz w:val="20"/>
                <w:szCs w:val="20"/>
              </w:rPr>
            </w:pPr>
            <w:r w:rsidRPr="00497263">
              <w:rPr>
                <w:b/>
                <w:color w:val="auto"/>
                <w:sz w:val="20"/>
                <w:szCs w:val="20"/>
              </w:rPr>
              <w:t>национальный</w:t>
            </w:r>
          </w:p>
        </w:tc>
        <w:tc>
          <w:tcPr>
            <w:tcW w:w="1530" w:type="dxa"/>
          </w:tcPr>
          <w:p w14:paraId="4FEEEDBC" w14:textId="77777777" w:rsidR="004C0273" w:rsidRPr="00497263" w:rsidRDefault="004F3404">
            <w:pPr>
              <w:pStyle w:val="10"/>
              <w:spacing w:line="240" w:lineRule="auto"/>
              <w:rPr>
                <w:color w:val="auto"/>
                <w:sz w:val="20"/>
                <w:szCs w:val="20"/>
              </w:rPr>
            </w:pPr>
            <w:r w:rsidRPr="00497263">
              <w:rPr>
                <w:b/>
                <w:color w:val="auto"/>
                <w:sz w:val="20"/>
                <w:szCs w:val="20"/>
              </w:rPr>
              <w:t>Категория</w:t>
            </w:r>
          </w:p>
        </w:tc>
        <w:tc>
          <w:tcPr>
            <w:tcW w:w="3679" w:type="dxa"/>
            <w:gridSpan w:val="2"/>
          </w:tcPr>
          <w:p w14:paraId="1C2335B1" w14:textId="77777777" w:rsidR="004C0273" w:rsidRPr="00497263" w:rsidRDefault="004F3404">
            <w:pPr>
              <w:pStyle w:val="10"/>
              <w:spacing w:line="240" w:lineRule="auto"/>
              <w:rPr>
                <w:color w:val="auto"/>
                <w:sz w:val="20"/>
                <w:szCs w:val="20"/>
              </w:rPr>
            </w:pPr>
            <w:r w:rsidRPr="00497263">
              <w:rPr>
                <w:i/>
                <w:color w:val="auto"/>
                <w:sz w:val="20"/>
                <w:szCs w:val="20"/>
              </w:rPr>
              <w:t>Независимый</w:t>
            </w:r>
          </w:p>
        </w:tc>
      </w:tr>
      <w:tr w:rsidR="00F7052F" w:rsidRPr="00497263" w14:paraId="2B68F20D" w14:textId="77777777" w:rsidTr="00A63029">
        <w:tc>
          <w:tcPr>
            <w:tcW w:w="9997" w:type="dxa"/>
            <w:gridSpan w:val="6"/>
            <w:tcBorders>
              <w:bottom w:val="nil"/>
            </w:tcBorders>
          </w:tcPr>
          <w:p w14:paraId="6E4C5771" w14:textId="77777777" w:rsidR="00CE21CB" w:rsidRPr="00497263" w:rsidRDefault="00CE21CB">
            <w:pPr>
              <w:pStyle w:val="10"/>
              <w:spacing w:line="240" w:lineRule="auto"/>
              <w:ind w:left="392" w:hanging="392"/>
              <w:rPr>
                <w:color w:val="auto"/>
                <w:sz w:val="20"/>
                <w:szCs w:val="20"/>
              </w:rPr>
            </w:pPr>
          </w:p>
          <w:p w14:paraId="01C37C52" w14:textId="77777777" w:rsidR="00CE21CB" w:rsidRPr="00497263" w:rsidRDefault="004F3404">
            <w:pPr>
              <w:pStyle w:val="10"/>
              <w:spacing w:line="240" w:lineRule="auto"/>
              <w:ind w:left="392" w:hanging="392"/>
              <w:rPr>
                <w:color w:val="auto"/>
                <w:sz w:val="20"/>
                <w:szCs w:val="20"/>
              </w:rPr>
            </w:pPr>
            <w:r w:rsidRPr="00497263">
              <w:rPr>
                <w:b/>
                <w:color w:val="auto"/>
                <w:sz w:val="20"/>
                <w:szCs w:val="20"/>
              </w:rPr>
              <w:t>Цель</w:t>
            </w:r>
            <w:r w:rsidR="00453282" w:rsidRPr="00497263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497263">
              <w:rPr>
                <w:b/>
                <w:color w:val="auto"/>
                <w:sz w:val="20"/>
                <w:szCs w:val="20"/>
              </w:rPr>
              <w:t>назначения</w:t>
            </w:r>
            <w:r w:rsidR="005823E3" w:rsidRPr="00497263">
              <w:rPr>
                <w:b/>
                <w:color w:val="auto"/>
                <w:sz w:val="20"/>
                <w:szCs w:val="20"/>
              </w:rPr>
              <w:t>:</w:t>
            </w:r>
          </w:p>
          <w:p w14:paraId="4385096A" w14:textId="4A739678" w:rsidR="00CE21CB" w:rsidRPr="00497263" w:rsidRDefault="004F3404">
            <w:pPr>
              <w:pStyle w:val="10"/>
              <w:spacing w:line="240" w:lineRule="auto"/>
              <w:ind w:left="392" w:hanging="392"/>
              <w:rPr>
                <w:color w:val="auto"/>
                <w:sz w:val="20"/>
                <w:szCs w:val="20"/>
              </w:rPr>
            </w:pPr>
            <w:r w:rsidRPr="00497263">
              <w:rPr>
                <w:color w:val="auto"/>
                <w:sz w:val="20"/>
                <w:szCs w:val="20"/>
              </w:rPr>
              <w:t>Помощь</w:t>
            </w:r>
            <w:r w:rsidR="00921DCC" w:rsidRPr="00497263">
              <w:rPr>
                <w:color w:val="auto"/>
                <w:sz w:val="20"/>
                <w:szCs w:val="20"/>
              </w:rPr>
              <w:t xml:space="preserve"> </w:t>
            </w:r>
            <w:r w:rsidRPr="00497263">
              <w:rPr>
                <w:color w:val="auto"/>
                <w:sz w:val="20"/>
                <w:szCs w:val="20"/>
              </w:rPr>
              <w:t>и</w:t>
            </w:r>
            <w:r w:rsidR="00921DCC" w:rsidRPr="00497263">
              <w:rPr>
                <w:color w:val="auto"/>
                <w:sz w:val="20"/>
                <w:szCs w:val="20"/>
              </w:rPr>
              <w:t xml:space="preserve"> </w:t>
            </w:r>
            <w:r w:rsidRPr="00497263">
              <w:rPr>
                <w:color w:val="auto"/>
                <w:sz w:val="20"/>
                <w:szCs w:val="20"/>
              </w:rPr>
              <w:t>поддержка</w:t>
            </w:r>
            <w:r w:rsidR="00921DCC" w:rsidRPr="00497263">
              <w:rPr>
                <w:color w:val="auto"/>
                <w:sz w:val="20"/>
                <w:szCs w:val="20"/>
              </w:rPr>
              <w:t xml:space="preserve"> </w:t>
            </w:r>
            <w:r w:rsidRPr="00497263">
              <w:rPr>
                <w:color w:val="auto"/>
                <w:sz w:val="20"/>
                <w:szCs w:val="20"/>
              </w:rPr>
              <w:t>в</w:t>
            </w:r>
            <w:r w:rsidR="00921DCC" w:rsidRPr="00497263">
              <w:rPr>
                <w:color w:val="auto"/>
                <w:sz w:val="20"/>
                <w:szCs w:val="20"/>
              </w:rPr>
              <w:t xml:space="preserve"> </w:t>
            </w:r>
            <w:r w:rsidRPr="00497263">
              <w:rPr>
                <w:color w:val="auto"/>
                <w:sz w:val="20"/>
                <w:szCs w:val="20"/>
              </w:rPr>
              <w:t>реализации</w:t>
            </w:r>
            <w:r w:rsidR="00921DCC" w:rsidRPr="00497263">
              <w:rPr>
                <w:color w:val="auto"/>
                <w:sz w:val="20"/>
                <w:szCs w:val="20"/>
              </w:rPr>
              <w:t xml:space="preserve"> </w:t>
            </w:r>
            <w:r w:rsidRPr="00497263">
              <w:rPr>
                <w:color w:val="auto"/>
                <w:sz w:val="20"/>
                <w:szCs w:val="20"/>
              </w:rPr>
              <w:t>проект</w:t>
            </w:r>
            <w:r w:rsidR="004154CF" w:rsidRPr="00497263">
              <w:rPr>
                <w:color w:val="auto"/>
                <w:sz w:val="20"/>
                <w:szCs w:val="20"/>
              </w:rPr>
              <w:t>ов «Реабилитация Токтогульской ГЭС» Фаза 2 и Фаза 3</w:t>
            </w:r>
            <w:r w:rsidRPr="00497263">
              <w:rPr>
                <w:color w:val="auto"/>
                <w:sz w:val="20"/>
                <w:szCs w:val="20"/>
              </w:rPr>
              <w:t>.</w:t>
            </w:r>
          </w:p>
          <w:p w14:paraId="61C7071E" w14:textId="77777777" w:rsidR="00CE21CB" w:rsidRPr="00497263" w:rsidRDefault="00CE21CB">
            <w:pPr>
              <w:pStyle w:val="10"/>
              <w:spacing w:line="240" w:lineRule="auto"/>
              <w:ind w:left="392" w:hanging="392"/>
              <w:rPr>
                <w:color w:val="auto"/>
                <w:sz w:val="20"/>
                <w:szCs w:val="20"/>
              </w:rPr>
            </w:pPr>
          </w:p>
        </w:tc>
      </w:tr>
      <w:tr w:rsidR="00F7052F" w:rsidRPr="00497263" w14:paraId="3C91A8CC" w14:textId="77777777" w:rsidTr="00A63029">
        <w:tc>
          <w:tcPr>
            <w:tcW w:w="9997" w:type="dxa"/>
            <w:gridSpan w:val="6"/>
            <w:tcBorders>
              <w:top w:val="nil"/>
            </w:tcBorders>
          </w:tcPr>
          <w:p w14:paraId="741AA2A1" w14:textId="77777777" w:rsidR="00CE21CB" w:rsidRPr="00497263" w:rsidRDefault="002B1BCD">
            <w:pPr>
              <w:pStyle w:val="10"/>
              <w:spacing w:line="240" w:lineRule="auto"/>
              <w:ind w:left="392" w:hanging="392"/>
              <w:rPr>
                <w:color w:val="auto"/>
                <w:sz w:val="20"/>
                <w:szCs w:val="20"/>
              </w:rPr>
            </w:pPr>
            <w:r w:rsidRPr="00497263">
              <w:rPr>
                <w:color w:val="auto"/>
                <w:sz w:val="20"/>
                <w:szCs w:val="20"/>
              </w:rPr>
              <w:t>Объем работы:</w:t>
            </w:r>
          </w:p>
          <w:p w14:paraId="3CDDE663" w14:textId="77777777" w:rsidR="005C707A" w:rsidRPr="00497263" w:rsidRDefault="005C707A">
            <w:pPr>
              <w:pStyle w:val="10"/>
              <w:spacing w:line="240" w:lineRule="auto"/>
              <w:ind w:left="392" w:hanging="392"/>
              <w:rPr>
                <w:color w:val="auto"/>
                <w:sz w:val="20"/>
                <w:szCs w:val="20"/>
              </w:rPr>
            </w:pPr>
          </w:p>
          <w:p w14:paraId="7C934BE4" w14:textId="687BDD87" w:rsidR="002B1BCD" w:rsidRPr="00497263" w:rsidRDefault="00A94CC8" w:rsidP="002B1BCD">
            <w:pPr>
              <w:pStyle w:val="10"/>
              <w:spacing w:line="240" w:lineRule="auto"/>
              <w:ind w:left="392"/>
              <w:rPr>
                <w:color w:val="auto"/>
                <w:sz w:val="20"/>
                <w:szCs w:val="20"/>
              </w:rPr>
            </w:pPr>
            <w:r w:rsidRPr="00497263">
              <w:rPr>
                <w:color w:val="auto"/>
                <w:sz w:val="20"/>
                <w:szCs w:val="20"/>
              </w:rPr>
              <w:t>Специалист по выплатам будет выполнять следующие функции, обязанности и задачи:</w:t>
            </w:r>
          </w:p>
          <w:p w14:paraId="47FBB7C2" w14:textId="77777777" w:rsidR="00A94CC8" w:rsidRPr="00497263" w:rsidRDefault="00A94CC8" w:rsidP="00A94CC8">
            <w:pPr>
              <w:pStyle w:val="10"/>
              <w:spacing w:line="240" w:lineRule="auto"/>
              <w:rPr>
                <w:color w:val="auto"/>
                <w:sz w:val="20"/>
                <w:szCs w:val="20"/>
              </w:rPr>
            </w:pPr>
          </w:p>
          <w:p w14:paraId="72EE7422" w14:textId="058DF656" w:rsidR="00A94CC8" w:rsidRPr="00497263" w:rsidRDefault="00A94CC8" w:rsidP="00A94CC8">
            <w:pPr>
              <w:pStyle w:val="10"/>
              <w:numPr>
                <w:ilvl w:val="0"/>
                <w:numId w:val="12"/>
              </w:numPr>
              <w:spacing w:line="240" w:lineRule="auto"/>
              <w:rPr>
                <w:color w:val="auto"/>
                <w:sz w:val="20"/>
                <w:szCs w:val="20"/>
              </w:rPr>
            </w:pPr>
            <w:r w:rsidRPr="00497263">
              <w:rPr>
                <w:color w:val="auto"/>
                <w:sz w:val="20"/>
                <w:szCs w:val="20"/>
              </w:rPr>
              <w:t>Нести ответственность за финансирование, механизмы перевода средств, платежи и мониторинг авансового счета; порядок управления процедурами авансового счета и отчета о расходах (предоставления расходной ведомости);</w:t>
            </w:r>
          </w:p>
          <w:p w14:paraId="13B66C49" w14:textId="7E52A02D" w:rsidR="00A94CC8" w:rsidRPr="00497263" w:rsidRDefault="00A94CC8" w:rsidP="00010BF5">
            <w:pPr>
              <w:pStyle w:val="10"/>
              <w:numPr>
                <w:ilvl w:val="0"/>
                <w:numId w:val="12"/>
              </w:numPr>
              <w:spacing w:line="240" w:lineRule="auto"/>
              <w:rPr>
                <w:color w:val="auto"/>
                <w:sz w:val="20"/>
                <w:szCs w:val="20"/>
              </w:rPr>
            </w:pPr>
            <w:r w:rsidRPr="00497263">
              <w:rPr>
                <w:color w:val="auto"/>
                <w:sz w:val="20"/>
                <w:szCs w:val="20"/>
              </w:rPr>
              <w:t>Подготовка заявок на снятие средств, отчетов о расходах и запросов о выплате пополнения авансового счета в соответствии с положениями Справочника по предоставлению займов АБР;</w:t>
            </w:r>
          </w:p>
          <w:p w14:paraId="42D7D46F" w14:textId="0C8D1447" w:rsidR="00A94CC8" w:rsidRPr="00497263" w:rsidRDefault="00A94CC8" w:rsidP="00010BF5">
            <w:pPr>
              <w:pStyle w:val="10"/>
              <w:numPr>
                <w:ilvl w:val="0"/>
                <w:numId w:val="12"/>
              </w:numPr>
              <w:spacing w:line="240" w:lineRule="auto"/>
              <w:rPr>
                <w:color w:val="auto"/>
                <w:sz w:val="20"/>
                <w:szCs w:val="20"/>
              </w:rPr>
            </w:pPr>
            <w:r w:rsidRPr="00497263">
              <w:rPr>
                <w:color w:val="auto"/>
                <w:sz w:val="20"/>
                <w:szCs w:val="20"/>
              </w:rPr>
              <w:t>Вести учетные записи всех полученных счетов-фактур;</w:t>
            </w:r>
          </w:p>
          <w:p w14:paraId="1B4F9B0C" w14:textId="6047425E" w:rsidR="00A94CC8" w:rsidRPr="00497263" w:rsidRDefault="00A94CC8" w:rsidP="00010BF5">
            <w:pPr>
              <w:pStyle w:val="10"/>
              <w:numPr>
                <w:ilvl w:val="0"/>
                <w:numId w:val="12"/>
              </w:numPr>
              <w:spacing w:line="240" w:lineRule="auto"/>
              <w:rPr>
                <w:color w:val="auto"/>
                <w:sz w:val="20"/>
                <w:szCs w:val="20"/>
              </w:rPr>
            </w:pPr>
            <w:r w:rsidRPr="00497263">
              <w:rPr>
                <w:color w:val="auto"/>
                <w:sz w:val="20"/>
                <w:szCs w:val="20"/>
              </w:rPr>
              <w:t xml:space="preserve">Обеспечить своевременное внесение платежей за все связанные с </w:t>
            </w:r>
            <w:r w:rsidR="002D1694" w:rsidRPr="00497263">
              <w:rPr>
                <w:color w:val="auto"/>
                <w:sz w:val="20"/>
                <w:szCs w:val="20"/>
              </w:rPr>
              <w:t>проектом</w:t>
            </w:r>
            <w:r w:rsidRPr="00497263">
              <w:rPr>
                <w:color w:val="auto"/>
                <w:sz w:val="20"/>
                <w:szCs w:val="20"/>
              </w:rPr>
              <w:t xml:space="preserve"> расходы;</w:t>
            </w:r>
          </w:p>
          <w:p w14:paraId="2A220E25" w14:textId="4A8682C3" w:rsidR="00A94CC8" w:rsidRPr="00497263" w:rsidRDefault="00A94CC8" w:rsidP="00010BF5">
            <w:pPr>
              <w:pStyle w:val="10"/>
              <w:numPr>
                <w:ilvl w:val="0"/>
                <w:numId w:val="12"/>
              </w:numPr>
              <w:spacing w:line="240" w:lineRule="auto"/>
              <w:rPr>
                <w:color w:val="auto"/>
                <w:sz w:val="20"/>
                <w:szCs w:val="20"/>
              </w:rPr>
            </w:pPr>
            <w:r w:rsidRPr="00497263">
              <w:rPr>
                <w:color w:val="auto"/>
                <w:sz w:val="20"/>
                <w:szCs w:val="20"/>
              </w:rPr>
              <w:t>Обеспечить надлежащий финансовый контроль за управлением средствами и отчетностью; а также</w:t>
            </w:r>
          </w:p>
          <w:p w14:paraId="2553505A" w14:textId="0BA7F09F" w:rsidR="00A94CC8" w:rsidRPr="00497263" w:rsidRDefault="00A94CC8" w:rsidP="00723184">
            <w:pPr>
              <w:pStyle w:val="10"/>
              <w:numPr>
                <w:ilvl w:val="0"/>
                <w:numId w:val="12"/>
              </w:numPr>
              <w:spacing w:line="240" w:lineRule="auto"/>
              <w:rPr>
                <w:color w:val="auto"/>
                <w:sz w:val="20"/>
                <w:szCs w:val="20"/>
              </w:rPr>
            </w:pPr>
            <w:r w:rsidRPr="00497263">
              <w:rPr>
                <w:color w:val="auto"/>
                <w:sz w:val="20"/>
                <w:szCs w:val="20"/>
              </w:rPr>
              <w:t>Выполнять другие соответствующие функции, обязанности и задачи, которые могут быть запрошены руководителем ГРП</w:t>
            </w:r>
            <w:r w:rsidR="00232013" w:rsidRPr="00497263">
              <w:rPr>
                <w:color w:val="auto"/>
                <w:sz w:val="20"/>
                <w:szCs w:val="20"/>
              </w:rPr>
              <w:t xml:space="preserve"> и/или менеджером по финансам</w:t>
            </w:r>
            <w:r w:rsidRPr="00497263">
              <w:rPr>
                <w:color w:val="auto"/>
                <w:sz w:val="20"/>
                <w:szCs w:val="20"/>
              </w:rPr>
              <w:t>.</w:t>
            </w:r>
          </w:p>
          <w:p w14:paraId="39D3623D" w14:textId="77777777" w:rsidR="002B1BCD" w:rsidRPr="00497263" w:rsidRDefault="002B1BCD" w:rsidP="002B1BCD">
            <w:pPr>
              <w:pStyle w:val="10"/>
              <w:spacing w:line="240" w:lineRule="auto"/>
              <w:ind w:left="392" w:hanging="392"/>
              <w:rPr>
                <w:color w:val="auto"/>
                <w:sz w:val="20"/>
                <w:szCs w:val="20"/>
              </w:rPr>
            </w:pPr>
          </w:p>
          <w:p w14:paraId="7D6C9419" w14:textId="77777777" w:rsidR="00A63029" w:rsidRPr="00497263" w:rsidRDefault="00A63029">
            <w:pPr>
              <w:pStyle w:val="10"/>
              <w:spacing w:line="240" w:lineRule="auto"/>
              <w:ind w:left="392" w:hanging="392"/>
              <w:rPr>
                <w:color w:val="auto"/>
                <w:sz w:val="20"/>
                <w:szCs w:val="20"/>
              </w:rPr>
            </w:pPr>
          </w:p>
          <w:p w14:paraId="497A9066" w14:textId="77777777" w:rsidR="00CE21CB" w:rsidRPr="00497263" w:rsidRDefault="004F3404">
            <w:pPr>
              <w:pStyle w:val="10"/>
              <w:spacing w:line="240" w:lineRule="auto"/>
              <w:ind w:left="392" w:hanging="392"/>
              <w:rPr>
                <w:color w:val="auto"/>
                <w:sz w:val="20"/>
                <w:szCs w:val="20"/>
              </w:rPr>
            </w:pPr>
            <w:r w:rsidRPr="00497263">
              <w:rPr>
                <w:b/>
                <w:color w:val="auto"/>
                <w:sz w:val="20"/>
                <w:szCs w:val="20"/>
              </w:rPr>
              <w:t>Требования к результатам деятельности, отчетам</w:t>
            </w:r>
            <w:r w:rsidR="005823E3" w:rsidRPr="00497263">
              <w:rPr>
                <w:b/>
                <w:color w:val="auto"/>
                <w:sz w:val="20"/>
                <w:szCs w:val="20"/>
              </w:rPr>
              <w:t>:</w:t>
            </w:r>
          </w:p>
          <w:p w14:paraId="5B7A4F12" w14:textId="77777777" w:rsidR="00CE21CB" w:rsidRPr="00497263" w:rsidRDefault="007D057E" w:rsidP="00A63029">
            <w:pPr>
              <w:pStyle w:val="10"/>
              <w:spacing w:line="240" w:lineRule="auto"/>
              <w:ind w:left="392" w:hanging="392"/>
              <w:rPr>
                <w:color w:val="auto"/>
                <w:sz w:val="20"/>
                <w:szCs w:val="20"/>
              </w:rPr>
            </w:pPr>
            <w:r w:rsidRPr="00497263">
              <w:rPr>
                <w:color w:val="auto"/>
                <w:sz w:val="20"/>
                <w:szCs w:val="20"/>
              </w:rPr>
              <w:t>Ежемесячные отчеты о проделанной работе (предоставленных услугах)</w:t>
            </w:r>
          </w:p>
          <w:p w14:paraId="527C1486" w14:textId="77777777" w:rsidR="00A15229" w:rsidRPr="00497263" w:rsidRDefault="00A15229" w:rsidP="00A63029">
            <w:pPr>
              <w:pStyle w:val="10"/>
              <w:spacing w:line="240" w:lineRule="auto"/>
              <w:ind w:left="392" w:hanging="392"/>
              <w:rPr>
                <w:color w:val="auto"/>
                <w:sz w:val="20"/>
                <w:szCs w:val="20"/>
              </w:rPr>
            </w:pPr>
          </w:p>
          <w:p w14:paraId="7E0262B5" w14:textId="7E38575A" w:rsidR="00A15229" w:rsidRPr="00497263" w:rsidRDefault="00A15229" w:rsidP="00A63029">
            <w:pPr>
              <w:pStyle w:val="10"/>
              <w:spacing w:line="240" w:lineRule="auto"/>
              <w:ind w:left="392" w:hanging="392"/>
              <w:rPr>
                <w:color w:val="auto"/>
                <w:sz w:val="20"/>
                <w:szCs w:val="20"/>
              </w:rPr>
            </w:pPr>
          </w:p>
        </w:tc>
      </w:tr>
      <w:tr w:rsidR="00F7052F" w:rsidRPr="00497263" w14:paraId="7EF6AB9F" w14:textId="77777777" w:rsidTr="00A63029">
        <w:tc>
          <w:tcPr>
            <w:tcW w:w="3192" w:type="dxa"/>
            <w:gridSpan w:val="2"/>
          </w:tcPr>
          <w:p w14:paraId="3B057B71" w14:textId="77777777" w:rsidR="004C0273" w:rsidRPr="00497263" w:rsidRDefault="004F3404" w:rsidP="00D9060D">
            <w:pPr>
              <w:pStyle w:val="10"/>
              <w:tabs>
                <w:tab w:val="right" w:pos="2976"/>
              </w:tabs>
              <w:spacing w:line="240" w:lineRule="auto"/>
              <w:rPr>
                <w:color w:val="auto"/>
                <w:sz w:val="20"/>
                <w:szCs w:val="20"/>
              </w:rPr>
            </w:pPr>
            <w:r w:rsidRPr="00497263">
              <w:rPr>
                <w:b/>
                <w:color w:val="auto"/>
                <w:sz w:val="20"/>
                <w:szCs w:val="20"/>
              </w:rPr>
              <w:t>Места назначения</w:t>
            </w:r>
            <w:r w:rsidR="005823E3" w:rsidRPr="00497263">
              <w:rPr>
                <w:b/>
                <w:color w:val="auto"/>
                <w:sz w:val="20"/>
                <w:szCs w:val="20"/>
              </w:rPr>
              <w:t>:</w:t>
            </w:r>
            <w:r w:rsidR="00D9060D" w:rsidRPr="00497263">
              <w:rPr>
                <w:b/>
                <w:color w:val="auto"/>
                <w:sz w:val="20"/>
                <w:szCs w:val="20"/>
              </w:rPr>
              <w:tab/>
            </w:r>
          </w:p>
        </w:tc>
        <w:tc>
          <w:tcPr>
            <w:tcW w:w="3192" w:type="dxa"/>
            <w:gridSpan w:val="3"/>
          </w:tcPr>
          <w:p w14:paraId="5C5D7604" w14:textId="77777777" w:rsidR="004C0273" w:rsidRPr="00497263" w:rsidRDefault="007D057E">
            <w:pPr>
              <w:pStyle w:val="10"/>
              <w:spacing w:line="240" w:lineRule="auto"/>
              <w:rPr>
                <w:b/>
                <w:color w:val="auto"/>
                <w:sz w:val="20"/>
                <w:szCs w:val="20"/>
              </w:rPr>
            </w:pPr>
            <w:r w:rsidRPr="00497263">
              <w:rPr>
                <w:b/>
                <w:color w:val="auto"/>
                <w:sz w:val="20"/>
                <w:szCs w:val="20"/>
              </w:rPr>
              <w:t>Подсчитанные дни:</w:t>
            </w:r>
          </w:p>
        </w:tc>
        <w:tc>
          <w:tcPr>
            <w:tcW w:w="3613" w:type="dxa"/>
          </w:tcPr>
          <w:p w14:paraId="08855ABD" w14:textId="77777777" w:rsidR="004C0273" w:rsidRPr="00497263" w:rsidRDefault="005823E3">
            <w:pPr>
              <w:pStyle w:val="10"/>
              <w:spacing w:line="240" w:lineRule="auto"/>
              <w:rPr>
                <w:color w:val="auto"/>
                <w:sz w:val="20"/>
                <w:szCs w:val="20"/>
              </w:rPr>
            </w:pPr>
            <w:r w:rsidRPr="00497263">
              <w:rPr>
                <w:color w:val="auto"/>
                <w:sz w:val="20"/>
                <w:szCs w:val="20"/>
              </w:rPr>
              <w:t>(</w:t>
            </w:r>
            <w:proofErr w:type="spellStart"/>
            <w:r w:rsidRPr="00497263">
              <w:rPr>
                <w:color w:val="auto"/>
                <w:sz w:val="20"/>
                <w:szCs w:val="20"/>
              </w:rPr>
              <w:t>dd</w:t>
            </w:r>
            <w:proofErr w:type="spellEnd"/>
            <w:r w:rsidRPr="00497263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497263">
              <w:rPr>
                <w:color w:val="auto"/>
                <w:sz w:val="20"/>
                <w:szCs w:val="20"/>
              </w:rPr>
              <w:t>mm</w:t>
            </w:r>
            <w:proofErr w:type="spellEnd"/>
            <w:r w:rsidRPr="00497263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497263">
              <w:rPr>
                <w:color w:val="auto"/>
                <w:sz w:val="20"/>
                <w:szCs w:val="20"/>
              </w:rPr>
              <w:t>yyyy</w:t>
            </w:r>
            <w:proofErr w:type="spellEnd"/>
            <w:r w:rsidRPr="00497263">
              <w:rPr>
                <w:color w:val="auto"/>
                <w:sz w:val="20"/>
                <w:szCs w:val="20"/>
              </w:rPr>
              <w:t>)</w:t>
            </w:r>
          </w:p>
        </w:tc>
      </w:tr>
      <w:tr w:rsidR="00F7052F" w:rsidRPr="00497263" w14:paraId="0510A38B" w14:textId="77777777" w:rsidTr="00A63029">
        <w:tc>
          <w:tcPr>
            <w:tcW w:w="3192" w:type="dxa"/>
            <w:gridSpan w:val="2"/>
          </w:tcPr>
          <w:p w14:paraId="5822DDFC" w14:textId="77777777" w:rsidR="00EB25E0" w:rsidRPr="00497263" w:rsidRDefault="004F3404">
            <w:pPr>
              <w:pStyle w:val="10"/>
              <w:spacing w:line="240" w:lineRule="auto"/>
              <w:rPr>
                <w:color w:val="auto"/>
                <w:sz w:val="20"/>
                <w:szCs w:val="20"/>
              </w:rPr>
            </w:pPr>
            <w:r w:rsidRPr="00497263">
              <w:rPr>
                <w:color w:val="auto"/>
                <w:sz w:val="20"/>
                <w:szCs w:val="20"/>
              </w:rPr>
              <w:t xml:space="preserve">Бишкек с периодическими </w:t>
            </w:r>
            <w:r w:rsidR="004A1F5E" w:rsidRPr="00497263">
              <w:rPr>
                <w:color w:val="auto"/>
                <w:sz w:val="20"/>
                <w:szCs w:val="20"/>
              </w:rPr>
              <w:t xml:space="preserve">поездками на </w:t>
            </w:r>
            <w:proofErr w:type="spellStart"/>
            <w:r w:rsidRPr="00497263">
              <w:rPr>
                <w:color w:val="auto"/>
                <w:sz w:val="20"/>
                <w:szCs w:val="20"/>
              </w:rPr>
              <w:t>Токтогульск</w:t>
            </w:r>
            <w:r w:rsidR="004A1F5E" w:rsidRPr="00497263">
              <w:rPr>
                <w:color w:val="auto"/>
                <w:sz w:val="20"/>
                <w:szCs w:val="20"/>
              </w:rPr>
              <w:t>ую</w:t>
            </w:r>
            <w:proofErr w:type="spellEnd"/>
            <w:r w:rsidRPr="00497263">
              <w:rPr>
                <w:color w:val="auto"/>
                <w:sz w:val="20"/>
                <w:szCs w:val="20"/>
              </w:rPr>
              <w:t xml:space="preserve"> ГЭС, Кыргызская Республика</w:t>
            </w:r>
          </w:p>
        </w:tc>
        <w:tc>
          <w:tcPr>
            <w:tcW w:w="3192" w:type="dxa"/>
            <w:gridSpan w:val="3"/>
          </w:tcPr>
          <w:p w14:paraId="4CAAE3B0" w14:textId="3EC26DAD" w:rsidR="004C0273" w:rsidRPr="0004756E" w:rsidRDefault="007D057E" w:rsidP="007D057E">
            <w:pPr>
              <w:pStyle w:val="10"/>
              <w:spacing w:line="240" w:lineRule="auto"/>
              <w:rPr>
                <w:color w:val="auto"/>
                <w:sz w:val="20"/>
                <w:szCs w:val="20"/>
              </w:rPr>
            </w:pPr>
            <w:r w:rsidRPr="00497263">
              <w:rPr>
                <w:color w:val="auto"/>
                <w:sz w:val="20"/>
                <w:szCs w:val="20"/>
              </w:rPr>
              <w:t>Срок</w:t>
            </w:r>
            <w:r w:rsidR="00B91839" w:rsidRPr="00497263">
              <w:rPr>
                <w:color w:val="auto"/>
                <w:sz w:val="20"/>
                <w:szCs w:val="20"/>
              </w:rPr>
              <w:t xml:space="preserve"> </w:t>
            </w:r>
            <w:r w:rsidRPr="00497263">
              <w:rPr>
                <w:color w:val="auto"/>
                <w:sz w:val="20"/>
                <w:szCs w:val="20"/>
              </w:rPr>
              <w:t>назначения</w:t>
            </w:r>
            <w:r w:rsidR="00B91839" w:rsidRPr="00497263">
              <w:rPr>
                <w:color w:val="auto"/>
                <w:sz w:val="20"/>
                <w:szCs w:val="20"/>
              </w:rPr>
              <w:t xml:space="preserve"> </w:t>
            </w:r>
            <w:r w:rsidRPr="00497263">
              <w:rPr>
                <w:color w:val="auto"/>
                <w:sz w:val="20"/>
                <w:szCs w:val="20"/>
              </w:rPr>
              <w:t xml:space="preserve">составляет </w:t>
            </w:r>
            <w:r w:rsidR="00A94CC8" w:rsidRPr="00497263">
              <w:rPr>
                <w:color w:val="auto"/>
                <w:sz w:val="20"/>
                <w:szCs w:val="20"/>
              </w:rPr>
              <w:t>1</w:t>
            </w:r>
            <w:r w:rsidR="0004756E" w:rsidRPr="0004756E">
              <w:rPr>
                <w:color w:val="auto"/>
                <w:sz w:val="20"/>
                <w:szCs w:val="20"/>
              </w:rPr>
              <w:t>2</w:t>
            </w:r>
            <w:r w:rsidR="005A24C8" w:rsidRPr="00497263">
              <w:rPr>
                <w:color w:val="auto"/>
                <w:sz w:val="20"/>
                <w:szCs w:val="20"/>
              </w:rPr>
              <w:t xml:space="preserve"> месяцев</w:t>
            </w:r>
            <w:r w:rsidRPr="00497263">
              <w:rPr>
                <w:color w:val="auto"/>
                <w:sz w:val="20"/>
                <w:szCs w:val="20"/>
              </w:rPr>
              <w:t xml:space="preserve"> с подсчитанным количеством рабочих дней – </w:t>
            </w:r>
            <w:r w:rsidR="00A94CC8" w:rsidRPr="00497263">
              <w:rPr>
                <w:color w:val="auto"/>
                <w:sz w:val="20"/>
                <w:szCs w:val="20"/>
              </w:rPr>
              <w:t>2</w:t>
            </w:r>
            <w:r w:rsidR="00D93880" w:rsidRPr="00D93880">
              <w:rPr>
                <w:color w:val="auto"/>
                <w:sz w:val="20"/>
                <w:szCs w:val="20"/>
              </w:rPr>
              <w:t>6</w:t>
            </w:r>
            <w:r w:rsidR="0004756E" w:rsidRPr="0004756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613" w:type="dxa"/>
          </w:tcPr>
          <w:p w14:paraId="52EDBA4B" w14:textId="69BE290E" w:rsidR="004C0273" w:rsidRPr="00497263" w:rsidRDefault="00CB0A1E" w:rsidP="005C707A">
            <w:pPr>
              <w:pStyle w:val="10"/>
              <w:spacing w:line="240" w:lineRule="auto"/>
              <w:rPr>
                <w:color w:val="auto"/>
                <w:sz w:val="20"/>
                <w:szCs w:val="20"/>
              </w:rPr>
            </w:pPr>
            <w:r w:rsidRPr="00497263">
              <w:rPr>
                <w:color w:val="auto"/>
                <w:sz w:val="20"/>
                <w:szCs w:val="20"/>
              </w:rPr>
              <w:t>Начало</w:t>
            </w:r>
            <w:r w:rsidR="00921DCC" w:rsidRPr="00497263">
              <w:rPr>
                <w:color w:val="auto"/>
                <w:sz w:val="20"/>
                <w:szCs w:val="20"/>
              </w:rPr>
              <w:t xml:space="preserve"> </w:t>
            </w:r>
            <w:r w:rsidRPr="00497263">
              <w:rPr>
                <w:color w:val="auto"/>
                <w:sz w:val="20"/>
                <w:szCs w:val="20"/>
              </w:rPr>
              <w:t>назначения</w:t>
            </w:r>
            <w:r w:rsidRPr="00497263">
              <w:rPr>
                <w:color w:val="auto"/>
                <w:sz w:val="20"/>
                <w:szCs w:val="20"/>
                <w:lang w:val="en-US"/>
              </w:rPr>
              <w:t xml:space="preserve"> 1 </w:t>
            </w:r>
            <w:r w:rsidR="0004756E">
              <w:rPr>
                <w:color w:val="auto"/>
                <w:sz w:val="20"/>
                <w:szCs w:val="20"/>
              </w:rPr>
              <w:t>Октября</w:t>
            </w:r>
            <w:r w:rsidR="005C707A" w:rsidRPr="00497263">
              <w:rPr>
                <w:color w:val="auto"/>
                <w:sz w:val="20"/>
                <w:szCs w:val="20"/>
              </w:rPr>
              <w:t xml:space="preserve"> </w:t>
            </w:r>
            <w:r w:rsidR="005A24C8" w:rsidRPr="00497263">
              <w:rPr>
                <w:color w:val="auto"/>
                <w:sz w:val="20"/>
                <w:szCs w:val="20"/>
              </w:rPr>
              <w:t>202</w:t>
            </w:r>
            <w:r w:rsidR="00D93880">
              <w:rPr>
                <w:color w:val="auto"/>
                <w:sz w:val="20"/>
                <w:szCs w:val="20"/>
              </w:rPr>
              <w:t>5</w:t>
            </w:r>
          </w:p>
        </w:tc>
      </w:tr>
      <w:tr w:rsidR="00F7052F" w:rsidRPr="00497263" w14:paraId="4A37F25A" w14:textId="77777777" w:rsidTr="00A63029">
        <w:tc>
          <w:tcPr>
            <w:tcW w:w="3192" w:type="dxa"/>
            <w:gridSpan w:val="2"/>
          </w:tcPr>
          <w:p w14:paraId="6A5ECC3B" w14:textId="77777777" w:rsidR="004C0273" w:rsidRPr="00497263" w:rsidRDefault="007D057E" w:rsidP="007D057E">
            <w:pPr>
              <w:pStyle w:val="10"/>
              <w:spacing w:line="240" w:lineRule="auto"/>
              <w:rPr>
                <w:color w:val="auto"/>
                <w:sz w:val="20"/>
                <w:szCs w:val="20"/>
              </w:rPr>
            </w:pPr>
            <w:r w:rsidRPr="00497263">
              <w:rPr>
                <w:color w:val="auto"/>
                <w:sz w:val="20"/>
                <w:szCs w:val="20"/>
              </w:rPr>
              <w:t>Общее количество дней</w:t>
            </w:r>
            <w:r w:rsidR="005823E3" w:rsidRPr="00497263">
              <w:rPr>
                <w:color w:val="auto"/>
                <w:sz w:val="20"/>
                <w:szCs w:val="20"/>
              </w:rPr>
              <w:t xml:space="preserve"> (</w:t>
            </w:r>
            <w:r w:rsidRPr="00497263">
              <w:rPr>
                <w:color w:val="auto"/>
                <w:sz w:val="20"/>
                <w:szCs w:val="20"/>
              </w:rPr>
              <w:t>если срок найма носит периодиче</w:t>
            </w:r>
            <w:r w:rsidR="00CB0A1E" w:rsidRPr="00497263">
              <w:rPr>
                <w:color w:val="auto"/>
                <w:sz w:val="20"/>
                <w:szCs w:val="20"/>
              </w:rPr>
              <w:t>ский характер</w:t>
            </w:r>
            <w:r w:rsidR="005823E3" w:rsidRPr="0049726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192" w:type="dxa"/>
            <w:gridSpan w:val="3"/>
          </w:tcPr>
          <w:p w14:paraId="51CDF13D" w14:textId="3F8BF0B8" w:rsidR="004C0273" w:rsidRPr="00497263" w:rsidRDefault="00A94CC8">
            <w:pPr>
              <w:pStyle w:val="10"/>
              <w:spacing w:line="240" w:lineRule="auto"/>
              <w:rPr>
                <w:color w:val="auto"/>
                <w:sz w:val="20"/>
                <w:szCs w:val="20"/>
              </w:rPr>
            </w:pPr>
            <w:r w:rsidRPr="00497263">
              <w:rPr>
                <w:color w:val="auto"/>
                <w:sz w:val="20"/>
                <w:szCs w:val="20"/>
              </w:rPr>
              <w:t>2</w:t>
            </w:r>
            <w:r w:rsidR="00D93880" w:rsidRPr="00D93880">
              <w:rPr>
                <w:color w:val="auto"/>
                <w:sz w:val="20"/>
                <w:szCs w:val="20"/>
              </w:rPr>
              <w:t>6</w:t>
            </w:r>
            <w:r w:rsidR="0004756E" w:rsidRPr="0004756E">
              <w:rPr>
                <w:color w:val="auto"/>
                <w:sz w:val="20"/>
                <w:szCs w:val="20"/>
              </w:rPr>
              <w:t>4</w:t>
            </w:r>
            <w:r w:rsidR="00EA3E75" w:rsidRPr="00497263">
              <w:rPr>
                <w:color w:val="auto"/>
                <w:sz w:val="20"/>
                <w:szCs w:val="20"/>
              </w:rPr>
              <w:t xml:space="preserve"> рабочих дней, с</w:t>
            </w:r>
            <w:r w:rsidR="007D057E" w:rsidRPr="00497263">
              <w:rPr>
                <w:color w:val="auto"/>
                <w:sz w:val="20"/>
                <w:szCs w:val="20"/>
              </w:rPr>
              <w:t xml:space="preserve"> возможностью продления Контракта</w:t>
            </w:r>
          </w:p>
        </w:tc>
        <w:tc>
          <w:tcPr>
            <w:tcW w:w="3613" w:type="dxa"/>
          </w:tcPr>
          <w:p w14:paraId="64AC8A06" w14:textId="77777777" w:rsidR="004C0273" w:rsidRPr="00497263" w:rsidRDefault="004C0273">
            <w:pPr>
              <w:pStyle w:val="10"/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</w:tbl>
    <w:p w14:paraId="4CAF2FEE" w14:textId="77777777" w:rsidR="005A24C8" w:rsidRPr="00497263" w:rsidRDefault="005A24C8">
      <w:pPr>
        <w:pStyle w:val="10"/>
        <w:spacing w:line="240" w:lineRule="auto"/>
        <w:rPr>
          <w:color w:val="auto"/>
          <w:sz w:val="16"/>
          <w:szCs w:val="16"/>
        </w:rPr>
      </w:pPr>
    </w:p>
    <w:p w14:paraId="5F594F4B" w14:textId="68565EE6" w:rsidR="004C0273" w:rsidRPr="00F7052F" w:rsidRDefault="00CB0A1E">
      <w:pPr>
        <w:pStyle w:val="10"/>
        <w:spacing w:line="240" w:lineRule="auto"/>
        <w:rPr>
          <w:color w:val="auto"/>
          <w:sz w:val="16"/>
          <w:szCs w:val="16"/>
        </w:rPr>
      </w:pPr>
      <w:r w:rsidRPr="00497263">
        <w:rPr>
          <w:color w:val="auto"/>
          <w:sz w:val="16"/>
          <w:szCs w:val="16"/>
        </w:rPr>
        <w:t>Примечание: Фактический график должен быть утвержден с отделом пользователя</w:t>
      </w:r>
      <w:r w:rsidR="005823E3" w:rsidRPr="00497263">
        <w:rPr>
          <w:color w:val="auto"/>
          <w:sz w:val="16"/>
          <w:szCs w:val="16"/>
        </w:rPr>
        <w:t>.</w:t>
      </w:r>
    </w:p>
    <w:p w14:paraId="5483796A" w14:textId="67AB7237" w:rsidR="00F7052F" w:rsidRDefault="00F7052F">
      <w:pPr>
        <w:pStyle w:val="10"/>
        <w:spacing w:line="240" w:lineRule="auto"/>
        <w:rPr>
          <w:color w:val="auto"/>
          <w:sz w:val="16"/>
          <w:szCs w:val="16"/>
        </w:rPr>
      </w:pPr>
    </w:p>
    <w:p w14:paraId="37499560" w14:textId="77777777" w:rsidR="00A94CC8" w:rsidRDefault="00A94CC8">
      <w:pPr>
        <w:pStyle w:val="10"/>
        <w:spacing w:line="240" w:lineRule="auto"/>
        <w:rPr>
          <w:color w:val="auto"/>
          <w:sz w:val="16"/>
          <w:szCs w:val="16"/>
        </w:rPr>
      </w:pPr>
    </w:p>
    <w:sectPr w:rsidR="00A94CC8" w:rsidSect="00697D72">
      <w:pgSz w:w="12240" w:h="16838"/>
      <w:pgMar w:top="1134" w:right="851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BE41" w14:textId="77777777" w:rsidR="00A67391" w:rsidRDefault="00A67391" w:rsidP="004C0273">
      <w:pPr>
        <w:spacing w:line="240" w:lineRule="auto"/>
      </w:pPr>
      <w:r>
        <w:separator/>
      </w:r>
    </w:p>
  </w:endnote>
  <w:endnote w:type="continuationSeparator" w:id="0">
    <w:p w14:paraId="07568FD0" w14:textId="77777777" w:rsidR="00A67391" w:rsidRDefault="00A67391" w:rsidP="004C0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3C33" w14:textId="77777777" w:rsidR="00A67391" w:rsidRDefault="00A67391" w:rsidP="004C0273">
      <w:pPr>
        <w:spacing w:line="240" w:lineRule="auto"/>
      </w:pPr>
      <w:r>
        <w:separator/>
      </w:r>
    </w:p>
  </w:footnote>
  <w:footnote w:type="continuationSeparator" w:id="0">
    <w:p w14:paraId="18D3B62A" w14:textId="77777777" w:rsidR="00A67391" w:rsidRDefault="00A67391" w:rsidP="004C02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97E"/>
    <w:multiLevelType w:val="hybridMultilevel"/>
    <w:tmpl w:val="CEA29F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57FA4"/>
    <w:multiLevelType w:val="hybridMultilevel"/>
    <w:tmpl w:val="00786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81ECF"/>
    <w:multiLevelType w:val="hybridMultilevel"/>
    <w:tmpl w:val="4DF88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D4C46"/>
    <w:multiLevelType w:val="hybridMultilevel"/>
    <w:tmpl w:val="B7FE1F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53D13"/>
    <w:multiLevelType w:val="hybridMultilevel"/>
    <w:tmpl w:val="C5060288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2C935F4"/>
    <w:multiLevelType w:val="hybridMultilevel"/>
    <w:tmpl w:val="1DD4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E55B0"/>
    <w:multiLevelType w:val="multilevel"/>
    <w:tmpl w:val="B094BCF0"/>
    <w:lvl w:ilvl="0">
      <w:start w:val="1"/>
      <w:numFmt w:val="bullet"/>
      <w:lvlText w:val="●"/>
      <w:lvlJc w:val="left"/>
      <w:pPr>
        <w:ind w:left="786" w:firstLine="42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5EBF1B9B"/>
    <w:multiLevelType w:val="multilevel"/>
    <w:tmpl w:val="6FF80F8C"/>
    <w:lvl w:ilvl="0">
      <w:start w:val="1"/>
      <w:numFmt w:val="lowerRoman"/>
      <w:lvlText w:val="%1."/>
      <w:lvlJc w:val="left"/>
      <w:pPr>
        <w:ind w:left="2160" w:firstLine="14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firstLine="21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firstLine="30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firstLine="36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firstLine="43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firstLine="52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firstLine="5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firstLine="6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firstLine="7380"/>
      </w:pPr>
      <w:rPr>
        <w:vertAlign w:val="baseline"/>
      </w:rPr>
    </w:lvl>
  </w:abstractNum>
  <w:abstractNum w:abstractNumId="8" w15:restartNumberingAfterBreak="0">
    <w:nsid w:val="60BE1407"/>
    <w:multiLevelType w:val="multilevel"/>
    <w:tmpl w:val="53AC6200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Arial" w:hAnsi="Times New Roman" w:cs="Times New Roman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73571A4B"/>
    <w:multiLevelType w:val="hybridMultilevel"/>
    <w:tmpl w:val="D2E2B89C"/>
    <w:lvl w:ilvl="0" w:tplc="3B0217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77813"/>
    <w:multiLevelType w:val="hybridMultilevel"/>
    <w:tmpl w:val="707A6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1735A"/>
    <w:multiLevelType w:val="hybridMultilevel"/>
    <w:tmpl w:val="142C4126"/>
    <w:lvl w:ilvl="0" w:tplc="30187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273"/>
    <w:rsid w:val="000231A2"/>
    <w:rsid w:val="000424E5"/>
    <w:rsid w:val="0004756E"/>
    <w:rsid w:val="00050DCD"/>
    <w:rsid w:val="000564DF"/>
    <w:rsid w:val="00060E63"/>
    <w:rsid w:val="000C691B"/>
    <w:rsid w:val="000E1C88"/>
    <w:rsid w:val="00102B96"/>
    <w:rsid w:val="00112C76"/>
    <w:rsid w:val="0015396B"/>
    <w:rsid w:val="001F5FD9"/>
    <w:rsid w:val="00202650"/>
    <w:rsid w:val="00215D64"/>
    <w:rsid w:val="002172D9"/>
    <w:rsid w:val="00232013"/>
    <w:rsid w:val="00233203"/>
    <w:rsid w:val="002344B1"/>
    <w:rsid w:val="00236AF4"/>
    <w:rsid w:val="00254155"/>
    <w:rsid w:val="002B1BCD"/>
    <w:rsid w:val="002C36AB"/>
    <w:rsid w:val="002D1694"/>
    <w:rsid w:val="003241AB"/>
    <w:rsid w:val="00324925"/>
    <w:rsid w:val="00352EAA"/>
    <w:rsid w:val="003616CA"/>
    <w:rsid w:val="00382625"/>
    <w:rsid w:val="003C31C3"/>
    <w:rsid w:val="003E0EDC"/>
    <w:rsid w:val="003E572B"/>
    <w:rsid w:val="003E6023"/>
    <w:rsid w:val="003F1C35"/>
    <w:rsid w:val="003F7680"/>
    <w:rsid w:val="004042AD"/>
    <w:rsid w:val="004154CF"/>
    <w:rsid w:val="00423F06"/>
    <w:rsid w:val="00453282"/>
    <w:rsid w:val="00497263"/>
    <w:rsid w:val="004A0398"/>
    <w:rsid w:val="004A1F5E"/>
    <w:rsid w:val="004B3AEB"/>
    <w:rsid w:val="004C0273"/>
    <w:rsid w:val="004E090F"/>
    <w:rsid w:val="004F3404"/>
    <w:rsid w:val="004F4E72"/>
    <w:rsid w:val="00512777"/>
    <w:rsid w:val="005138E6"/>
    <w:rsid w:val="005761E3"/>
    <w:rsid w:val="005823E3"/>
    <w:rsid w:val="005966A1"/>
    <w:rsid w:val="005A24C8"/>
    <w:rsid w:val="005C707A"/>
    <w:rsid w:val="00612243"/>
    <w:rsid w:val="00614492"/>
    <w:rsid w:val="006431DC"/>
    <w:rsid w:val="006826C6"/>
    <w:rsid w:val="00697D72"/>
    <w:rsid w:val="006B06E9"/>
    <w:rsid w:val="007126DC"/>
    <w:rsid w:val="00714EC6"/>
    <w:rsid w:val="007363E5"/>
    <w:rsid w:val="00764C5D"/>
    <w:rsid w:val="007A4FF0"/>
    <w:rsid w:val="007D057E"/>
    <w:rsid w:val="007E00FE"/>
    <w:rsid w:val="008103FE"/>
    <w:rsid w:val="00812395"/>
    <w:rsid w:val="00816EC1"/>
    <w:rsid w:val="00853CBC"/>
    <w:rsid w:val="0086513D"/>
    <w:rsid w:val="008B2BE9"/>
    <w:rsid w:val="008D2DD0"/>
    <w:rsid w:val="008D45E4"/>
    <w:rsid w:val="00921DCC"/>
    <w:rsid w:val="00924CD0"/>
    <w:rsid w:val="00942CF8"/>
    <w:rsid w:val="00970B69"/>
    <w:rsid w:val="00984DCB"/>
    <w:rsid w:val="009F12EB"/>
    <w:rsid w:val="00A15229"/>
    <w:rsid w:val="00A50EDC"/>
    <w:rsid w:val="00A63029"/>
    <w:rsid w:val="00A67391"/>
    <w:rsid w:val="00A80A5C"/>
    <w:rsid w:val="00A94CC8"/>
    <w:rsid w:val="00AA4C3A"/>
    <w:rsid w:val="00AD5D7A"/>
    <w:rsid w:val="00B147DB"/>
    <w:rsid w:val="00B20755"/>
    <w:rsid w:val="00B22F7E"/>
    <w:rsid w:val="00B4299C"/>
    <w:rsid w:val="00B74D3E"/>
    <w:rsid w:val="00B75602"/>
    <w:rsid w:val="00B77767"/>
    <w:rsid w:val="00B81237"/>
    <w:rsid w:val="00B91839"/>
    <w:rsid w:val="00C62042"/>
    <w:rsid w:val="00C62105"/>
    <w:rsid w:val="00C657A7"/>
    <w:rsid w:val="00CA221F"/>
    <w:rsid w:val="00CB0A1E"/>
    <w:rsid w:val="00CC44A5"/>
    <w:rsid w:val="00CE21CB"/>
    <w:rsid w:val="00CE565C"/>
    <w:rsid w:val="00D9060D"/>
    <w:rsid w:val="00D93880"/>
    <w:rsid w:val="00DC45D6"/>
    <w:rsid w:val="00E0574A"/>
    <w:rsid w:val="00E47A6D"/>
    <w:rsid w:val="00E6252F"/>
    <w:rsid w:val="00E65EBB"/>
    <w:rsid w:val="00E664A1"/>
    <w:rsid w:val="00E74D3B"/>
    <w:rsid w:val="00E8503C"/>
    <w:rsid w:val="00EA3E75"/>
    <w:rsid w:val="00EB25E0"/>
    <w:rsid w:val="00EB7184"/>
    <w:rsid w:val="00F2734F"/>
    <w:rsid w:val="00F53C33"/>
    <w:rsid w:val="00F7052F"/>
    <w:rsid w:val="00FA7DC4"/>
    <w:rsid w:val="00FE1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0837"/>
  <w15:docId w15:val="{F0DD3AFD-D0BE-4A98-BEC1-E66428AB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E72"/>
  </w:style>
  <w:style w:type="paragraph" w:styleId="1">
    <w:name w:val="heading 1"/>
    <w:basedOn w:val="10"/>
    <w:next w:val="10"/>
    <w:rsid w:val="004C027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C027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C027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C027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4C0273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4C027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C0273"/>
  </w:style>
  <w:style w:type="table" w:customStyle="1" w:styleId="TableNormal">
    <w:name w:val="Table Normal"/>
    <w:rsid w:val="004C02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C027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4C027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C027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4C027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4C027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aliases w:val="ADB List Paragraph,Colorful List - Accent 11,Абзац списка для документа,List_Paragraph,Multilevel para_II,List Paragraph1,Абзац списка1,Citation List,본문(내용),List Paragraph (numbered (a)),11111,Абзац списка литеральный,PAD,Akapit z listą BS"/>
    <w:basedOn w:val="a"/>
    <w:link w:val="a9"/>
    <w:uiPriority w:val="34"/>
    <w:qFormat/>
    <w:rsid w:val="007D057E"/>
    <w:pPr>
      <w:spacing w:line="240" w:lineRule="auto"/>
      <w:ind w:left="720"/>
      <w:jc w:val="both"/>
    </w:pPr>
    <w:rPr>
      <w:rFonts w:eastAsia="Times New Roman" w:cs="Times New Roman"/>
      <w:color w:val="auto"/>
      <w:sz w:val="20"/>
      <w:szCs w:val="20"/>
    </w:rPr>
  </w:style>
  <w:style w:type="character" w:customStyle="1" w:styleId="a9">
    <w:name w:val="Абзац списка Знак"/>
    <w:aliases w:val="ADB List Paragraph Знак,Colorful List - Accent 11 Знак,Абзац списка для документа Знак,List_Paragraph Знак,Multilevel para_II Знак,List Paragraph1 Знак,Абзац списка1 Знак,Citation List Знак,본문(내용) Знак,11111 Знак,PAD Знак"/>
    <w:link w:val="a8"/>
    <w:uiPriority w:val="34"/>
    <w:qFormat/>
    <w:locked/>
    <w:rsid w:val="007D057E"/>
    <w:rPr>
      <w:rFonts w:eastAsia="Times New Roman" w:cs="Times New Roman"/>
      <w:color w:val="auto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B2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25E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F53C3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53C33"/>
  </w:style>
  <w:style w:type="paragraph" w:styleId="ae">
    <w:name w:val="footer"/>
    <w:basedOn w:val="a"/>
    <w:link w:val="af"/>
    <w:uiPriority w:val="99"/>
    <w:semiHidden/>
    <w:unhideWhenUsed/>
    <w:rsid w:val="00F53C3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53C33"/>
  </w:style>
  <w:style w:type="character" w:styleId="HTML">
    <w:name w:val="HTML Typewriter"/>
    <w:semiHidden/>
    <w:unhideWhenUsed/>
    <w:rsid w:val="00F7052F"/>
    <w:rPr>
      <w:rFonts w:ascii="Courier New" w:eastAsia="Times New Roman" w:hAnsi="Courier New" w:cs="Courier New" w:hint="default"/>
      <w:sz w:val="20"/>
      <w:szCs w:val="20"/>
    </w:rPr>
  </w:style>
  <w:style w:type="table" w:styleId="af0">
    <w:name w:val="Table Grid"/>
    <w:basedOn w:val="a1"/>
    <w:uiPriority w:val="59"/>
    <w:rsid w:val="00F7052F"/>
    <w:pPr>
      <w:spacing w:line="240" w:lineRule="auto"/>
    </w:pPr>
    <w:rPr>
      <w:rFonts w:asciiTheme="minorHAnsi" w:eastAsiaTheme="minorHAnsi" w:hAnsiTheme="minorHAnsi" w:cs="Calibri"/>
      <w:color w:val="auto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F6C9-85BC-4D94-BFC6-62B39121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ОРИП</dc:creator>
  <cp:lastModifiedBy>Нурбеков Б.А.</cp:lastModifiedBy>
  <cp:revision>31</cp:revision>
  <cp:lastPrinted>2023-09-29T02:29:00Z</cp:lastPrinted>
  <dcterms:created xsi:type="dcterms:W3CDTF">2016-09-05T06:03:00Z</dcterms:created>
  <dcterms:modified xsi:type="dcterms:W3CDTF">2025-08-18T08:14:00Z</dcterms:modified>
</cp:coreProperties>
</file>