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1DA04" w14:textId="77777777" w:rsidR="00DA10CC" w:rsidRPr="00F86C33" w:rsidRDefault="00DA10CC" w:rsidP="00DA10CC">
      <w:pPr>
        <w:spacing w:after="0"/>
        <w:ind w:firstLine="709"/>
        <w:jc w:val="center"/>
        <w:rPr>
          <w:b/>
          <w:bCs/>
          <w:lang w:val="ru-RU"/>
        </w:rPr>
      </w:pPr>
      <w:r w:rsidRPr="00F86C33">
        <w:rPr>
          <w:b/>
          <w:bCs/>
          <w:lang w:val="ky-KG"/>
        </w:rPr>
        <w:t>Т</w:t>
      </w:r>
      <w:r w:rsidRPr="00F86C33">
        <w:rPr>
          <w:b/>
          <w:bCs/>
          <w:lang w:val="ru-RU"/>
        </w:rPr>
        <w:t>ехническое задание для</w:t>
      </w:r>
    </w:p>
    <w:p w14:paraId="491586DF" w14:textId="46BCC02C" w:rsidR="00DA10CC" w:rsidRPr="00F86C33" w:rsidRDefault="00B129E4" w:rsidP="00DA10CC">
      <w:pPr>
        <w:spacing w:after="0"/>
        <w:ind w:firstLine="709"/>
        <w:jc w:val="center"/>
        <w:rPr>
          <w:lang w:val="ru-RU"/>
        </w:rPr>
      </w:pPr>
      <w:r w:rsidRPr="00B129E4">
        <w:rPr>
          <w:b/>
          <w:bCs/>
          <w:lang w:val="ru-RU"/>
        </w:rPr>
        <w:t>Услуг инженера-строителя</w:t>
      </w:r>
      <w:r w:rsidRPr="00B129E4">
        <w:rPr>
          <w:b/>
          <w:bCs/>
          <w:lang w:val="ru-RU"/>
        </w:rPr>
        <w:t xml:space="preserve"> </w:t>
      </w:r>
      <w:r w:rsidR="00DA10CC" w:rsidRPr="007007DE">
        <w:rPr>
          <w:b/>
          <w:bCs/>
          <w:lang w:val="ru-RU"/>
        </w:rPr>
        <w:t>(</w:t>
      </w:r>
      <w:r w:rsidR="00DA10CC" w:rsidRPr="007007DE">
        <w:rPr>
          <w:b/>
          <w:bCs/>
          <w:lang w:val="ky-KG"/>
        </w:rPr>
        <w:t>технадзор</w:t>
      </w:r>
      <w:r w:rsidR="00DA10CC" w:rsidRPr="007007DE">
        <w:rPr>
          <w:b/>
          <w:bCs/>
          <w:lang w:val="ru-RU"/>
        </w:rPr>
        <w:t>, национальный)</w:t>
      </w:r>
    </w:p>
    <w:p w14:paraId="59E3F46C" w14:textId="77777777" w:rsidR="00DA10CC" w:rsidRPr="00F86C33" w:rsidRDefault="00DA10CC" w:rsidP="00DA10CC">
      <w:pPr>
        <w:spacing w:after="0"/>
        <w:ind w:firstLine="709"/>
        <w:jc w:val="center"/>
        <w:rPr>
          <w:lang w:val="ru-RU"/>
        </w:rPr>
      </w:pPr>
    </w:p>
    <w:p w14:paraId="1924C427" w14:textId="77777777" w:rsidR="00DA10CC" w:rsidRPr="00F86C33" w:rsidRDefault="00DA10CC" w:rsidP="00DA10CC">
      <w:pPr>
        <w:spacing w:after="0"/>
        <w:ind w:firstLine="709"/>
        <w:rPr>
          <w:b/>
          <w:bCs/>
          <w:lang w:val="ru-RU"/>
        </w:rPr>
      </w:pPr>
      <w:r w:rsidRPr="00F86C33">
        <w:rPr>
          <w:b/>
          <w:bCs/>
        </w:rPr>
        <w:t>A</w:t>
      </w:r>
      <w:r w:rsidRPr="00F86C33">
        <w:rPr>
          <w:b/>
          <w:bCs/>
          <w:lang w:val="ru-RU"/>
        </w:rPr>
        <w:t>. Предыстория</w:t>
      </w:r>
    </w:p>
    <w:p w14:paraId="3285DBBE" w14:textId="77777777" w:rsidR="00DA10CC" w:rsidRPr="00F86C33" w:rsidRDefault="00DA10CC" w:rsidP="00DA10CC">
      <w:pPr>
        <w:spacing w:after="0"/>
        <w:ind w:firstLine="709"/>
        <w:jc w:val="center"/>
        <w:rPr>
          <w:lang w:val="ru-RU"/>
        </w:rPr>
      </w:pPr>
    </w:p>
    <w:p w14:paraId="544BDE1D" w14:textId="77777777" w:rsidR="00DA10CC" w:rsidRPr="00F86C33" w:rsidRDefault="00DA10CC" w:rsidP="00DA10CC">
      <w:pPr>
        <w:spacing w:after="0"/>
        <w:ind w:firstLine="709"/>
        <w:jc w:val="both"/>
        <w:rPr>
          <w:lang w:val="ru-RU"/>
        </w:rPr>
      </w:pPr>
      <w:r w:rsidRPr="00F86C33">
        <w:rPr>
          <w:lang w:val="ru-RU"/>
        </w:rPr>
        <w:t>Деятельность в рамках объекта будет поддерживать разработку дополнительного водозабора для города Ош. Существующий водозабор был завершен в сентябре 2016 года в рамках проекта «Чрезвычайная помощь в восстановлении и реконструкции», но его было недостаточно для удовлетворения необходимого спроса на чистую и бесперебойную подачу воды в сезон дождей и связанную с этим высокую мутность воды. Новый водозабор будет расположен выше существующего, на участке реки, который не будет затронут проливными дождями, вызывающими мутность воды на существующем водозаборе, что обеспечит 400 000 человек доступом к безопасному, чистому и надежному водоснабжению. Деятельность улучшит воздействие на развитие и устойчивость проекта.</w:t>
      </w:r>
    </w:p>
    <w:p w14:paraId="7D94F36B" w14:textId="77777777" w:rsidR="00DA10CC" w:rsidRPr="00F86C33" w:rsidRDefault="00DA10CC" w:rsidP="00DA10CC">
      <w:pPr>
        <w:spacing w:after="0"/>
        <w:ind w:firstLine="709"/>
        <w:jc w:val="both"/>
        <w:rPr>
          <w:lang w:val="ru-RU"/>
        </w:rPr>
      </w:pPr>
    </w:p>
    <w:p w14:paraId="564B5DDC" w14:textId="1F7ACED7" w:rsidR="00DA10CC" w:rsidRPr="00F86C33" w:rsidRDefault="00DA10CC" w:rsidP="00DA10CC">
      <w:pPr>
        <w:spacing w:after="0"/>
        <w:ind w:firstLine="709"/>
        <w:jc w:val="both"/>
        <w:rPr>
          <w:lang w:val="ru-RU"/>
        </w:rPr>
      </w:pPr>
      <w:r w:rsidRPr="00F86C33">
        <w:rPr>
          <w:lang w:val="ru-RU"/>
        </w:rPr>
        <w:t xml:space="preserve">Ожидается, что </w:t>
      </w:r>
      <w:r w:rsidR="00B129E4">
        <w:rPr>
          <w:lang w:val="ru-RU"/>
        </w:rPr>
        <w:t>инженер-строитель</w:t>
      </w:r>
      <w:r w:rsidRPr="007007DE">
        <w:rPr>
          <w:lang w:val="ru-RU"/>
        </w:rPr>
        <w:t xml:space="preserve"> (</w:t>
      </w:r>
      <w:r w:rsidRPr="007007DE">
        <w:rPr>
          <w:lang w:val="ky-KG"/>
        </w:rPr>
        <w:t>технадзор)</w:t>
      </w:r>
      <w:r w:rsidRPr="007007DE">
        <w:rPr>
          <w:lang w:val="ru-RU"/>
        </w:rPr>
        <w:t xml:space="preserve"> </w:t>
      </w:r>
      <w:r w:rsidRPr="00F86C33">
        <w:rPr>
          <w:lang w:val="ru-RU"/>
        </w:rPr>
        <w:t xml:space="preserve">будет нанят до конца проекта 30 декабря 2025 </w:t>
      </w:r>
      <w:r w:rsidRPr="00B129E4">
        <w:rPr>
          <w:lang w:val="ru-RU"/>
        </w:rPr>
        <w:t>года на постоянной основе</w:t>
      </w:r>
      <w:r w:rsidRPr="00F86C33">
        <w:rPr>
          <w:lang w:val="ru-RU"/>
        </w:rPr>
        <w:t>.</w:t>
      </w:r>
    </w:p>
    <w:p w14:paraId="245CA2DB" w14:textId="77777777" w:rsidR="00DA10CC" w:rsidRPr="00F86C33" w:rsidRDefault="00DA10CC" w:rsidP="00DA10CC">
      <w:pPr>
        <w:spacing w:after="0"/>
        <w:ind w:firstLine="709"/>
        <w:jc w:val="both"/>
        <w:rPr>
          <w:lang w:val="ru-RU"/>
        </w:rPr>
      </w:pPr>
    </w:p>
    <w:p w14:paraId="10E06E8C" w14:textId="77777777" w:rsidR="00DA10CC" w:rsidRPr="00F86C33" w:rsidRDefault="00DA10CC" w:rsidP="00DA10CC">
      <w:pPr>
        <w:spacing w:after="0"/>
        <w:ind w:firstLine="709"/>
        <w:jc w:val="both"/>
        <w:rPr>
          <w:b/>
          <w:bCs/>
          <w:lang w:val="ru-RU"/>
        </w:rPr>
      </w:pPr>
      <w:r>
        <w:rPr>
          <w:b/>
          <w:bCs/>
          <w:lang w:val="ru-RU"/>
        </w:rPr>
        <w:t>Б</w:t>
      </w:r>
      <w:r w:rsidRPr="00F86C33">
        <w:rPr>
          <w:b/>
          <w:bCs/>
          <w:lang w:val="ru-RU"/>
        </w:rPr>
        <w:t>. Цели задания</w:t>
      </w:r>
    </w:p>
    <w:p w14:paraId="0CFDB32D" w14:textId="77777777" w:rsidR="00DA10CC" w:rsidRPr="00F86C33" w:rsidRDefault="00DA10CC" w:rsidP="00DA10CC">
      <w:pPr>
        <w:spacing w:after="0"/>
        <w:ind w:firstLine="709"/>
        <w:jc w:val="both"/>
        <w:rPr>
          <w:lang w:val="ru-RU"/>
        </w:rPr>
      </w:pPr>
    </w:p>
    <w:p w14:paraId="7BCF6F4E" w14:textId="77777777" w:rsidR="00DA10CC" w:rsidRPr="007007DE" w:rsidRDefault="00DA10CC" w:rsidP="00DA10CC">
      <w:pPr>
        <w:spacing w:after="0"/>
        <w:ind w:firstLine="709"/>
        <w:jc w:val="both"/>
        <w:rPr>
          <w:lang w:val="ru-RU"/>
        </w:rPr>
      </w:pPr>
      <w:r w:rsidRPr="007007DE">
        <w:rPr>
          <w:lang w:val="ru-RU"/>
        </w:rPr>
        <w:t>Цель задания - обеспечить эффективный технический надзор за строительными работами по проекту.</w:t>
      </w:r>
    </w:p>
    <w:p w14:paraId="5FEDF8BF" w14:textId="77777777" w:rsidR="00DA10CC" w:rsidRPr="00F86C33" w:rsidRDefault="00DA10CC" w:rsidP="00DA10CC">
      <w:pPr>
        <w:spacing w:after="0"/>
        <w:ind w:firstLine="709"/>
        <w:jc w:val="both"/>
        <w:rPr>
          <w:lang w:val="ru-RU"/>
        </w:rPr>
      </w:pPr>
      <w:r w:rsidRPr="00F86C33">
        <w:rPr>
          <w:lang w:val="ru-RU"/>
        </w:rPr>
        <w:t>Место работы — город Ош.</w:t>
      </w:r>
    </w:p>
    <w:p w14:paraId="476CA981" w14:textId="77777777" w:rsidR="00DA10CC" w:rsidRPr="00F86C33" w:rsidRDefault="00DA10CC" w:rsidP="00DA10CC">
      <w:pPr>
        <w:spacing w:after="0"/>
        <w:ind w:firstLine="709"/>
        <w:jc w:val="both"/>
        <w:rPr>
          <w:lang w:val="ru-RU"/>
        </w:rPr>
      </w:pPr>
    </w:p>
    <w:p w14:paraId="2EAF85D8" w14:textId="77777777" w:rsidR="00DA10CC" w:rsidRPr="00F86C33" w:rsidRDefault="00DA10CC" w:rsidP="00DA10CC">
      <w:pPr>
        <w:spacing w:after="0"/>
        <w:ind w:firstLine="709"/>
        <w:jc w:val="both"/>
        <w:rPr>
          <w:b/>
          <w:bCs/>
          <w:lang w:val="ru-RU"/>
        </w:rPr>
      </w:pPr>
      <w:r>
        <w:rPr>
          <w:b/>
          <w:bCs/>
          <w:lang w:val="ru-RU"/>
        </w:rPr>
        <w:t>В</w:t>
      </w:r>
      <w:r w:rsidRPr="00F86C33">
        <w:rPr>
          <w:b/>
          <w:bCs/>
          <w:lang w:val="ru-RU"/>
        </w:rPr>
        <w:t>. Объем услуг</w:t>
      </w:r>
    </w:p>
    <w:p w14:paraId="1EAE69FD" w14:textId="77777777" w:rsidR="00DA10CC" w:rsidRPr="00F86C33" w:rsidRDefault="00DA10CC" w:rsidP="00DA10CC">
      <w:pPr>
        <w:spacing w:after="0"/>
        <w:ind w:firstLine="709"/>
        <w:jc w:val="both"/>
        <w:rPr>
          <w:lang w:val="ru-RU"/>
        </w:rPr>
      </w:pPr>
    </w:p>
    <w:p w14:paraId="2424E36E" w14:textId="62959A93" w:rsidR="00DA10CC" w:rsidRPr="00F86C33" w:rsidRDefault="00DA10CC" w:rsidP="00DA10CC">
      <w:pPr>
        <w:spacing w:after="0"/>
        <w:ind w:firstLine="709"/>
        <w:jc w:val="both"/>
        <w:rPr>
          <w:lang w:val="ru-RU"/>
        </w:rPr>
      </w:pPr>
      <w:r w:rsidRPr="00F86C33">
        <w:rPr>
          <w:lang w:val="ru-RU"/>
        </w:rPr>
        <w:t xml:space="preserve">Конкретные задачи </w:t>
      </w:r>
      <w:r w:rsidR="00B129E4">
        <w:rPr>
          <w:lang w:val="ru-RU"/>
        </w:rPr>
        <w:t>Инженера строителя</w:t>
      </w:r>
      <w:r w:rsidRPr="007007DE">
        <w:rPr>
          <w:lang w:val="ru-RU"/>
        </w:rPr>
        <w:t xml:space="preserve"> (</w:t>
      </w:r>
      <w:r w:rsidRPr="007007DE">
        <w:rPr>
          <w:lang w:val="ky-KG"/>
        </w:rPr>
        <w:t>технадзор)</w:t>
      </w:r>
      <w:r>
        <w:rPr>
          <w:b/>
          <w:bCs/>
          <w:lang w:val="ky-KG"/>
        </w:rPr>
        <w:t xml:space="preserve"> </w:t>
      </w:r>
      <w:r w:rsidRPr="00F86C33">
        <w:rPr>
          <w:lang w:val="ru-RU"/>
        </w:rPr>
        <w:t>будут включать, но не ограничиваться:</w:t>
      </w:r>
    </w:p>
    <w:p w14:paraId="3635C89B" w14:textId="77777777" w:rsidR="00DA10CC" w:rsidRPr="007007DE" w:rsidRDefault="00DA10CC" w:rsidP="00DA10CC">
      <w:pPr>
        <w:spacing w:after="0"/>
        <w:ind w:firstLine="709"/>
        <w:jc w:val="both"/>
        <w:rPr>
          <w:lang w:val="ru-RU"/>
        </w:rPr>
      </w:pPr>
      <w:r w:rsidRPr="007007DE">
        <w:rPr>
          <w:lang w:val="ru-RU"/>
        </w:rPr>
        <w:t>- Рассмотрение проектной документации, контракты на строительные работы и контракты на строительный надзор, а также другие документы, относящиеся к выполнению контрактов на строительные работы и надзор;</w:t>
      </w:r>
    </w:p>
    <w:p w14:paraId="485DAD63" w14:textId="77777777" w:rsidR="00DA10CC" w:rsidRPr="007007DE" w:rsidRDefault="00DA10CC" w:rsidP="00DA10CC">
      <w:pPr>
        <w:spacing w:after="0"/>
        <w:ind w:firstLine="709"/>
        <w:jc w:val="both"/>
        <w:rPr>
          <w:lang w:val="ru-RU"/>
        </w:rPr>
      </w:pPr>
      <w:r w:rsidRPr="007007DE">
        <w:rPr>
          <w:lang w:val="ru-RU"/>
        </w:rPr>
        <w:t>- Обзор рабочих программ подрядчиков и консультантов, и участие в рассмотрении прогнозов выплат;</w:t>
      </w:r>
    </w:p>
    <w:p w14:paraId="4CD188F4" w14:textId="77777777" w:rsidR="00DA10CC" w:rsidRPr="007007DE" w:rsidRDefault="00DA10CC" w:rsidP="00DA10CC">
      <w:pPr>
        <w:spacing w:after="0"/>
        <w:ind w:firstLine="709"/>
        <w:jc w:val="both"/>
        <w:rPr>
          <w:lang w:val="ru-RU"/>
        </w:rPr>
      </w:pPr>
      <w:r w:rsidRPr="007007DE">
        <w:rPr>
          <w:lang w:val="ru-RU"/>
        </w:rPr>
        <w:t>- Мониторинг физического хода работ, выявление несоответствий между утвержденным планом и фактическими достижениями и предложение решений для устранения этих несоответствий</w:t>
      </w:r>
    </w:p>
    <w:p w14:paraId="1D7FD840" w14:textId="4F1444BF" w:rsidR="00DA10CC" w:rsidRPr="007007DE" w:rsidRDefault="00DA10CC" w:rsidP="00DA10CC">
      <w:pPr>
        <w:spacing w:after="0"/>
        <w:ind w:firstLine="709"/>
        <w:jc w:val="both"/>
        <w:rPr>
          <w:lang w:val="ru-RU"/>
        </w:rPr>
      </w:pPr>
      <w:r w:rsidRPr="007007DE">
        <w:rPr>
          <w:lang w:val="ru-RU"/>
        </w:rPr>
        <w:t xml:space="preserve">- </w:t>
      </w:r>
      <w:r w:rsidR="00B129E4" w:rsidRPr="00B129E4">
        <w:rPr>
          <w:lang w:val="ru-RU"/>
        </w:rPr>
        <w:t>Подготовка и/или обеспечение подготовки отчетов о проделанной работе для представления в АБР и государственные органы</w:t>
      </w:r>
      <w:r w:rsidRPr="007007DE">
        <w:rPr>
          <w:lang w:val="ru-RU"/>
        </w:rPr>
        <w:t>;</w:t>
      </w:r>
    </w:p>
    <w:p w14:paraId="4C97E066" w14:textId="77777777" w:rsidR="00DA10CC" w:rsidRPr="007007DE" w:rsidRDefault="00DA10CC" w:rsidP="00DA10CC">
      <w:pPr>
        <w:spacing w:after="0"/>
        <w:ind w:firstLine="709"/>
        <w:jc w:val="both"/>
        <w:rPr>
          <w:lang w:val="ru-RU"/>
        </w:rPr>
      </w:pPr>
      <w:r w:rsidRPr="007007DE">
        <w:rPr>
          <w:lang w:val="ru-RU"/>
        </w:rPr>
        <w:t>- Подготовка и предоставление необходимой информации технического блока по запросам, других организаций, министерств и ведомств Кыргызской Республики по вопросам, входящим в компетенцию Отдела;</w:t>
      </w:r>
    </w:p>
    <w:p w14:paraId="79887807" w14:textId="77777777" w:rsidR="00DA10CC" w:rsidRPr="007007DE" w:rsidRDefault="00DA10CC" w:rsidP="00DA10CC">
      <w:pPr>
        <w:spacing w:after="0"/>
        <w:ind w:firstLine="709"/>
        <w:jc w:val="both"/>
        <w:rPr>
          <w:lang w:val="ru-RU"/>
        </w:rPr>
      </w:pPr>
      <w:r w:rsidRPr="007007DE">
        <w:rPr>
          <w:lang w:val="ru-RU"/>
        </w:rPr>
        <w:t xml:space="preserve">- Ведение необходимой документации на выполненные работы в период строительных работ проекта. </w:t>
      </w:r>
    </w:p>
    <w:p w14:paraId="03718F9F" w14:textId="77777777" w:rsidR="00DA10CC" w:rsidRPr="007007DE" w:rsidRDefault="00DA10CC" w:rsidP="00DA10CC">
      <w:pPr>
        <w:spacing w:after="0"/>
        <w:ind w:firstLine="709"/>
        <w:jc w:val="both"/>
        <w:rPr>
          <w:lang w:val="ru-RU"/>
        </w:rPr>
      </w:pPr>
      <w:r w:rsidRPr="007007DE">
        <w:rPr>
          <w:lang w:val="ru-RU"/>
        </w:rPr>
        <w:lastRenderedPageBreak/>
        <w:t>- Предоставление подрядчикам права доступа на объекты;</w:t>
      </w:r>
    </w:p>
    <w:p w14:paraId="369F699B" w14:textId="77777777" w:rsidR="00DA10CC" w:rsidRPr="007007DE" w:rsidRDefault="00DA10CC" w:rsidP="00DA10CC">
      <w:pPr>
        <w:spacing w:after="0"/>
        <w:ind w:firstLine="709"/>
        <w:jc w:val="both"/>
        <w:rPr>
          <w:lang w:val="ru-RU"/>
        </w:rPr>
      </w:pPr>
      <w:r w:rsidRPr="007007DE">
        <w:rPr>
          <w:lang w:val="ru-RU"/>
        </w:rPr>
        <w:t>- Оказание подрядчикам помощи в получении разрешений, лицензий или одобрений;</w:t>
      </w:r>
    </w:p>
    <w:p w14:paraId="1CA3248B" w14:textId="77777777" w:rsidR="00DA10CC" w:rsidRPr="007007DE" w:rsidRDefault="00DA10CC" w:rsidP="00DA10CC">
      <w:pPr>
        <w:spacing w:after="0"/>
        <w:ind w:firstLine="709"/>
        <w:jc w:val="both"/>
        <w:rPr>
          <w:lang w:val="ru-RU"/>
        </w:rPr>
      </w:pPr>
      <w:r w:rsidRPr="007007DE">
        <w:rPr>
          <w:lang w:val="ru-RU"/>
        </w:rPr>
        <w:t xml:space="preserve"> - Периодическое рассмотрение промежуточных платежных сертификатов для обеспечения соответствия с отчетами Подрядчика и фактическим физическим прогрессом работ;</w:t>
      </w:r>
    </w:p>
    <w:p w14:paraId="39BDBC0B" w14:textId="77777777" w:rsidR="00DA10CC" w:rsidRPr="007007DE" w:rsidRDefault="00DA10CC" w:rsidP="00DA10CC">
      <w:pPr>
        <w:spacing w:after="0"/>
        <w:ind w:firstLine="709"/>
        <w:jc w:val="both"/>
        <w:rPr>
          <w:lang w:val="ru-RU"/>
        </w:rPr>
      </w:pPr>
      <w:r w:rsidRPr="007007DE">
        <w:rPr>
          <w:lang w:val="ru-RU"/>
        </w:rPr>
        <w:t xml:space="preserve"> - Согласование и подтверждение выполненных работ в промежуточных и финальных сертификатах (подтверждает объемы выполненных работ посредствам подписания указанных сертификатов (отчетов));</w:t>
      </w:r>
    </w:p>
    <w:p w14:paraId="3EE3B9C7" w14:textId="77777777" w:rsidR="00DA10CC" w:rsidRPr="007007DE" w:rsidRDefault="00DA10CC" w:rsidP="00DA10CC">
      <w:pPr>
        <w:spacing w:after="0"/>
        <w:ind w:firstLine="709"/>
        <w:jc w:val="both"/>
        <w:rPr>
          <w:lang w:val="ru-RU"/>
        </w:rPr>
      </w:pPr>
      <w:r w:rsidRPr="007007DE">
        <w:rPr>
          <w:lang w:val="ru-RU"/>
        </w:rPr>
        <w:t>- Контроль устранения недоделок и дефектов подрядчиком в установленные контрактом (договором) сроки;</w:t>
      </w:r>
    </w:p>
    <w:p w14:paraId="415AE195" w14:textId="77777777" w:rsidR="00DA10CC" w:rsidRPr="007007DE" w:rsidRDefault="00DA10CC" w:rsidP="00DA10CC">
      <w:pPr>
        <w:spacing w:after="0"/>
        <w:ind w:firstLine="709"/>
        <w:jc w:val="both"/>
        <w:rPr>
          <w:lang w:val="ru-RU"/>
        </w:rPr>
      </w:pPr>
      <w:r w:rsidRPr="007007DE">
        <w:rPr>
          <w:lang w:val="ru-RU"/>
        </w:rPr>
        <w:t>- Контроль над исполнением всеми участниками строительства требований по безопасности дорожного движения, охраны труда и техники безопасности на основных и вспомогательных объектах;</w:t>
      </w:r>
    </w:p>
    <w:p w14:paraId="568CE63F" w14:textId="77777777" w:rsidR="00DA10CC" w:rsidRPr="007007DE" w:rsidRDefault="00DA10CC" w:rsidP="00DA10CC">
      <w:pPr>
        <w:spacing w:after="0"/>
        <w:ind w:firstLine="709"/>
        <w:jc w:val="both"/>
        <w:rPr>
          <w:lang w:val="ru-RU"/>
        </w:rPr>
      </w:pPr>
      <w:r w:rsidRPr="007007DE">
        <w:rPr>
          <w:lang w:val="ru-RU"/>
        </w:rPr>
        <w:t>- Оказание помощи в подготовке материалов по внесению изменений в проекты, исполнения контрактов по реализуемому проекту и контроль над исполнением принятых решений в пределах компетенции Отдела;</w:t>
      </w:r>
    </w:p>
    <w:p w14:paraId="7669E5E9" w14:textId="77777777" w:rsidR="00DA10CC" w:rsidRPr="007007DE" w:rsidRDefault="00DA10CC" w:rsidP="00DA10CC">
      <w:pPr>
        <w:spacing w:after="0"/>
        <w:ind w:firstLine="709"/>
        <w:jc w:val="both"/>
        <w:rPr>
          <w:lang w:val="ru-RU"/>
        </w:rPr>
      </w:pPr>
      <w:r w:rsidRPr="007007DE">
        <w:rPr>
          <w:lang w:val="ru-RU"/>
        </w:rPr>
        <w:t>- Подготовка материалов для рассмотрения и согласования, возникающих в ходе</w:t>
      </w:r>
      <w:r w:rsidRPr="007007DE">
        <w:rPr>
          <w:lang w:val="ky-KG"/>
        </w:rPr>
        <w:t xml:space="preserve"> </w:t>
      </w:r>
      <w:r w:rsidRPr="007007DE">
        <w:rPr>
          <w:lang w:val="ru-RU"/>
        </w:rPr>
        <w:t>строительства изменений проектных решений, оперативное решение вопросов по замене, при необходимости, материалов, изделий, конструкций (без снижения качества строительных объектов), способствование устранению причин, вызывающих срывы сроков и ухудшение качества строительных работ, принятие мер по их предупреждению;</w:t>
      </w:r>
    </w:p>
    <w:p w14:paraId="57A6127B" w14:textId="77777777" w:rsidR="00DA10CC" w:rsidRPr="007007DE" w:rsidRDefault="00DA10CC" w:rsidP="00DA10CC">
      <w:pPr>
        <w:spacing w:after="0"/>
        <w:ind w:firstLine="709"/>
        <w:jc w:val="both"/>
        <w:rPr>
          <w:lang w:val="ru-RU"/>
        </w:rPr>
      </w:pPr>
      <w:r w:rsidRPr="007007DE">
        <w:rPr>
          <w:lang w:val="ru-RU"/>
        </w:rPr>
        <w:t>- Подготовка и рассмотрение приказов на изменение, дополнений к контрактам или договорам на строительные работы;</w:t>
      </w:r>
    </w:p>
    <w:p w14:paraId="191FD5D2" w14:textId="77777777" w:rsidR="00DA10CC" w:rsidRPr="007007DE" w:rsidRDefault="00DA10CC" w:rsidP="00DA10CC">
      <w:pPr>
        <w:spacing w:after="0"/>
        <w:ind w:firstLine="709"/>
        <w:jc w:val="both"/>
        <w:rPr>
          <w:lang w:val="ru-RU"/>
        </w:rPr>
      </w:pPr>
      <w:r w:rsidRPr="007007DE">
        <w:rPr>
          <w:lang w:val="ru-RU"/>
        </w:rPr>
        <w:t>- Своевременная подготовка материалов согласований с местными и региональными властями по вопросам отвода земли под, базы, стоянки на период строительства, изменений проектных и строительных решений;</w:t>
      </w:r>
    </w:p>
    <w:p w14:paraId="755AAAA9" w14:textId="0C518F44" w:rsidR="00DA10CC" w:rsidRPr="00873BA5" w:rsidRDefault="00DA10CC" w:rsidP="00DA10CC">
      <w:pPr>
        <w:spacing w:after="0"/>
        <w:ind w:firstLine="709"/>
        <w:jc w:val="both"/>
        <w:rPr>
          <w:lang w:val="ru-RU"/>
        </w:rPr>
      </w:pPr>
      <w:r w:rsidRPr="00873BA5">
        <w:rPr>
          <w:lang w:val="ru-RU"/>
        </w:rPr>
        <w:t xml:space="preserve">- Выполнение других задач, под руководством </w:t>
      </w:r>
      <w:r w:rsidR="00B129E4">
        <w:rPr>
          <w:lang w:val="ru-RU"/>
        </w:rPr>
        <w:t>Директора</w:t>
      </w:r>
      <w:r w:rsidRPr="00873BA5">
        <w:rPr>
          <w:lang w:val="ru-RU"/>
        </w:rPr>
        <w:t xml:space="preserve"> ОРП.</w:t>
      </w:r>
    </w:p>
    <w:p w14:paraId="3251F946" w14:textId="77777777" w:rsidR="00DA10CC" w:rsidRPr="00F86C33" w:rsidRDefault="00DA10CC" w:rsidP="00DA10CC">
      <w:pPr>
        <w:spacing w:after="0"/>
        <w:ind w:firstLine="709"/>
        <w:jc w:val="both"/>
        <w:rPr>
          <w:lang w:val="ru-RU"/>
        </w:rPr>
      </w:pPr>
    </w:p>
    <w:p w14:paraId="0DD4D138" w14:textId="77777777" w:rsidR="00DA10CC" w:rsidRPr="00F86C33" w:rsidRDefault="00DA10CC" w:rsidP="00DA10CC">
      <w:pPr>
        <w:spacing w:after="0"/>
        <w:ind w:firstLine="709"/>
        <w:jc w:val="both"/>
        <w:rPr>
          <w:b/>
          <w:bCs/>
          <w:lang w:val="ru-RU"/>
        </w:rPr>
      </w:pPr>
      <w:r>
        <w:rPr>
          <w:b/>
          <w:bCs/>
          <w:lang w:val="ky-KG"/>
        </w:rPr>
        <w:t>Г</w:t>
      </w:r>
      <w:r w:rsidRPr="00F86C33">
        <w:rPr>
          <w:b/>
          <w:bCs/>
          <w:lang w:val="ru-RU"/>
        </w:rPr>
        <w:t>. Отчетность и результаты</w:t>
      </w:r>
    </w:p>
    <w:p w14:paraId="386AFC34" w14:textId="77777777" w:rsidR="00DA10CC" w:rsidRPr="00F86C33" w:rsidRDefault="00DA10CC" w:rsidP="00DA10CC">
      <w:pPr>
        <w:spacing w:after="0"/>
        <w:ind w:firstLine="709"/>
        <w:jc w:val="both"/>
        <w:rPr>
          <w:lang w:val="ru-RU"/>
        </w:rPr>
      </w:pPr>
    </w:p>
    <w:p w14:paraId="7B5A2CD5" w14:textId="7DA12D36" w:rsidR="00DA10CC" w:rsidRPr="00F86C33" w:rsidRDefault="00B129E4" w:rsidP="00DA10CC">
      <w:pPr>
        <w:spacing w:after="0"/>
        <w:ind w:firstLine="709"/>
        <w:jc w:val="both"/>
        <w:rPr>
          <w:lang w:val="ru-RU"/>
        </w:rPr>
      </w:pPr>
      <w:r>
        <w:rPr>
          <w:lang w:val="ru-RU"/>
        </w:rPr>
        <w:t>Инженер-строитель</w:t>
      </w:r>
      <w:r w:rsidR="00DA10CC" w:rsidRPr="007007DE">
        <w:rPr>
          <w:lang w:val="ru-RU"/>
        </w:rPr>
        <w:t xml:space="preserve"> (</w:t>
      </w:r>
      <w:r w:rsidR="00DA10CC" w:rsidRPr="007007DE">
        <w:rPr>
          <w:lang w:val="ky-KG"/>
        </w:rPr>
        <w:t>технадзор)</w:t>
      </w:r>
      <w:r w:rsidR="00DA10CC" w:rsidRPr="007007DE">
        <w:rPr>
          <w:lang w:val="ru-RU"/>
        </w:rPr>
        <w:t xml:space="preserve"> </w:t>
      </w:r>
      <w:r w:rsidR="00DA10CC" w:rsidRPr="00F86C33">
        <w:rPr>
          <w:lang w:val="ru-RU"/>
        </w:rPr>
        <w:t xml:space="preserve">напрямую подчиняется директору, назначается и увольняется мэром города Ош по представлению курирующего вице-мэра и по согласованию с донорами. </w:t>
      </w:r>
      <w:r>
        <w:rPr>
          <w:lang w:val="ru-RU"/>
        </w:rPr>
        <w:t>Инженер-строитель</w:t>
      </w:r>
      <w:r w:rsidR="00DA10CC" w:rsidRPr="00F86C33">
        <w:rPr>
          <w:lang w:val="ru-RU"/>
        </w:rPr>
        <w:t xml:space="preserve"> осуществляет свои функции и полномочия в пределах, установленных настоящим ТЗ и соответствующим консультационным контрактом, заключенным при его/ее назначении.</w:t>
      </w:r>
    </w:p>
    <w:p w14:paraId="4D76CE54" w14:textId="77777777" w:rsidR="00DA10CC" w:rsidRPr="00F86C33" w:rsidRDefault="00DA10CC" w:rsidP="00DA10CC">
      <w:pPr>
        <w:spacing w:after="0"/>
        <w:ind w:firstLine="709"/>
        <w:jc w:val="both"/>
        <w:rPr>
          <w:lang w:val="ru-RU"/>
        </w:rPr>
      </w:pPr>
    </w:p>
    <w:p w14:paraId="61D65C88" w14:textId="77777777" w:rsidR="00DA10CC" w:rsidRPr="00F86C33" w:rsidRDefault="00DA10CC" w:rsidP="00DA10CC">
      <w:pPr>
        <w:spacing w:after="0"/>
        <w:ind w:firstLine="709"/>
        <w:jc w:val="both"/>
        <w:rPr>
          <w:b/>
          <w:bCs/>
          <w:lang w:val="ru-RU"/>
        </w:rPr>
      </w:pPr>
      <w:r>
        <w:rPr>
          <w:b/>
          <w:bCs/>
          <w:lang w:val="ky-KG"/>
        </w:rPr>
        <w:t>Д</w:t>
      </w:r>
      <w:r w:rsidRPr="00F86C33">
        <w:rPr>
          <w:b/>
          <w:bCs/>
          <w:lang w:val="ru-RU"/>
        </w:rPr>
        <w:t>. Минимальные квалификационные критерии</w:t>
      </w:r>
    </w:p>
    <w:p w14:paraId="77A8BC72" w14:textId="77777777" w:rsidR="00DA10CC" w:rsidRPr="00F86C33" w:rsidRDefault="00DA10CC" w:rsidP="00DA10CC">
      <w:pPr>
        <w:spacing w:after="0"/>
        <w:ind w:firstLine="709"/>
        <w:jc w:val="both"/>
        <w:rPr>
          <w:lang w:val="ru-RU"/>
        </w:rPr>
      </w:pPr>
    </w:p>
    <w:p w14:paraId="1F5268F6" w14:textId="4D9B48DD" w:rsidR="00DA10CC" w:rsidRPr="00F86C33" w:rsidRDefault="00B129E4" w:rsidP="00DA10CC">
      <w:pPr>
        <w:spacing w:after="0"/>
        <w:ind w:firstLine="709"/>
        <w:jc w:val="both"/>
        <w:rPr>
          <w:lang w:val="ru-RU"/>
        </w:rPr>
      </w:pPr>
      <w:r>
        <w:rPr>
          <w:lang w:val="ru-RU"/>
        </w:rPr>
        <w:t>Инженер-строитель</w:t>
      </w:r>
      <w:r w:rsidR="00DA10CC" w:rsidRPr="007007DE">
        <w:rPr>
          <w:lang w:val="ru-RU"/>
        </w:rPr>
        <w:t xml:space="preserve"> (</w:t>
      </w:r>
      <w:r w:rsidR="00DA10CC" w:rsidRPr="007007DE">
        <w:rPr>
          <w:lang w:val="ky-KG"/>
        </w:rPr>
        <w:t>технадзор)</w:t>
      </w:r>
      <w:r w:rsidR="00DA10CC">
        <w:rPr>
          <w:lang w:val="ky-KG"/>
        </w:rPr>
        <w:t xml:space="preserve"> </w:t>
      </w:r>
      <w:r w:rsidR="00DA10CC" w:rsidRPr="00F86C33">
        <w:rPr>
          <w:lang w:val="ru-RU"/>
        </w:rPr>
        <w:t>должен иметь:</w:t>
      </w:r>
    </w:p>
    <w:p w14:paraId="37916F79" w14:textId="77777777" w:rsidR="00DA10CC" w:rsidRPr="00AE249C" w:rsidRDefault="00DA10CC" w:rsidP="00DA10CC">
      <w:pPr>
        <w:spacing w:after="0"/>
        <w:ind w:firstLine="709"/>
        <w:jc w:val="both"/>
        <w:rPr>
          <w:lang w:val="ru-RU"/>
        </w:rPr>
      </w:pPr>
      <w:r>
        <w:rPr>
          <w:lang w:val="ru-RU"/>
        </w:rPr>
        <w:t xml:space="preserve">- </w:t>
      </w:r>
      <w:r w:rsidRPr="00AE249C">
        <w:rPr>
          <w:lang w:val="ru-RU"/>
        </w:rPr>
        <w:t>Высшее образование в сфере строительства гражданского и промышленного строительства;</w:t>
      </w:r>
    </w:p>
    <w:p w14:paraId="616E4115" w14:textId="77777777" w:rsidR="00DA10CC" w:rsidRPr="00AE249C" w:rsidRDefault="00DA10CC" w:rsidP="00DA10CC">
      <w:pPr>
        <w:spacing w:after="0"/>
        <w:ind w:firstLine="709"/>
        <w:jc w:val="both"/>
        <w:rPr>
          <w:lang w:val="ru-RU"/>
        </w:rPr>
      </w:pPr>
      <w:r w:rsidRPr="00AE249C">
        <w:rPr>
          <w:lang w:val="ru-RU"/>
        </w:rPr>
        <w:lastRenderedPageBreak/>
        <w:t>- Общий стаж работы в данной отрасли не менее 5 лет;</w:t>
      </w:r>
    </w:p>
    <w:p w14:paraId="5DC3B172" w14:textId="77777777" w:rsidR="00DA10CC" w:rsidRPr="00AE249C" w:rsidRDefault="00DA10CC" w:rsidP="00DA10CC">
      <w:pPr>
        <w:spacing w:after="0"/>
        <w:ind w:firstLine="709"/>
        <w:jc w:val="both"/>
        <w:rPr>
          <w:lang w:val="ru-RU"/>
        </w:rPr>
      </w:pPr>
      <w:r w:rsidRPr="00AE249C">
        <w:rPr>
          <w:lang w:val="ru-RU"/>
        </w:rPr>
        <w:t>- Опыт работы в международных проектах, финансируемых международными финансовыми институтами является преимуществом, особенно в проектах гидротехнического строительства, в качестве инженера-</w:t>
      </w:r>
      <w:r w:rsidRPr="00AE249C">
        <w:rPr>
          <w:lang w:val="ky-KG"/>
        </w:rPr>
        <w:t>технадзора</w:t>
      </w:r>
      <w:r w:rsidRPr="00AE249C">
        <w:rPr>
          <w:lang w:val="ru-RU"/>
        </w:rPr>
        <w:t>;</w:t>
      </w:r>
    </w:p>
    <w:p w14:paraId="377B550E" w14:textId="77777777" w:rsidR="00DA10CC" w:rsidRPr="00AE249C" w:rsidRDefault="00DA10CC" w:rsidP="00DA10CC">
      <w:pPr>
        <w:spacing w:after="0"/>
        <w:ind w:firstLine="709"/>
        <w:jc w:val="both"/>
        <w:rPr>
          <w:lang w:val="ru-RU"/>
        </w:rPr>
      </w:pPr>
      <w:r w:rsidRPr="00AE249C">
        <w:rPr>
          <w:lang w:val="ru-RU"/>
        </w:rPr>
        <w:t>- Сертификат на осуществление профессиональной деятельности в качестве специалиста по инжиниринговым услугам (гидротехническое строительство);</w:t>
      </w:r>
    </w:p>
    <w:p w14:paraId="117AD07B" w14:textId="4D502979" w:rsidR="00DA10CC" w:rsidRPr="00AE249C" w:rsidRDefault="00DA10CC" w:rsidP="00DA10CC">
      <w:pPr>
        <w:spacing w:after="0"/>
        <w:ind w:firstLine="709"/>
        <w:jc w:val="both"/>
        <w:rPr>
          <w:lang w:val="ru-RU"/>
        </w:rPr>
      </w:pPr>
      <w:r w:rsidRPr="00AE249C">
        <w:rPr>
          <w:lang w:val="ru-RU"/>
        </w:rPr>
        <w:t xml:space="preserve">- </w:t>
      </w:r>
      <w:r w:rsidR="00B129E4" w:rsidRPr="00B129E4">
        <w:rPr>
          <w:lang w:val="ru-RU"/>
        </w:rPr>
        <w:t>Опыт реализации проектов с использованием FIDIC, ГОСТ, СНиП КР, СП КР и соответствующих законов Кыргызской Республики, регулирующих строительные работы</w:t>
      </w:r>
      <w:r w:rsidRPr="00AE249C">
        <w:rPr>
          <w:lang w:val="ru-RU"/>
        </w:rPr>
        <w:t>;</w:t>
      </w:r>
    </w:p>
    <w:p w14:paraId="2F9CC2B8" w14:textId="77777777" w:rsidR="00DA10CC" w:rsidRPr="00AE249C" w:rsidRDefault="00DA10CC" w:rsidP="00DA10CC">
      <w:pPr>
        <w:spacing w:after="0"/>
        <w:ind w:firstLine="709"/>
        <w:jc w:val="both"/>
        <w:rPr>
          <w:lang w:val="ru-RU"/>
        </w:rPr>
      </w:pPr>
      <w:r w:rsidRPr="00AE249C">
        <w:rPr>
          <w:lang w:val="ru-RU"/>
        </w:rPr>
        <w:t>- Хорошие навыки работы с компьютером, знание всех офисных приложений Microsoft Office, CorelDraw, AutoCad, Excel;</w:t>
      </w:r>
    </w:p>
    <w:p w14:paraId="2BE6E3FD" w14:textId="77777777" w:rsidR="00DA10CC" w:rsidRPr="00AE249C" w:rsidRDefault="00DA10CC" w:rsidP="00DA10CC">
      <w:pPr>
        <w:spacing w:after="0"/>
        <w:ind w:firstLine="709"/>
        <w:jc w:val="both"/>
        <w:rPr>
          <w:lang w:val="ru-RU"/>
        </w:rPr>
      </w:pPr>
      <w:r w:rsidRPr="00AE249C">
        <w:rPr>
          <w:lang w:val="ru-RU"/>
        </w:rPr>
        <w:t>- Рекомендательные письма желательно;</w:t>
      </w:r>
    </w:p>
    <w:p w14:paraId="53C51DE7" w14:textId="77777777" w:rsidR="00DA10CC" w:rsidRPr="00AE249C" w:rsidRDefault="00DA10CC" w:rsidP="00DA10CC">
      <w:pPr>
        <w:spacing w:after="0"/>
        <w:ind w:firstLine="709"/>
        <w:jc w:val="both"/>
        <w:rPr>
          <w:lang w:val="ru-RU"/>
        </w:rPr>
      </w:pPr>
      <w:r w:rsidRPr="00AE249C">
        <w:rPr>
          <w:lang w:val="ru-RU"/>
        </w:rPr>
        <w:t>- Сертификаты участия в семинарах проводимых международными институтами, республиканских профильных ведомств является преимуществом.</w:t>
      </w:r>
    </w:p>
    <w:p w14:paraId="4C18FB36" w14:textId="42A12663" w:rsidR="00DA10CC" w:rsidRPr="00AE249C" w:rsidRDefault="00DA10CC" w:rsidP="00DA10CC">
      <w:pPr>
        <w:spacing w:after="0"/>
        <w:ind w:firstLine="709"/>
        <w:jc w:val="both"/>
        <w:rPr>
          <w:lang w:val="ru-RU"/>
        </w:rPr>
      </w:pPr>
      <w:r w:rsidRPr="00AE249C">
        <w:rPr>
          <w:lang w:val="ru-RU"/>
        </w:rPr>
        <w:t>- Умение работать в команде</w:t>
      </w:r>
      <w:r w:rsidR="00B129E4">
        <w:rPr>
          <w:lang w:val="ru-RU"/>
        </w:rPr>
        <w:t>.</w:t>
      </w:r>
    </w:p>
    <w:p w14:paraId="756A2DB7" w14:textId="77777777" w:rsidR="00DA10CC" w:rsidRDefault="00DA10CC" w:rsidP="00DA10CC">
      <w:pPr>
        <w:spacing w:after="0"/>
        <w:ind w:firstLine="709"/>
        <w:jc w:val="both"/>
        <w:rPr>
          <w:lang w:val="ru-RU"/>
        </w:rPr>
      </w:pPr>
      <w:r w:rsidRPr="00AE249C">
        <w:rPr>
          <w:lang w:val="ru-RU"/>
        </w:rPr>
        <w:t>- Отличные коммуникативные навыки и способность работать в сжатые</w:t>
      </w:r>
      <w:r>
        <w:rPr>
          <w:lang w:val="ru-RU"/>
        </w:rPr>
        <w:t xml:space="preserve"> сроки</w:t>
      </w:r>
      <w:r w:rsidRPr="00F86C33">
        <w:rPr>
          <w:lang w:val="ru-RU"/>
        </w:rPr>
        <w:t>.</w:t>
      </w:r>
    </w:p>
    <w:p w14:paraId="3EE60D65" w14:textId="6C95F4F0" w:rsidR="00B129E4" w:rsidRPr="00F86C33" w:rsidRDefault="00B129E4" w:rsidP="00DA10CC">
      <w:pPr>
        <w:spacing w:after="0"/>
        <w:ind w:firstLine="709"/>
        <w:jc w:val="both"/>
        <w:rPr>
          <w:lang w:val="ru-RU"/>
        </w:rPr>
      </w:pPr>
      <w:r>
        <w:rPr>
          <w:lang w:val="ru-RU"/>
        </w:rPr>
        <w:t xml:space="preserve">- </w:t>
      </w:r>
      <w:r w:rsidRPr="00B129E4">
        <w:rPr>
          <w:lang w:val="ru-RU"/>
        </w:rPr>
        <w:t>Рабочий уровень владения кыргызским и русским языками, английский предпочтителен</w:t>
      </w:r>
      <w:r>
        <w:rPr>
          <w:lang w:val="ru-RU"/>
        </w:rPr>
        <w:t>.</w:t>
      </w:r>
    </w:p>
    <w:p w14:paraId="064919B3" w14:textId="77777777" w:rsidR="00DA10CC" w:rsidRPr="00DA10CC" w:rsidRDefault="00DA10CC">
      <w:pPr>
        <w:rPr>
          <w:lang w:val="ru-RU"/>
        </w:rPr>
      </w:pPr>
    </w:p>
    <w:sectPr w:rsidR="00DA10CC" w:rsidRPr="00DA10CC" w:rsidSect="00DA10CC">
      <w:footerReference w:type="even" r:id="rId6"/>
      <w:footerReference w:type="default" r:id="rId7"/>
      <w:footerReference w:type="first" r:id="rId8"/>
      <w:pgSz w:w="11906" w:h="16838"/>
      <w:pgMar w:top="1134" w:right="851"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67B6B" w14:textId="77777777" w:rsidR="00B72EB1" w:rsidRDefault="00B72EB1">
      <w:pPr>
        <w:spacing w:after="0"/>
      </w:pPr>
      <w:r>
        <w:separator/>
      </w:r>
    </w:p>
  </w:endnote>
  <w:endnote w:type="continuationSeparator" w:id="0">
    <w:p w14:paraId="538718A6" w14:textId="77777777" w:rsidR="00B72EB1" w:rsidRDefault="00B72E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5C44C" w14:textId="77777777" w:rsidR="00F211CC" w:rsidRDefault="00000000">
    <w:pPr>
      <w:pBdr>
        <w:top w:val="nil"/>
        <w:left w:val="nil"/>
        <w:bottom w:val="nil"/>
        <w:right w:val="nil"/>
        <w:between w:val="nil"/>
      </w:pBdr>
      <w:tabs>
        <w:tab w:val="center" w:pos="4680"/>
        <w:tab w:val="right" w:pos="9360"/>
      </w:tabs>
      <w:spacing w:after="0"/>
      <w:rPr>
        <w:color w:val="000000"/>
      </w:rPr>
    </w:pPr>
    <w:r>
      <w:rPr>
        <w:noProof/>
        <w:lang w:val="ru-RU"/>
      </w:rPr>
      <mc:AlternateContent>
        <mc:Choice Requires="wps">
          <w:drawing>
            <wp:anchor distT="0" distB="0" distL="0" distR="0" simplePos="0" relativeHeight="251661312" behindDoc="0" locked="0" layoutInCell="1" hidden="0" allowOverlap="1" wp14:anchorId="478369D7" wp14:editId="17803BBE">
              <wp:simplePos x="0" y="0"/>
              <wp:positionH relativeFrom="column">
                <wp:posOffset>-1079499</wp:posOffset>
              </wp:positionH>
              <wp:positionV relativeFrom="paragraph">
                <wp:posOffset>0</wp:posOffset>
              </wp:positionV>
              <wp:extent cx="453390" cy="453390"/>
              <wp:effectExtent l="0" t="0" r="0" b="0"/>
              <wp:wrapNone/>
              <wp:docPr id="5" name="Прямоугольник 5" descr="INTERNAL. This information is accessible to ADB Management and staff. It may be shared outside ADB with appropriate permission."/>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0568C34A" w14:textId="77777777" w:rsidR="00F211CC" w:rsidRDefault="00000000">
                          <w:pPr>
                            <w:spacing w:after="0"/>
                            <w:textDirection w:val="btLr"/>
                          </w:pPr>
                          <w:r>
                            <w:rPr>
                              <w:rFonts w:ascii="Calibri" w:eastAsia="Calibri" w:hAnsi="Calibri" w:cs="Calibri"/>
                              <w:color w:val="000000"/>
                              <w:sz w:val="18"/>
                            </w:rPr>
                            <w:t>INTERNAL. This information is accessible to ADB Management and staff. It may be shared outside ADB with appropriate permission.</w:t>
                          </w:r>
                        </w:p>
                      </w:txbxContent>
                    </wps:txbx>
                    <wps:bodyPr spcFirstLastPara="1" wrap="square" lIns="254000" tIns="0" rIns="0" bIns="190500" anchor="b" anchorCtr="0">
                      <a:noAutofit/>
                    </wps:bodyPr>
                  </wps:wsp>
                </a:graphicData>
              </a:graphic>
            </wp:anchor>
          </w:drawing>
        </mc:Choice>
        <mc:Fallback>
          <w:pict>
            <v:rect w14:anchorId="478369D7" id="Прямоугольник 5" o:spid="_x0000_s1026" alt="INTERNAL. This information is accessible to ADB Management and staff. It may be shared outside ADB with appropriate permission." style="position:absolute;margin-left:-85pt;margin-top:0;width:35.7pt;height:35.7pt;z-index:251661312;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" filled="f" stroked="f">
              <v:textbox inset="20pt,0,0,15pt">
                <w:txbxContent>
                  <w:p w14:paraId="0568C34A" w14:textId="77777777" w:rsidR="00000000" w:rsidRDefault="00000000">
                    <w:pPr>
                      <w:spacing w:after="0"/>
                      <w:textDirection w:val="btLr"/>
                    </w:pPr>
                    <w:r>
                      <w:rPr>
                        <w:rFonts w:ascii="Calibri" w:eastAsia="Calibri" w:hAnsi="Calibri" w:cs="Calibri"/>
                        <w:color w:val="000000"/>
                        <w:sz w:val="18"/>
                      </w:rPr>
                      <w:t xml:space="preserve">INTERNAL. This information is accessible to ADB Management and staff. It may be shared outside ADB with appropriate </w:t>
                    </w:r>
                    <w:r>
                      <w:rPr>
                        <w:rFonts w:ascii="Calibri" w:eastAsia="Calibri" w:hAnsi="Calibri" w:cs="Calibri"/>
                        <w:color w:val="000000"/>
                        <w:sz w:val="18"/>
                      </w:rPr>
                      <w:t>permission.</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4B2E0" w14:textId="77777777" w:rsidR="00F211CC" w:rsidRDefault="00000000">
    <w:pPr>
      <w:pBdr>
        <w:top w:val="nil"/>
        <w:left w:val="nil"/>
        <w:bottom w:val="nil"/>
        <w:right w:val="nil"/>
        <w:between w:val="nil"/>
      </w:pBdr>
      <w:tabs>
        <w:tab w:val="center" w:pos="4680"/>
        <w:tab w:val="right" w:pos="9360"/>
      </w:tabs>
      <w:spacing w:after="0"/>
      <w:rPr>
        <w:color w:val="000000"/>
      </w:rPr>
    </w:pPr>
    <w:r>
      <w:rPr>
        <w:noProof/>
        <w:lang w:val="ru-RU"/>
      </w:rPr>
      <mc:AlternateContent>
        <mc:Choice Requires="wps">
          <w:drawing>
            <wp:anchor distT="0" distB="0" distL="0" distR="0" simplePos="0" relativeHeight="251659264" behindDoc="0" locked="0" layoutInCell="1" hidden="0" allowOverlap="1" wp14:anchorId="2D80AB4F" wp14:editId="3C38D3E2">
              <wp:simplePos x="0" y="0"/>
              <wp:positionH relativeFrom="column">
                <wp:posOffset>-1079499</wp:posOffset>
              </wp:positionH>
              <wp:positionV relativeFrom="paragraph">
                <wp:posOffset>0</wp:posOffset>
              </wp:positionV>
              <wp:extent cx="453390" cy="453390"/>
              <wp:effectExtent l="0" t="0" r="0" b="0"/>
              <wp:wrapNone/>
              <wp:docPr id="6" name="Прямоугольник 6" descr="INTERNAL. This information is accessible to ADB Management and staff. It may be shared outside ADB with appropriate permission."/>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0ED099A6" w14:textId="77777777" w:rsidR="00F211CC" w:rsidRDefault="00000000">
                          <w:pPr>
                            <w:spacing w:after="0"/>
                            <w:textDirection w:val="btLr"/>
                          </w:pPr>
                          <w:r>
                            <w:rPr>
                              <w:rFonts w:ascii="Calibri" w:eastAsia="Calibri" w:hAnsi="Calibri" w:cs="Calibri"/>
                              <w:color w:val="000000"/>
                              <w:sz w:val="18"/>
                            </w:rPr>
                            <w:t>INTERNAL. This information is accessible to ADB Management and staff. It may be shared outside ADB with appropriate permission.</w:t>
                          </w:r>
                        </w:p>
                      </w:txbxContent>
                    </wps:txbx>
                    <wps:bodyPr spcFirstLastPara="1" wrap="square" lIns="254000" tIns="0" rIns="0" bIns="190500" anchor="b" anchorCtr="0">
                      <a:noAutofit/>
                    </wps:bodyPr>
                  </wps:wsp>
                </a:graphicData>
              </a:graphic>
            </wp:anchor>
          </w:drawing>
        </mc:Choice>
        <mc:Fallback>
          <w:pict>
            <v:rect w14:anchorId="2D80AB4F" id="Прямоугольник 6" o:spid="_x0000_s1027" alt="INTERNAL. This information is accessible to ADB Management and staff. It may be shared outside ADB with appropriate permission." style="position:absolute;margin-left:-85pt;margin-top:0;width:35.7pt;height:35.7pt;z-index:251659264;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" filled="f" stroked="f">
              <v:textbox inset="20pt,0,0,15pt">
                <w:txbxContent>
                  <w:p w14:paraId="0ED099A6" w14:textId="77777777" w:rsidR="00000000" w:rsidRDefault="00000000">
                    <w:pPr>
                      <w:spacing w:after="0"/>
                      <w:textDirection w:val="btLr"/>
                    </w:pPr>
                    <w:r>
                      <w:rPr>
                        <w:rFonts w:ascii="Calibri" w:eastAsia="Calibri" w:hAnsi="Calibri" w:cs="Calibri"/>
                        <w:color w:val="000000"/>
                        <w:sz w:val="18"/>
                      </w:rPr>
                      <w:t>INTERNAL. This information is accessible to ADB Management and staff. It may be shared outside ADB with appropriate permission.</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A28E5" w14:textId="77777777" w:rsidR="00F211CC" w:rsidRDefault="00000000">
    <w:pPr>
      <w:pBdr>
        <w:top w:val="nil"/>
        <w:left w:val="nil"/>
        <w:bottom w:val="nil"/>
        <w:right w:val="nil"/>
        <w:between w:val="nil"/>
      </w:pBdr>
      <w:tabs>
        <w:tab w:val="center" w:pos="4680"/>
        <w:tab w:val="right" w:pos="9360"/>
      </w:tabs>
      <w:spacing w:after="0"/>
      <w:rPr>
        <w:color w:val="000000"/>
      </w:rPr>
    </w:pPr>
    <w:r>
      <w:rPr>
        <w:noProof/>
        <w:lang w:val="ru-RU"/>
      </w:rPr>
      <mc:AlternateContent>
        <mc:Choice Requires="wps">
          <w:drawing>
            <wp:anchor distT="0" distB="0" distL="0" distR="0" simplePos="0" relativeHeight="251660288" behindDoc="0" locked="0" layoutInCell="1" hidden="0" allowOverlap="1" wp14:anchorId="6B256B4D" wp14:editId="15925FE3">
              <wp:simplePos x="0" y="0"/>
              <wp:positionH relativeFrom="column">
                <wp:posOffset>-1079499</wp:posOffset>
              </wp:positionH>
              <wp:positionV relativeFrom="paragraph">
                <wp:posOffset>0</wp:posOffset>
              </wp:positionV>
              <wp:extent cx="453390" cy="453390"/>
              <wp:effectExtent l="0" t="0" r="0" b="0"/>
              <wp:wrapNone/>
              <wp:docPr id="4" name="Прямоугольник 4" descr="INTERNAL. This information is accessible to ADB Management and staff. It may be shared outside ADB with appropriate permission."/>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56F87FF6" w14:textId="77777777" w:rsidR="00F211CC" w:rsidRDefault="00000000">
                          <w:pPr>
                            <w:spacing w:after="0"/>
                            <w:textDirection w:val="btLr"/>
                          </w:pPr>
                          <w:r>
                            <w:rPr>
                              <w:rFonts w:ascii="Calibri" w:eastAsia="Calibri" w:hAnsi="Calibri" w:cs="Calibri"/>
                              <w:color w:val="000000"/>
                              <w:sz w:val="18"/>
                            </w:rPr>
                            <w:t>INTERNAL. This information is accessible to ADB Management and staff. It may be shared outside ADB with appropriate permission.</w:t>
                          </w:r>
                        </w:p>
                      </w:txbxContent>
                    </wps:txbx>
                    <wps:bodyPr spcFirstLastPara="1" wrap="square" lIns="254000" tIns="0" rIns="0" bIns="190500" anchor="b" anchorCtr="0">
                      <a:noAutofit/>
                    </wps:bodyPr>
                  </wps:wsp>
                </a:graphicData>
              </a:graphic>
            </wp:anchor>
          </w:drawing>
        </mc:Choice>
        <mc:Fallback>
          <w:pict>
            <v:rect w14:anchorId="6B256B4D" id="Прямоугольник 4" o:spid="_x0000_s1028" alt="INTERNAL. This information is accessible to ADB Management and staff. It may be shared outside ADB with appropriate permission." style="position:absolute;margin-left:-85pt;margin-top:0;width:35.7pt;height:35.7pt;z-index:251660288;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" filled="f" stroked="f">
              <v:textbox inset="20pt,0,0,15pt">
                <w:txbxContent>
                  <w:p w14:paraId="56F87FF6" w14:textId="77777777" w:rsidR="00000000" w:rsidRDefault="00000000">
                    <w:pPr>
                      <w:spacing w:after="0"/>
                      <w:textDirection w:val="btLr"/>
                    </w:pPr>
                    <w:r>
                      <w:rPr>
                        <w:rFonts w:ascii="Calibri" w:eastAsia="Calibri" w:hAnsi="Calibri" w:cs="Calibri"/>
                        <w:color w:val="000000"/>
                        <w:sz w:val="18"/>
                      </w:rPr>
                      <w:t xml:space="preserve">INTERNAL. This information is accessible to ADB Management and staff. It may be shared outside ADB </w:t>
                    </w:r>
                    <w:r>
                      <w:rPr>
                        <w:rFonts w:ascii="Calibri" w:eastAsia="Calibri" w:hAnsi="Calibri" w:cs="Calibri"/>
                        <w:color w:val="000000"/>
                        <w:sz w:val="18"/>
                      </w:rPr>
                      <w:t>with appropriate permission.</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A9B4B" w14:textId="77777777" w:rsidR="00B72EB1" w:rsidRDefault="00B72EB1">
      <w:pPr>
        <w:spacing w:after="0"/>
      </w:pPr>
      <w:r>
        <w:separator/>
      </w:r>
    </w:p>
  </w:footnote>
  <w:footnote w:type="continuationSeparator" w:id="0">
    <w:p w14:paraId="71BC0325" w14:textId="77777777" w:rsidR="00B72EB1" w:rsidRDefault="00B72EB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0CC"/>
    <w:rsid w:val="00026953"/>
    <w:rsid w:val="009B264A"/>
    <w:rsid w:val="00B129E4"/>
    <w:rsid w:val="00B72EB1"/>
    <w:rsid w:val="00DA10CC"/>
    <w:rsid w:val="00F21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D6230"/>
  <w15:chartTrackingRefBased/>
  <w15:docId w15:val="{7C309DCA-EDE9-4EBC-9E6E-0ED5BEAD0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10CC"/>
    <w:pPr>
      <w:spacing w:line="240" w:lineRule="auto"/>
    </w:pPr>
    <w:rPr>
      <w:rFonts w:ascii="Times New Roman" w:eastAsia="Times New Roman" w:hAnsi="Times New Roman" w:cs="Times New Roman"/>
      <w:kern w:val="0"/>
      <w:sz w:val="28"/>
      <w:szCs w:val="28"/>
      <w:lang w:val="en-US" w:eastAsia="ru-RU"/>
      <w14:ligatures w14:val="none"/>
    </w:rPr>
  </w:style>
  <w:style w:type="paragraph" w:styleId="1">
    <w:name w:val="heading 1"/>
    <w:basedOn w:val="a"/>
    <w:next w:val="a"/>
    <w:link w:val="10"/>
    <w:uiPriority w:val="9"/>
    <w:qFormat/>
    <w:rsid w:val="00DA10CC"/>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ru-RU" w:eastAsia="en-US"/>
      <w14:ligatures w14:val="standardContextual"/>
    </w:rPr>
  </w:style>
  <w:style w:type="paragraph" w:styleId="2">
    <w:name w:val="heading 2"/>
    <w:basedOn w:val="a"/>
    <w:next w:val="a"/>
    <w:link w:val="20"/>
    <w:uiPriority w:val="9"/>
    <w:semiHidden/>
    <w:unhideWhenUsed/>
    <w:qFormat/>
    <w:rsid w:val="00DA10CC"/>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ru-RU" w:eastAsia="en-US"/>
      <w14:ligatures w14:val="standardContextual"/>
    </w:rPr>
  </w:style>
  <w:style w:type="paragraph" w:styleId="3">
    <w:name w:val="heading 3"/>
    <w:basedOn w:val="a"/>
    <w:next w:val="a"/>
    <w:link w:val="30"/>
    <w:uiPriority w:val="9"/>
    <w:semiHidden/>
    <w:unhideWhenUsed/>
    <w:qFormat/>
    <w:rsid w:val="00DA10CC"/>
    <w:pPr>
      <w:keepNext/>
      <w:keepLines/>
      <w:spacing w:before="160" w:after="80" w:line="278" w:lineRule="auto"/>
      <w:outlineLvl w:val="2"/>
    </w:pPr>
    <w:rPr>
      <w:rFonts w:asciiTheme="minorHAnsi" w:eastAsiaTheme="majorEastAsia" w:hAnsiTheme="minorHAnsi" w:cstheme="majorBidi"/>
      <w:color w:val="2F5496" w:themeColor="accent1" w:themeShade="BF"/>
      <w:kern w:val="2"/>
      <w:lang w:val="ru-RU" w:eastAsia="en-US"/>
      <w14:ligatures w14:val="standardContextual"/>
    </w:rPr>
  </w:style>
  <w:style w:type="paragraph" w:styleId="4">
    <w:name w:val="heading 4"/>
    <w:basedOn w:val="a"/>
    <w:next w:val="a"/>
    <w:link w:val="40"/>
    <w:uiPriority w:val="9"/>
    <w:semiHidden/>
    <w:unhideWhenUsed/>
    <w:qFormat/>
    <w:rsid w:val="00DA10CC"/>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lang w:val="ru-RU" w:eastAsia="en-US"/>
      <w14:ligatures w14:val="standardContextual"/>
    </w:rPr>
  </w:style>
  <w:style w:type="paragraph" w:styleId="5">
    <w:name w:val="heading 5"/>
    <w:basedOn w:val="a"/>
    <w:next w:val="a"/>
    <w:link w:val="50"/>
    <w:uiPriority w:val="9"/>
    <w:semiHidden/>
    <w:unhideWhenUsed/>
    <w:qFormat/>
    <w:rsid w:val="00DA10CC"/>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lang w:val="ru-RU" w:eastAsia="en-US"/>
      <w14:ligatures w14:val="standardContextual"/>
    </w:rPr>
  </w:style>
  <w:style w:type="paragraph" w:styleId="6">
    <w:name w:val="heading 6"/>
    <w:basedOn w:val="a"/>
    <w:next w:val="a"/>
    <w:link w:val="60"/>
    <w:uiPriority w:val="9"/>
    <w:semiHidden/>
    <w:unhideWhenUsed/>
    <w:qFormat/>
    <w:rsid w:val="00DA10CC"/>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val="ru-RU" w:eastAsia="en-US"/>
      <w14:ligatures w14:val="standardContextual"/>
    </w:rPr>
  </w:style>
  <w:style w:type="paragraph" w:styleId="7">
    <w:name w:val="heading 7"/>
    <w:basedOn w:val="a"/>
    <w:next w:val="a"/>
    <w:link w:val="70"/>
    <w:uiPriority w:val="9"/>
    <w:semiHidden/>
    <w:unhideWhenUsed/>
    <w:qFormat/>
    <w:rsid w:val="00DA10CC"/>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val="ru-RU" w:eastAsia="en-US"/>
      <w14:ligatures w14:val="standardContextual"/>
    </w:rPr>
  </w:style>
  <w:style w:type="paragraph" w:styleId="8">
    <w:name w:val="heading 8"/>
    <w:basedOn w:val="a"/>
    <w:next w:val="a"/>
    <w:link w:val="80"/>
    <w:uiPriority w:val="9"/>
    <w:semiHidden/>
    <w:unhideWhenUsed/>
    <w:qFormat/>
    <w:rsid w:val="00DA10CC"/>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val="ru-RU" w:eastAsia="en-US"/>
      <w14:ligatures w14:val="standardContextual"/>
    </w:rPr>
  </w:style>
  <w:style w:type="paragraph" w:styleId="9">
    <w:name w:val="heading 9"/>
    <w:basedOn w:val="a"/>
    <w:next w:val="a"/>
    <w:link w:val="90"/>
    <w:uiPriority w:val="9"/>
    <w:semiHidden/>
    <w:unhideWhenUsed/>
    <w:qFormat/>
    <w:rsid w:val="00DA10CC"/>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val="ru-RU"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10C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A10C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A10C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A10C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A10C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A10C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A10CC"/>
    <w:rPr>
      <w:rFonts w:eastAsiaTheme="majorEastAsia" w:cstheme="majorBidi"/>
      <w:color w:val="595959" w:themeColor="text1" w:themeTint="A6"/>
    </w:rPr>
  </w:style>
  <w:style w:type="character" w:customStyle="1" w:styleId="80">
    <w:name w:val="Заголовок 8 Знак"/>
    <w:basedOn w:val="a0"/>
    <w:link w:val="8"/>
    <w:uiPriority w:val="9"/>
    <w:semiHidden/>
    <w:rsid w:val="00DA10C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A10CC"/>
    <w:rPr>
      <w:rFonts w:eastAsiaTheme="majorEastAsia" w:cstheme="majorBidi"/>
      <w:color w:val="272727" w:themeColor="text1" w:themeTint="D8"/>
    </w:rPr>
  </w:style>
  <w:style w:type="paragraph" w:styleId="a3">
    <w:name w:val="Title"/>
    <w:basedOn w:val="a"/>
    <w:next w:val="a"/>
    <w:link w:val="a4"/>
    <w:uiPriority w:val="10"/>
    <w:qFormat/>
    <w:rsid w:val="00DA10CC"/>
    <w:pPr>
      <w:spacing w:after="80"/>
      <w:contextualSpacing/>
    </w:pPr>
    <w:rPr>
      <w:rFonts w:asciiTheme="majorHAnsi" w:eastAsiaTheme="majorEastAsia" w:hAnsiTheme="majorHAnsi" w:cstheme="majorBidi"/>
      <w:spacing w:val="-10"/>
      <w:kern w:val="28"/>
      <w:sz w:val="56"/>
      <w:szCs w:val="56"/>
      <w:lang w:val="ru-RU" w:eastAsia="en-US"/>
      <w14:ligatures w14:val="standardContextual"/>
    </w:rPr>
  </w:style>
  <w:style w:type="character" w:customStyle="1" w:styleId="a4">
    <w:name w:val="Заголовок Знак"/>
    <w:basedOn w:val="a0"/>
    <w:link w:val="a3"/>
    <w:uiPriority w:val="10"/>
    <w:rsid w:val="00DA10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10CC"/>
    <w:pPr>
      <w:numPr>
        <w:ilvl w:val="1"/>
      </w:numPr>
      <w:spacing w:line="278" w:lineRule="auto"/>
    </w:pPr>
    <w:rPr>
      <w:rFonts w:asciiTheme="minorHAnsi" w:eastAsiaTheme="majorEastAsia" w:hAnsiTheme="minorHAnsi" w:cstheme="majorBidi"/>
      <w:color w:val="595959" w:themeColor="text1" w:themeTint="A6"/>
      <w:spacing w:val="15"/>
      <w:kern w:val="2"/>
      <w:lang w:val="ru-RU" w:eastAsia="en-US"/>
      <w14:ligatures w14:val="standardContextual"/>
    </w:rPr>
  </w:style>
  <w:style w:type="character" w:customStyle="1" w:styleId="a6">
    <w:name w:val="Подзаголовок Знак"/>
    <w:basedOn w:val="a0"/>
    <w:link w:val="a5"/>
    <w:uiPriority w:val="11"/>
    <w:rsid w:val="00DA10C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A10CC"/>
    <w:pPr>
      <w:spacing w:before="160" w:line="278" w:lineRule="auto"/>
      <w:jc w:val="center"/>
    </w:pPr>
    <w:rPr>
      <w:rFonts w:asciiTheme="minorHAnsi" w:eastAsiaTheme="minorHAnsi" w:hAnsiTheme="minorHAnsi" w:cstheme="minorBidi"/>
      <w:i/>
      <w:iCs/>
      <w:color w:val="404040" w:themeColor="text1" w:themeTint="BF"/>
      <w:kern w:val="2"/>
      <w:sz w:val="24"/>
      <w:szCs w:val="24"/>
      <w:lang w:val="ru-RU" w:eastAsia="en-US"/>
      <w14:ligatures w14:val="standardContextual"/>
    </w:rPr>
  </w:style>
  <w:style w:type="character" w:customStyle="1" w:styleId="22">
    <w:name w:val="Цитата 2 Знак"/>
    <w:basedOn w:val="a0"/>
    <w:link w:val="21"/>
    <w:uiPriority w:val="29"/>
    <w:rsid w:val="00DA10CC"/>
    <w:rPr>
      <w:i/>
      <w:iCs/>
      <w:color w:val="404040" w:themeColor="text1" w:themeTint="BF"/>
    </w:rPr>
  </w:style>
  <w:style w:type="paragraph" w:styleId="a7">
    <w:name w:val="List Paragraph"/>
    <w:basedOn w:val="a"/>
    <w:uiPriority w:val="34"/>
    <w:qFormat/>
    <w:rsid w:val="00DA10CC"/>
    <w:pPr>
      <w:spacing w:line="278" w:lineRule="auto"/>
      <w:ind w:left="720"/>
      <w:contextualSpacing/>
    </w:pPr>
    <w:rPr>
      <w:rFonts w:asciiTheme="minorHAnsi" w:eastAsiaTheme="minorHAnsi" w:hAnsiTheme="minorHAnsi" w:cstheme="minorBidi"/>
      <w:kern w:val="2"/>
      <w:sz w:val="24"/>
      <w:szCs w:val="24"/>
      <w:lang w:val="ru-RU" w:eastAsia="en-US"/>
      <w14:ligatures w14:val="standardContextual"/>
    </w:rPr>
  </w:style>
  <w:style w:type="character" w:styleId="a8">
    <w:name w:val="Intense Emphasis"/>
    <w:basedOn w:val="a0"/>
    <w:uiPriority w:val="21"/>
    <w:qFormat/>
    <w:rsid w:val="00DA10CC"/>
    <w:rPr>
      <w:i/>
      <w:iCs/>
      <w:color w:val="2F5496" w:themeColor="accent1" w:themeShade="BF"/>
    </w:rPr>
  </w:style>
  <w:style w:type="paragraph" w:styleId="a9">
    <w:name w:val="Intense Quote"/>
    <w:basedOn w:val="a"/>
    <w:next w:val="a"/>
    <w:link w:val="aa"/>
    <w:uiPriority w:val="30"/>
    <w:qFormat/>
    <w:rsid w:val="00DA10CC"/>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lang w:val="ru-RU" w:eastAsia="en-US"/>
      <w14:ligatures w14:val="standardContextual"/>
    </w:rPr>
  </w:style>
  <w:style w:type="character" w:customStyle="1" w:styleId="aa">
    <w:name w:val="Выделенная цитата Знак"/>
    <w:basedOn w:val="a0"/>
    <w:link w:val="a9"/>
    <w:uiPriority w:val="30"/>
    <w:rsid w:val="00DA10CC"/>
    <w:rPr>
      <w:i/>
      <w:iCs/>
      <w:color w:val="2F5496" w:themeColor="accent1" w:themeShade="BF"/>
    </w:rPr>
  </w:style>
  <w:style w:type="character" w:styleId="ab">
    <w:name w:val="Intense Reference"/>
    <w:basedOn w:val="a0"/>
    <w:uiPriority w:val="32"/>
    <w:qFormat/>
    <w:rsid w:val="00DA10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800</Words>
  <Characters>4560</Characters>
  <Application>Microsoft Office Word</Application>
  <DocSecurity>0</DocSecurity>
  <Lines>38</Lines>
  <Paragraphs>10</Paragraphs>
  <ScaleCrop>false</ScaleCrop>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Meder</dc:creator>
  <cp:keywords/>
  <dc:description/>
  <cp:lastModifiedBy>Meder</cp:lastModifiedBy>
  <cp:revision>2</cp:revision>
  <dcterms:created xsi:type="dcterms:W3CDTF">2025-07-11T09:10:00Z</dcterms:created>
  <dcterms:modified xsi:type="dcterms:W3CDTF">2025-07-31T06:18:00Z</dcterms:modified>
</cp:coreProperties>
</file>