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2E31" w14:textId="77777777" w:rsidR="0035044C" w:rsidRPr="0035044C" w:rsidRDefault="0035044C" w:rsidP="003504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G" w:eastAsia="ru-KG"/>
          <w14:ligatures w14:val="none"/>
        </w:rPr>
        <w:t>Техническое задание (ToR)</w:t>
      </w:r>
    </w:p>
    <w:p w14:paraId="157AEC37" w14:textId="77777777" w:rsidR="0035044C" w:rsidRPr="0035044C" w:rsidRDefault="0035044C" w:rsidP="00350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Координатор проекта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br/>
      </w: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Совместный проект IsDB/ISFD/GPE SmartED в Кыргызской Республике</w:t>
      </w:r>
    </w:p>
    <w:p w14:paraId="27C4A85D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1. Общая информация</w:t>
      </w:r>
    </w:p>
    <w:p w14:paraId="3E7BBBF8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Правительство Кыргызской Республики при финансовой поддержке Исламского банка развития (IsDB), Исламского фонда солидарности в целях развития (ISFD) и Глобального партнерства в области образования (GPE) реализует Совместный проект SmartED. Проект направлен на улучшение доступа к образовательным услугам и повышение их качества в недостаточно охваченных и уязвимых регионах страны, с особым акцентом на устойчивость системы образования, инклюзивную инфраструктуру и институциональные реформы. Проект напрямую способствует достижению целей ЦУР 4 по обеспечению инклюзивного и справедливого качественного образования.</w:t>
      </w:r>
    </w:p>
    <w:p w14:paraId="2BE6FE2C" w14:textId="541863EF" w:rsidR="0035044C" w:rsidRPr="0035044C" w:rsidRDefault="0035044C" w:rsidP="00350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Для эффективной реализации проекта при Министерстве просвещения (МП) будет создан Отдел </w:t>
      </w:r>
      <w:r w:rsidR="00C9354E">
        <w:rPr>
          <w:rFonts w:ascii="Times New Roman" w:eastAsia="Times New Roman" w:hAnsi="Times New Roman" w:cs="Times New Roman"/>
          <w:kern w:val="0"/>
          <w:lang w:val="en-US" w:eastAsia="ru-KG"/>
          <w14:ligatures w14:val="none"/>
        </w:rPr>
        <w:t xml:space="preserve">реализации 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проектом (</w:t>
      </w:r>
      <w:r w:rsidR="00C9354E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ОРП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), который будет отвечать за управление и координацию всех мероприятий проекта, а также за соблюдение технических, финансовых и закупочных требований. Для руководства работой </w:t>
      </w:r>
      <w:r w:rsidR="00C9354E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ОРП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 и выполнения функций основного связующего звена между Правительством и донорами будет привлечён высококвалифицированный Координатор проекта.</w:t>
      </w:r>
    </w:p>
    <w:p w14:paraId="57B1B919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2. Цель задания</w:t>
      </w:r>
    </w:p>
    <w:p w14:paraId="5816C920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Основная цель задания — обеспечение лидерства и стратегического руководства для повседневного управления проектом. Координатор проекта должен гарантировать, что все мероприятия планируются, исполняются и контролируются в соответствии с Финансовыми соглашениями, Проектным документом (PAD) и соответствующими руководящими принципами IsDB и Правительства Кыргызской Республики.</w:t>
      </w:r>
    </w:p>
    <w:p w14:paraId="7D2EB0AE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Особое внимание уделяется надзору за выполнением строительных работ, мониторингу хода работ на объектах и обеспечению того, чтобы инфраструктурное развитие соответствовало проектным решениям, стандартам безопасности и графикам реализации.</w:t>
      </w:r>
    </w:p>
    <w:p w14:paraId="033CFE2C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Координатор будет управлять междисциплинарными командами и выполнять роль основного посредника между Министерством, подрядчиками, техническими специалистами, донорами и местными органами власти.</w:t>
      </w:r>
    </w:p>
    <w:p w14:paraId="55EF944E" w14:textId="177EB940" w:rsidR="0035044C" w:rsidRPr="0035044C" w:rsidRDefault="0035044C" w:rsidP="00350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Координатор рассматривает (в пределах своей компетенции) и визирует контракты на оказание утверждённых услуг и технической помощи, включая обучение и поставку товаров, финансируемых за счёт проекта и утверждённых в соответствии с Операционным руководством (ОР). Перед окончательным утверждением менеджером </w:t>
      </w:r>
      <w:r w:rsidR="00C9354E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ОРП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 Координатор обеспечивает, чтобы такие контракты были подписаны уполномоченным должностным лицом, назначенным Министерством.</w:t>
      </w:r>
    </w:p>
    <w:p w14:paraId="631968A0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lastRenderedPageBreak/>
        <w:t>3. Объем работ</w:t>
      </w:r>
    </w:p>
    <w:p w14:paraId="60CFAF5E" w14:textId="77777777" w:rsidR="0035044C" w:rsidRPr="0035044C" w:rsidRDefault="0035044C" w:rsidP="00350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Общее управление проектом и лидерство: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br/>
        <w:t>Координатор отвечает за управление процессами планирования, реализации и контроля проекта, включая:</w:t>
      </w:r>
    </w:p>
    <w:p w14:paraId="1A87A2E9" w14:textId="77777777" w:rsidR="0035044C" w:rsidRPr="0035044C" w:rsidRDefault="0035044C" w:rsidP="0035044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Руководство подготовкой и пересмотром годовых планов работ, бюджетов, планов закупок и кадровых планов;</w:t>
      </w:r>
    </w:p>
    <w:p w14:paraId="60817E7D" w14:textId="4829C190" w:rsidR="0035044C" w:rsidRPr="0035044C" w:rsidRDefault="0035044C" w:rsidP="0035044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Руководство всей командой </w:t>
      </w:r>
      <w:r w:rsidR="00C9354E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ОРП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, включая специалистов по закупкам, финансовому управлению, социально-экологическим стандартам, строительному надзору и мониторингу и оценке (M&amp;E);</w:t>
      </w:r>
    </w:p>
    <w:p w14:paraId="62DE63F0" w14:textId="77777777" w:rsidR="0035044C" w:rsidRPr="0035044C" w:rsidRDefault="0035044C" w:rsidP="0035044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Обеспечение соответствия хода реализации проекта PAD, Финансовым соглашениям и приоритетам Правительства.</w:t>
      </w:r>
    </w:p>
    <w:p w14:paraId="08ACE8EC" w14:textId="77777777" w:rsidR="0035044C" w:rsidRPr="0035044C" w:rsidRDefault="0035044C" w:rsidP="00350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Контроль за строительством и инфраструктурой: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br/>
        <w:t>Ключевая задача Координатора — надзор за планированием, мониторингом и обеспечением качества строительных работ, включая:</w:t>
      </w:r>
    </w:p>
    <w:p w14:paraId="6C706D70" w14:textId="77777777" w:rsidR="0035044C" w:rsidRPr="0035044C" w:rsidRDefault="0035044C" w:rsidP="0035044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Мониторинг выполнения работ по строительству и реконструкции школ в выбранных регионах;</w:t>
      </w:r>
    </w:p>
    <w:p w14:paraId="30235B5F" w14:textId="77777777" w:rsidR="0035044C" w:rsidRPr="0035044C" w:rsidRDefault="0035044C" w:rsidP="0035044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Координацию с инженерами и техническими специалистами для проверки соответствия работ утверждённым проектам, срокам и стандартам качества;</w:t>
      </w:r>
    </w:p>
    <w:p w14:paraId="577524C0" w14:textId="77777777" w:rsidR="0035044C" w:rsidRPr="0035044C" w:rsidRDefault="0035044C" w:rsidP="0035044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Обеспечение интеграции и соблюдения мер по охране окружающей среды и социальных стандартов при реализации инфраструктуры;</w:t>
      </w:r>
    </w:p>
    <w:p w14:paraId="440FC067" w14:textId="77777777" w:rsidR="0035044C" w:rsidRPr="0035044C" w:rsidRDefault="0035044C" w:rsidP="0035044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Регулярные выезды на строительные объекты для оценки прогресса, решения проблем и информирования Министерства и подрядчиков о задержках или несоответствиях;</w:t>
      </w:r>
    </w:p>
    <w:p w14:paraId="2B55036A" w14:textId="77777777" w:rsidR="0035044C" w:rsidRPr="0035044C" w:rsidRDefault="0035044C" w:rsidP="0035044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Анализ отчетов подрядчиков, инженеров технического надзора и специалистов, а также обеспечение соответствующих последующих действий.</w:t>
      </w:r>
    </w:p>
    <w:p w14:paraId="7770C4BC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Координация и взаимодействие с заинтересованными сторонами: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br/>
        <w:t>Координатор будет поддерживать активную коммуникацию и координацию между всеми участниками проекта, включая:</w:t>
      </w:r>
    </w:p>
    <w:p w14:paraId="3C384839" w14:textId="77777777" w:rsidR="0035044C" w:rsidRPr="0035044C" w:rsidRDefault="0035044C" w:rsidP="0035044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Основной контакт между МП, IsDB, ISFD, GPE, подрядчиками, местными органами власти и другими партнёрами;</w:t>
      </w:r>
    </w:p>
    <w:p w14:paraId="56378A26" w14:textId="77777777" w:rsidR="0035044C" w:rsidRPr="0035044C" w:rsidRDefault="0035044C" w:rsidP="0035044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Организацию и проведение координационных совещаний с партнёрами по реализации, техническими советниками и донорами;</w:t>
      </w:r>
    </w:p>
    <w:p w14:paraId="2BBBACAC" w14:textId="77777777" w:rsidR="0035044C" w:rsidRPr="0035044C" w:rsidRDefault="0035044C" w:rsidP="0035044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Обеспечение учёта обратной связи от сообществ и местных властей при строительстве школ и оказании услуг.</w:t>
      </w:r>
    </w:p>
    <w:p w14:paraId="59DC064B" w14:textId="77777777" w:rsidR="0035044C" w:rsidRPr="0035044C" w:rsidRDefault="0035044C" w:rsidP="00350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Отчетность, мониторинг и обеспечение качества: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br/>
        <w:t>Координатор отвечает за предоставление регулярной информации о ходе проекта и содействие принятию обоснованных решений, включая:</w:t>
      </w:r>
    </w:p>
    <w:p w14:paraId="68EA53D8" w14:textId="77777777" w:rsidR="0035044C" w:rsidRPr="0035044C" w:rsidRDefault="0035044C" w:rsidP="0035044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lastRenderedPageBreak/>
        <w:t>Подготовку и своевременное представление отчетов о ходе проекта, закупках, финансах и мониторинге/оценке;</w:t>
      </w:r>
    </w:p>
    <w:p w14:paraId="009F7531" w14:textId="77777777" w:rsidR="0035044C" w:rsidRPr="0035044C" w:rsidRDefault="0035044C" w:rsidP="0035044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Проверку материалов, представляемых консультантами и подрядчиками, и предоставление замечаний по качеству;</w:t>
      </w:r>
    </w:p>
    <w:p w14:paraId="005F859D" w14:textId="77777777" w:rsidR="0035044C" w:rsidRPr="0035044C" w:rsidRDefault="0035044C" w:rsidP="0035044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Обеспечение точного отслеживания ключевых этапов проекта и своевременного расходования средств.</w:t>
      </w:r>
    </w:p>
    <w:p w14:paraId="6B957CF9" w14:textId="77777777" w:rsidR="0035044C" w:rsidRPr="0035044C" w:rsidRDefault="0035044C" w:rsidP="00350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Финансовый контроль и соблюдение процедур:</w:t>
      </w: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br/>
        <w:t>Координатор должен обеспечивать полное соответствие реализации проекта руководящим документам и нормативным требованиям, включая:</w:t>
      </w:r>
    </w:p>
    <w:p w14:paraId="60E856D9" w14:textId="77777777" w:rsidR="0035044C" w:rsidRPr="0035044C" w:rsidRDefault="0035044C" w:rsidP="0035044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Контроль за соответствием закупочных, финансовых, экологических и социальных процедур стандартам IsDB и национальным требованиям;</w:t>
      </w:r>
    </w:p>
    <w:p w14:paraId="4C58B70C" w14:textId="77777777" w:rsidR="0035044C" w:rsidRPr="0035044C" w:rsidRDefault="0035044C" w:rsidP="0035044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Содействие проведению внешних аудитов, инспекций и оценочных миссий;</w:t>
      </w:r>
    </w:p>
    <w:p w14:paraId="027316A3" w14:textId="77777777" w:rsidR="0035044C" w:rsidRPr="0035044C" w:rsidRDefault="0035044C" w:rsidP="0035044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Участие в среднесрочных обзорах, миссиях поддержки реализации и подготовке итогового отчета по проекту.</w:t>
      </w:r>
    </w:p>
    <w:p w14:paraId="14382570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4. Ожидаемые результаты</w:t>
      </w:r>
    </w:p>
    <w:p w14:paraId="4900F256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Координатор проекта будет обеспечивать:</w:t>
      </w:r>
    </w:p>
    <w:p w14:paraId="445DA402" w14:textId="77777777" w:rsidR="0035044C" w:rsidRPr="0035044C" w:rsidRDefault="0035044C" w:rsidP="0035044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Согласованные и утверждённые годовые и квартальные планы работ, бюджета, закупок и кадрового обеспечения;</w:t>
      </w:r>
    </w:p>
    <w:p w14:paraId="5769C79A" w14:textId="77777777" w:rsidR="0035044C" w:rsidRPr="0035044C" w:rsidRDefault="0035044C" w:rsidP="0035044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Ежемесячные и квартальные отчеты с данными по техническим, финансовым, закупочным, строительным и социально-экологическим вопросам;</w:t>
      </w:r>
    </w:p>
    <w:p w14:paraId="101B47D9" w14:textId="77777777" w:rsidR="0035044C" w:rsidRPr="0035044C" w:rsidRDefault="0035044C" w:rsidP="0035044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Отчёты по выездам на объекты и по строительному надзору;</w:t>
      </w:r>
    </w:p>
    <w:p w14:paraId="01A00EB3" w14:textId="77777777" w:rsidR="0035044C" w:rsidRPr="0035044C" w:rsidRDefault="0035044C" w:rsidP="0035044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Документацию по координационным совещаниям, брифинги и технические заметки;</w:t>
      </w:r>
    </w:p>
    <w:p w14:paraId="7460ABB6" w14:textId="77777777" w:rsidR="0035044C" w:rsidRPr="0035044C" w:rsidRDefault="0035044C" w:rsidP="0035044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Своевременные и точные материалы для аудита, оценок и отчетности донорам.</w:t>
      </w:r>
    </w:p>
    <w:p w14:paraId="3BA85849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5. Квалификация и опыт</w:t>
      </w:r>
    </w:p>
    <w:p w14:paraId="444FAE94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Кандидат должен обладать следующими квалификациями и опытом:</w:t>
      </w:r>
    </w:p>
    <w:p w14:paraId="3FE9373C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Высшее образование в области образования, экономики, государственного управления, менеджмента или смежных областях;</w:t>
      </w:r>
    </w:p>
    <w:p w14:paraId="70F8DFF8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Практический опыт работы в сфере образования или управления смежными секторами;</w:t>
      </w:r>
    </w:p>
    <w:p w14:paraId="16B531DF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Не менее 5 лет опыта координации или управления проектами, финансируемыми международными финансовыми институтами, в социальной или образовательной сфере;</w:t>
      </w:r>
    </w:p>
    <w:p w14:paraId="4046E665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Подтвержденный опыт управления междисциплинарными командами и контроля строительных работ;</w:t>
      </w:r>
    </w:p>
    <w:p w14:paraId="7B0174DF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Опыт управления строительными работами в рамках проектов, финансируемых международными финансовыми институтами, не менее 1 года (преимущество);</w:t>
      </w:r>
    </w:p>
    <w:p w14:paraId="01ED9A75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Знание особенностей реализации проектов при поддержке доноров (IsDB, Всемирный банк, АБР, GPE);</w:t>
      </w:r>
    </w:p>
    <w:p w14:paraId="134B2F55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lastRenderedPageBreak/>
        <w:t>Понимание процедур закупок, стандартов социально-экологической защиты и финансового менеджмента в соответствии с требованиями многосторонних банков развития;</w:t>
      </w:r>
    </w:p>
    <w:p w14:paraId="46638588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Опыт работы с государственными органами Кыргызской Республики (преимущество);</w:t>
      </w:r>
    </w:p>
    <w:p w14:paraId="73067EFB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Отличные навыки коммуникации и лидерства;</w:t>
      </w:r>
    </w:p>
    <w:p w14:paraId="5B425573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Свободное владение русским языком и профессиональный уровень английского; знание кыргызского будет преимуществом;</w:t>
      </w:r>
    </w:p>
    <w:p w14:paraId="1AD4F6C5" w14:textId="77777777" w:rsidR="0035044C" w:rsidRPr="0035044C" w:rsidRDefault="0035044C" w:rsidP="0035044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Владение MS Office и цифровыми инструментами управления проектами/отчетности.</w:t>
      </w:r>
    </w:p>
    <w:p w14:paraId="770B9CCF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6. Срок контракта и подотчетность</w:t>
      </w:r>
    </w:p>
    <w:p w14:paraId="138BA8B6" w14:textId="77777777" w:rsidR="0035044C" w:rsidRPr="0035044C" w:rsidRDefault="0035044C" w:rsidP="00350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35044C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Срок контракта — первоначально 12 месяцев с возможностью продления по результатам работы и потребностям проекта. Координатор проекта подотчётен Министерству просвещения и регулярно взаимодействует с IsDB и другими донорами. Место работы — г. Бишкек, с частыми командировками на строительные площадки и в регионы реализации проекта.</w:t>
      </w:r>
    </w:p>
    <w:p w14:paraId="04EABE8D" w14:textId="2F400C27" w:rsidR="00FF17C5" w:rsidRPr="0035044C" w:rsidRDefault="00FF17C5" w:rsidP="0035044C">
      <w:pPr>
        <w:jc w:val="both"/>
        <w:rPr>
          <w:rFonts w:ascii="Times New Roman" w:hAnsi="Times New Roman" w:cs="Times New Roman"/>
        </w:rPr>
      </w:pPr>
    </w:p>
    <w:sectPr w:rsidR="00FF17C5" w:rsidRPr="00350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CB5"/>
    <w:multiLevelType w:val="multilevel"/>
    <w:tmpl w:val="86D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458D1"/>
    <w:multiLevelType w:val="multilevel"/>
    <w:tmpl w:val="435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D00B3"/>
    <w:multiLevelType w:val="multilevel"/>
    <w:tmpl w:val="EC42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77EC6"/>
    <w:multiLevelType w:val="multilevel"/>
    <w:tmpl w:val="95C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B5F7D"/>
    <w:multiLevelType w:val="multilevel"/>
    <w:tmpl w:val="EF66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F75A2"/>
    <w:multiLevelType w:val="multilevel"/>
    <w:tmpl w:val="18A0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92E91"/>
    <w:multiLevelType w:val="multilevel"/>
    <w:tmpl w:val="44B8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30562"/>
    <w:multiLevelType w:val="multilevel"/>
    <w:tmpl w:val="6694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C3535"/>
    <w:multiLevelType w:val="multilevel"/>
    <w:tmpl w:val="C1A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23852"/>
    <w:multiLevelType w:val="multilevel"/>
    <w:tmpl w:val="A3B4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7203B"/>
    <w:multiLevelType w:val="multilevel"/>
    <w:tmpl w:val="43E4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26E99"/>
    <w:multiLevelType w:val="multilevel"/>
    <w:tmpl w:val="7264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D12B1"/>
    <w:multiLevelType w:val="hybridMultilevel"/>
    <w:tmpl w:val="7DA2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43541"/>
    <w:multiLevelType w:val="multilevel"/>
    <w:tmpl w:val="836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33985"/>
    <w:multiLevelType w:val="multilevel"/>
    <w:tmpl w:val="E8AC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A3987"/>
    <w:multiLevelType w:val="multilevel"/>
    <w:tmpl w:val="4F08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A4BFD"/>
    <w:multiLevelType w:val="multilevel"/>
    <w:tmpl w:val="FECE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7146D6"/>
    <w:multiLevelType w:val="multilevel"/>
    <w:tmpl w:val="70C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A7BDC"/>
    <w:multiLevelType w:val="multilevel"/>
    <w:tmpl w:val="EB5C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57B0B"/>
    <w:multiLevelType w:val="multilevel"/>
    <w:tmpl w:val="3DCE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9949EC"/>
    <w:multiLevelType w:val="multilevel"/>
    <w:tmpl w:val="6CF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695D92"/>
    <w:multiLevelType w:val="multilevel"/>
    <w:tmpl w:val="070A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854F9"/>
    <w:multiLevelType w:val="multilevel"/>
    <w:tmpl w:val="21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E17108"/>
    <w:multiLevelType w:val="multilevel"/>
    <w:tmpl w:val="3150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4441F"/>
    <w:multiLevelType w:val="multilevel"/>
    <w:tmpl w:val="48CA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1D3115"/>
    <w:multiLevelType w:val="multilevel"/>
    <w:tmpl w:val="4CD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2597A"/>
    <w:multiLevelType w:val="multilevel"/>
    <w:tmpl w:val="A94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E673D"/>
    <w:multiLevelType w:val="multilevel"/>
    <w:tmpl w:val="C936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87426"/>
    <w:multiLevelType w:val="multilevel"/>
    <w:tmpl w:val="3490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566FA8"/>
    <w:multiLevelType w:val="multilevel"/>
    <w:tmpl w:val="A7C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6A2873"/>
    <w:multiLevelType w:val="multilevel"/>
    <w:tmpl w:val="1CB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006779"/>
    <w:multiLevelType w:val="multilevel"/>
    <w:tmpl w:val="A42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740E5"/>
    <w:multiLevelType w:val="multilevel"/>
    <w:tmpl w:val="C8F8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604ED"/>
    <w:multiLevelType w:val="multilevel"/>
    <w:tmpl w:val="3442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C33419"/>
    <w:multiLevelType w:val="multilevel"/>
    <w:tmpl w:val="E52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240947">
    <w:abstractNumId w:val="0"/>
  </w:num>
  <w:num w:numId="2" w16cid:durableId="930816641">
    <w:abstractNumId w:val="32"/>
  </w:num>
  <w:num w:numId="3" w16cid:durableId="1484200581">
    <w:abstractNumId w:val="24"/>
  </w:num>
  <w:num w:numId="4" w16cid:durableId="1384478471">
    <w:abstractNumId w:val="1"/>
  </w:num>
  <w:num w:numId="5" w16cid:durableId="13116843">
    <w:abstractNumId w:val="17"/>
  </w:num>
  <w:num w:numId="6" w16cid:durableId="1981495577">
    <w:abstractNumId w:val="31"/>
  </w:num>
  <w:num w:numId="7" w16cid:durableId="1300266776">
    <w:abstractNumId w:val="28"/>
  </w:num>
  <w:num w:numId="8" w16cid:durableId="1353144509">
    <w:abstractNumId w:val="22"/>
  </w:num>
  <w:num w:numId="9" w16cid:durableId="361439259">
    <w:abstractNumId w:val="8"/>
  </w:num>
  <w:num w:numId="10" w16cid:durableId="1831870052">
    <w:abstractNumId w:val="11"/>
  </w:num>
  <w:num w:numId="11" w16cid:durableId="1792239805">
    <w:abstractNumId w:val="19"/>
  </w:num>
  <w:num w:numId="12" w16cid:durableId="776608481">
    <w:abstractNumId w:val="34"/>
  </w:num>
  <w:num w:numId="13" w16cid:durableId="2121295509">
    <w:abstractNumId w:val="26"/>
  </w:num>
  <w:num w:numId="14" w16cid:durableId="1993830307">
    <w:abstractNumId w:val="9"/>
  </w:num>
  <w:num w:numId="15" w16cid:durableId="181095311">
    <w:abstractNumId w:val="6"/>
  </w:num>
  <w:num w:numId="16" w16cid:durableId="1550922287">
    <w:abstractNumId w:val="20"/>
  </w:num>
  <w:num w:numId="17" w16cid:durableId="442577141">
    <w:abstractNumId w:val="29"/>
  </w:num>
  <w:num w:numId="18" w16cid:durableId="1264802079">
    <w:abstractNumId w:val="14"/>
  </w:num>
  <w:num w:numId="19" w16cid:durableId="1418407458">
    <w:abstractNumId w:val="16"/>
  </w:num>
  <w:num w:numId="20" w16cid:durableId="861433671">
    <w:abstractNumId w:val="23"/>
  </w:num>
  <w:num w:numId="21" w16cid:durableId="1003776070">
    <w:abstractNumId w:val="30"/>
  </w:num>
  <w:num w:numId="22" w16cid:durableId="611979961">
    <w:abstractNumId w:val="18"/>
  </w:num>
  <w:num w:numId="23" w16cid:durableId="1179542684">
    <w:abstractNumId w:val="5"/>
  </w:num>
  <w:num w:numId="24" w16cid:durableId="556012952">
    <w:abstractNumId w:val="15"/>
  </w:num>
  <w:num w:numId="25" w16cid:durableId="2006742542">
    <w:abstractNumId w:val="27"/>
  </w:num>
  <w:num w:numId="26" w16cid:durableId="2111659600">
    <w:abstractNumId w:val="2"/>
  </w:num>
  <w:num w:numId="27" w16cid:durableId="1579094551">
    <w:abstractNumId w:val="3"/>
  </w:num>
  <w:num w:numId="28" w16cid:durableId="2086952689">
    <w:abstractNumId w:val="12"/>
  </w:num>
  <w:num w:numId="29" w16cid:durableId="1965117976">
    <w:abstractNumId w:val="4"/>
  </w:num>
  <w:num w:numId="30" w16cid:durableId="703939556">
    <w:abstractNumId w:val="7"/>
  </w:num>
  <w:num w:numId="31" w16cid:durableId="1177116229">
    <w:abstractNumId w:val="13"/>
  </w:num>
  <w:num w:numId="32" w16cid:durableId="1286348179">
    <w:abstractNumId w:val="25"/>
  </w:num>
  <w:num w:numId="33" w16cid:durableId="1134710137">
    <w:abstractNumId w:val="21"/>
  </w:num>
  <w:num w:numId="34" w16cid:durableId="1888296116">
    <w:abstractNumId w:val="10"/>
  </w:num>
  <w:num w:numId="35" w16cid:durableId="13656705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CF"/>
    <w:rsid w:val="00172DC0"/>
    <w:rsid w:val="002C59A4"/>
    <w:rsid w:val="0035044C"/>
    <w:rsid w:val="003A1537"/>
    <w:rsid w:val="003A770C"/>
    <w:rsid w:val="004A2113"/>
    <w:rsid w:val="005C206F"/>
    <w:rsid w:val="005D7DE4"/>
    <w:rsid w:val="006A6875"/>
    <w:rsid w:val="008E7B50"/>
    <w:rsid w:val="009429F7"/>
    <w:rsid w:val="00961EAB"/>
    <w:rsid w:val="00A5097D"/>
    <w:rsid w:val="00B823BD"/>
    <w:rsid w:val="00B835CF"/>
    <w:rsid w:val="00C21B42"/>
    <w:rsid w:val="00C55404"/>
    <w:rsid w:val="00C9354E"/>
    <w:rsid w:val="00D362A7"/>
    <w:rsid w:val="00D73028"/>
    <w:rsid w:val="00DA5A33"/>
    <w:rsid w:val="00E4279B"/>
    <w:rsid w:val="00F11B18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CB53"/>
  <w15:chartTrackingRefBased/>
  <w15:docId w15:val="{AC0F974A-0E82-464A-B06C-4C0FE5CA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3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8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83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835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5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5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5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5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5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35CF"/>
    <w:rPr>
      <w:i/>
      <w:iCs/>
      <w:color w:val="404040" w:themeColor="text1" w:themeTint="BF"/>
    </w:rPr>
  </w:style>
  <w:style w:type="paragraph" w:styleId="a7">
    <w:name w:val="List Paragraph"/>
    <w:aliases w:val="Citation List,본문(내용),List Paragraph (numbered (a)),11111,Абзац списка литеральный,PAD,ADB paragraph numbering,List_Paragraph,Multilevel para_II,List Paragraph1,Akapit z listą BS,List Paragraph 1,Bullet1,Main numbered paragraph"/>
    <w:basedOn w:val="a"/>
    <w:link w:val="a8"/>
    <w:uiPriority w:val="34"/>
    <w:qFormat/>
    <w:rsid w:val="00B835C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835C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8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835CF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835CF"/>
    <w:rPr>
      <w:b/>
      <w:bCs/>
      <w:smallCaps/>
      <w:color w:val="2F5496" w:themeColor="accent1" w:themeShade="BF"/>
      <w:spacing w:val="5"/>
    </w:rPr>
  </w:style>
  <w:style w:type="character" w:styleId="ad">
    <w:name w:val="Strong"/>
    <w:basedOn w:val="a0"/>
    <w:uiPriority w:val="22"/>
    <w:qFormat/>
    <w:rsid w:val="00B835CF"/>
    <w:rPr>
      <w:b/>
      <w:bCs/>
    </w:rPr>
  </w:style>
  <w:style w:type="paragraph" w:styleId="ae">
    <w:name w:val="Normal (Web)"/>
    <w:basedOn w:val="a"/>
    <w:uiPriority w:val="99"/>
    <w:semiHidden/>
    <w:unhideWhenUsed/>
    <w:rsid w:val="00B8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8">
    <w:name w:val="Абзац списка Знак"/>
    <w:aliases w:val="Citation List Знак,본문(내용) Знак,List Paragraph (numbered (a)) Знак,11111 Знак,Абзац списка литеральный Знак,PAD Знак,ADB paragraph numbering Знак,List_Paragraph Знак,Multilevel para_II Знак,List Paragraph1 Знак,Akapit z listą BS Знак"/>
    <w:link w:val="a7"/>
    <w:uiPriority w:val="34"/>
    <w:qFormat/>
    <w:locked/>
    <w:rsid w:val="00B8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</dc:creator>
  <cp:keywords/>
  <dc:description/>
  <cp:lastModifiedBy>Ainura Kenjekaraeva</cp:lastModifiedBy>
  <cp:revision>2</cp:revision>
  <dcterms:created xsi:type="dcterms:W3CDTF">2025-08-13T20:53:00Z</dcterms:created>
  <dcterms:modified xsi:type="dcterms:W3CDTF">2025-08-13T20:53:00Z</dcterms:modified>
</cp:coreProperties>
</file>