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8DC6" w14:textId="70CE81DE" w:rsidR="00EF14E7" w:rsidRPr="00210F32" w:rsidRDefault="00EF14E7" w:rsidP="00FC2C73">
      <w:pPr>
        <w:pStyle w:val="ae"/>
        <w:jc w:val="center"/>
        <w:rPr>
          <w:rFonts w:ascii="Times New Roman" w:hAnsi="Times New Roman" w:cs="Times New Roman"/>
          <w:b/>
          <w:bCs w:val="0"/>
          <w:lang w:val="ru-RU"/>
        </w:rPr>
      </w:pPr>
      <w:r w:rsidRPr="00210F32">
        <w:rPr>
          <w:rFonts w:ascii="Times New Roman" w:hAnsi="Times New Roman" w:cs="Times New Roman"/>
          <w:b/>
          <w:lang w:val="ru-RU"/>
        </w:rPr>
        <w:t>Центр конкурентоспособности агробизнеса (ЦКА)</w:t>
      </w:r>
    </w:p>
    <w:p w14:paraId="319FB6FA" w14:textId="77777777" w:rsidR="00EF14E7" w:rsidRPr="00210F32" w:rsidRDefault="00EF14E7" w:rsidP="00EF14E7">
      <w:pPr>
        <w:pStyle w:val="ae"/>
        <w:rPr>
          <w:rFonts w:ascii="Times New Roman" w:hAnsi="Times New Roman" w:cs="Times New Roman"/>
          <w:b/>
          <w:bCs w:val="0"/>
          <w:lang w:val="ru-RU"/>
        </w:rPr>
      </w:pPr>
    </w:p>
    <w:p w14:paraId="573B6AB0" w14:textId="77777777" w:rsidR="00EF14E7" w:rsidRPr="00210F32" w:rsidRDefault="00EF14E7" w:rsidP="00EF14E7">
      <w:pPr>
        <w:jc w:val="center"/>
        <w:rPr>
          <w:b/>
          <w:bCs/>
        </w:rPr>
      </w:pPr>
      <w:r w:rsidRPr="00210F32">
        <w:rPr>
          <w:b/>
          <w:bCs/>
        </w:rPr>
        <w:t xml:space="preserve">Проект “Развитие устойчивых агропродовольственных кластеров” </w:t>
      </w:r>
    </w:p>
    <w:p w14:paraId="1D78C1EC" w14:textId="77777777" w:rsidR="00EF14E7" w:rsidRPr="00210F32" w:rsidRDefault="00EF14E7" w:rsidP="00EF14E7">
      <w:pPr>
        <w:pStyle w:val="ae"/>
        <w:jc w:val="center"/>
        <w:rPr>
          <w:rFonts w:ascii="Times New Roman" w:hAnsi="Times New Roman" w:cs="Times New Roman"/>
          <w:b/>
          <w:bCs w:val="0"/>
          <w:lang w:val="ru-RU"/>
        </w:rPr>
      </w:pPr>
    </w:p>
    <w:p w14:paraId="3CB4485C" w14:textId="77777777" w:rsidR="00EF14E7" w:rsidRPr="00210F32" w:rsidRDefault="00EF14E7" w:rsidP="00EF14E7">
      <w:pPr>
        <w:pStyle w:val="ae"/>
        <w:jc w:val="center"/>
        <w:rPr>
          <w:rFonts w:ascii="Times New Roman" w:hAnsi="Times New Roman" w:cs="Times New Roman"/>
          <w:b/>
          <w:lang w:val="ru-RU"/>
        </w:rPr>
      </w:pPr>
      <w:r w:rsidRPr="00210F32">
        <w:rPr>
          <w:rFonts w:ascii="Times New Roman" w:hAnsi="Times New Roman" w:cs="Times New Roman"/>
          <w:b/>
          <w:lang w:val="ru-RU"/>
        </w:rPr>
        <w:t>(Кредит №7526-KG, Грант GAFSP №TF C4129-KG)</w:t>
      </w:r>
    </w:p>
    <w:p w14:paraId="6B48D227" w14:textId="77777777" w:rsidR="00EF14E7" w:rsidRPr="00210F32" w:rsidRDefault="00EF14E7" w:rsidP="00EF14E7">
      <w:pPr>
        <w:pStyle w:val="ae"/>
        <w:jc w:val="center"/>
        <w:rPr>
          <w:rFonts w:ascii="Times New Roman" w:hAnsi="Times New Roman" w:cs="Times New Roman"/>
          <w:b/>
          <w:lang w:val="ru-RU"/>
        </w:rPr>
      </w:pPr>
    </w:p>
    <w:p w14:paraId="63B30F1D" w14:textId="77777777" w:rsidR="00EF14E7" w:rsidRPr="00210F32" w:rsidRDefault="00EF14E7" w:rsidP="00EF14E7"/>
    <w:p w14:paraId="6757A991" w14:textId="77777777" w:rsidR="00EF14E7" w:rsidRPr="00210F32" w:rsidRDefault="00EF14E7" w:rsidP="00EF14E7">
      <w:pPr>
        <w:pStyle w:val="ae"/>
        <w:jc w:val="center"/>
        <w:rPr>
          <w:rFonts w:ascii="Times New Roman" w:hAnsi="Times New Roman" w:cs="Times New Roman"/>
          <w:b/>
          <w:bCs w:val="0"/>
          <w:lang w:val="ru-RU"/>
        </w:rPr>
      </w:pPr>
      <w:r w:rsidRPr="00210F32">
        <w:rPr>
          <w:rFonts w:ascii="Times New Roman" w:hAnsi="Times New Roman" w:cs="Times New Roman"/>
          <w:b/>
          <w:lang w:val="ru-RU"/>
        </w:rPr>
        <w:t>ТЕХНИЧЕСКОЕ ЗАДАНИЕ</w:t>
      </w:r>
    </w:p>
    <w:p w14:paraId="29111E4E" w14:textId="77777777" w:rsidR="00EF14E7" w:rsidRPr="00210F32" w:rsidRDefault="00EF14E7" w:rsidP="00EF14E7">
      <w:pPr>
        <w:pStyle w:val="ae"/>
        <w:rPr>
          <w:rFonts w:ascii="Times New Roman" w:hAnsi="Times New Roman" w:cs="Times New Roman"/>
          <w:b/>
          <w:bCs w:val="0"/>
          <w:lang w:val="ru-RU"/>
        </w:rPr>
      </w:pPr>
    </w:p>
    <w:p w14:paraId="10C46F21" w14:textId="088A47C1" w:rsidR="00EF14E7" w:rsidRPr="00D861E8" w:rsidRDefault="00EF14E7" w:rsidP="00EF14E7">
      <w:pPr>
        <w:pStyle w:val="ae"/>
        <w:jc w:val="center"/>
        <w:rPr>
          <w:rFonts w:ascii="Times New Roman" w:hAnsi="Times New Roman" w:cs="Times New Roman"/>
          <w:b/>
          <w:lang w:val="ru-RU"/>
        </w:rPr>
      </w:pPr>
      <w:r w:rsidRPr="00210F32">
        <w:rPr>
          <w:rFonts w:ascii="Times New Roman" w:hAnsi="Times New Roman" w:cs="Times New Roman"/>
          <w:b/>
          <w:lang w:val="ru-RU"/>
        </w:rPr>
        <w:t xml:space="preserve">Консультанта по </w:t>
      </w:r>
      <w:r w:rsidR="00833AD9" w:rsidRPr="00210F32">
        <w:rPr>
          <w:rFonts w:ascii="Times New Roman" w:hAnsi="Times New Roman" w:cs="Times New Roman"/>
          <w:b/>
          <w:lang w:val="ru-RU"/>
        </w:rPr>
        <w:t xml:space="preserve">созданию </w:t>
      </w:r>
      <w:r w:rsidR="002671DF">
        <w:rPr>
          <w:rFonts w:ascii="Times New Roman" w:hAnsi="Times New Roman" w:cs="Times New Roman"/>
          <w:b/>
          <w:lang w:val="ru-RU"/>
        </w:rPr>
        <w:t>лабораторий КырНИИЗ</w:t>
      </w:r>
    </w:p>
    <w:p w14:paraId="5AE801D4" w14:textId="77777777" w:rsidR="00EF14E7" w:rsidRPr="00210F32" w:rsidRDefault="00EF14E7" w:rsidP="00EF14E7">
      <w:pPr>
        <w:pStyle w:val="ae"/>
        <w:jc w:val="center"/>
        <w:rPr>
          <w:rFonts w:ascii="Times New Roman" w:hAnsi="Times New Roman" w:cs="Times New Roman"/>
          <w:lang w:val="ru-RU"/>
        </w:rPr>
      </w:pPr>
    </w:p>
    <w:p w14:paraId="119B0EBD" w14:textId="77777777" w:rsidR="00EF14E7" w:rsidRPr="00210F32" w:rsidRDefault="00EF14E7" w:rsidP="00EF14E7">
      <w:pPr>
        <w:pStyle w:val="ae"/>
        <w:rPr>
          <w:rFonts w:ascii="Times New Roman" w:hAnsi="Times New Roman" w:cs="Times New Roman"/>
          <w:b/>
          <w:bCs w:val="0"/>
          <w:lang w:val="ru-RU"/>
        </w:rPr>
      </w:pPr>
      <w:r w:rsidRPr="00210F32">
        <w:rPr>
          <w:rFonts w:ascii="Times New Roman" w:hAnsi="Times New Roman" w:cs="Times New Roman"/>
          <w:b/>
          <w:lang w:val="ru-RU"/>
        </w:rPr>
        <w:t>I. Общая информация о проекте:</w:t>
      </w:r>
    </w:p>
    <w:p w14:paraId="049131A5" w14:textId="77777777" w:rsidR="00EF14E7" w:rsidRPr="00210F32" w:rsidRDefault="00EF14E7" w:rsidP="00EF14E7">
      <w:pPr>
        <w:jc w:val="both"/>
        <w:rPr>
          <w:rFonts w:asciiTheme="minorHAnsi" w:hAnsiTheme="minorHAnsi" w:cstheme="minorBidi"/>
          <w:b/>
          <w:i/>
        </w:rPr>
      </w:pPr>
    </w:p>
    <w:p w14:paraId="512A3745" w14:textId="77777777" w:rsidR="00EF14E7" w:rsidRPr="00210F32" w:rsidRDefault="00EF14E7" w:rsidP="00EF14E7">
      <w:pPr>
        <w:jc w:val="both"/>
      </w:pPr>
      <w:r w:rsidRPr="00210F32">
        <w:t>Международная ассоциация развития (МАР) предоставила средства кредита и гранта Правительству Кыргызской Республики. Целью проекта является в повышении производительности и устойчивости к изменению климата отдельных агропродовольственных кластеров, а также, в случае возникновения соответствующего установленным критериям кризиса или чрезвычайной ситуации, оперативном и эффективном реагировании на них.</w:t>
      </w:r>
    </w:p>
    <w:p w14:paraId="5B9731F9" w14:textId="77777777" w:rsidR="00EF14E7" w:rsidRPr="00210F32" w:rsidRDefault="00EF14E7" w:rsidP="00EF14E7">
      <w:pPr>
        <w:jc w:val="both"/>
      </w:pPr>
      <w:r w:rsidRPr="00210F32">
        <w:t>Проект окажет поддержку по развитию в Чуйской, Джалал-Абадской и Нарынской областях двух агропродовольственных кластеров - молочного и садоводческого.</w:t>
      </w:r>
    </w:p>
    <w:p w14:paraId="52650A7A" w14:textId="77777777" w:rsidR="00EF14E7" w:rsidRPr="00210F32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проекта является содействие продовольственной безопасности в стране путем поддержки развития агропродовольственных кластеров в рамках правительственной программы развития агропромышленного комплекса, которая будет направлена на устранение ключевых отраслевых ограничений, включая: 1) доступ к финансам; 2) низкая производительность; 3) устаревшие и трудоемкие и ресурсоемкие методы ведения сельского хозяйства; 4) низкое качество питания и ограниченная добавленная стоимость; и 5) ограниченный доступ к конкурентным рынкам.</w:t>
      </w:r>
    </w:p>
    <w:p w14:paraId="094FCF2D" w14:textId="77777777" w:rsidR="00EF14E7" w:rsidRPr="00210F32" w:rsidRDefault="00EF14E7" w:rsidP="00EF14E7">
      <w:pPr>
        <w:pStyle w:val="a3"/>
        <w:ind w:left="0"/>
        <w:jc w:val="both"/>
      </w:pPr>
    </w:p>
    <w:p w14:paraId="55CBB78E" w14:textId="77777777" w:rsidR="00EF14E7" w:rsidRPr="00210F32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состоит из следующих компонентов: </w:t>
      </w:r>
    </w:p>
    <w:p w14:paraId="034DA3FF" w14:textId="77777777" w:rsidR="00EF14E7" w:rsidRPr="00210F32" w:rsidRDefault="00EF14E7" w:rsidP="00EF14E7">
      <w:pPr>
        <w:jc w:val="both"/>
      </w:pPr>
      <w:bookmarkStart w:id="0" w:name="_Hlk115208204"/>
      <w:r w:rsidRPr="00210F32">
        <w:rPr>
          <w:b/>
        </w:rPr>
        <w:t>Компонент 1: Инвестиции в развитие агропродовольственных кластеров</w:t>
      </w:r>
      <w:bookmarkEnd w:id="0"/>
      <w:r w:rsidRPr="00210F32">
        <w:t>. Этот компонент будет предоставлять кредиты молочным и садоводческим кластерам. Прямыми бенефициарами будут являться отдельные фермеры, производители, организованные группы производителей, перерабатывающие предприятия, семеноводческие и племенные хозяйства. Этот компонент будет реализовывать Министерство финансов КР через Отдел управления кредитными линиями при МФ (ОУКЛ).</w:t>
      </w:r>
    </w:p>
    <w:p w14:paraId="54992635" w14:textId="77777777" w:rsidR="00EF14E7" w:rsidRDefault="00EF14E7" w:rsidP="00EF14E7">
      <w:pPr>
        <w:jc w:val="both"/>
      </w:pPr>
      <w:r w:rsidRPr="00210F32">
        <w:rPr>
          <w:b/>
        </w:rPr>
        <w:t xml:space="preserve">Компонент 2: Укрепление институтов и систем. </w:t>
      </w:r>
      <w:r w:rsidRPr="00210F32">
        <w:t>Данный компонент будет реализовываться Министерством водных ресурсов, сельского хозяйства и перерабатывающей промышленности (МВРСХПП) через Центр конкурентоспособности агробизнеса (ЦКА) для поддержки двух агропродовольственных кластеров: (i) молочного кластера в Чуйской и Джалал-Абадской областях; (ii) кластера садоводства в Нарынской и Джалал-Абадской областях. Данный компонент включает в себя следующие подкомпоненты:</w:t>
      </w:r>
    </w:p>
    <w:p w14:paraId="57ED48B5" w14:textId="77777777" w:rsidR="004A0648" w:rsidRPr="00210F32" w:rsidRDefault="004A0648" w:rsidP="00EF14E7">
      <w:pPr>
        <w:jc w:val="both"/>
      </w:pPr>
    </w:p>
    <w:p w14:paraId="125B9E6B" w14:textId="77777777" w:rsidR="00EF14E7" w:rsidRPr="004A0648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Подкомпонент 2.1 Обучение и развитие потенциала агропродовольственных кластеров </w:t>
      </w:r>
    </w:p>
    <w:p w14:paraId="5FD92D36" w14:textId="77777777" w:rsidR="00EF14E7" w:rsidRPr="004A0648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84F41" w14:textId="77777777" w:rsidR="00EF14E7" w:rsidRPr="004A0648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подкомпонент направлен на повышение потенциала бенефициаров проекта, включая фермеров, перерабатывающие предприятия, а также других участников целевых </w:t>
      </w:r>
      <w:r w:rsidRPr="004A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агропродовольственных кластеров через проведение комплексных обучений и консультаций.</w:t>
      </w:r>
    </w:p>
    <w:p w14:paraId="38F533E6" w14:textId="77777777" w:rsidR="00EF14E7" w:rsidRPr="004A0648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524DD" w14:textId="731CCCC0" w:rsidR="00EF14E7" w:rsidRPr="00B1679E" w:rsidRDefault="00EF14E7" w:rsidP="00EF14E7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будут включать улучшение производства, управление качеством продукции, молочное скотоводство и здоровье животных, комплексную борьбу с вредителями и болезнями, соблюдение санитарных и фитосанитарных требований (СФС), безопасность пищевых продуктов и внедрение климатически устойчивых технологий и практик. Обучение будет преимущественно практическим и проводиться на базе демонстрационно-фермерских хозяйств, которые будут созданы в рамках проекта.</w:t>
      </w:r>
    </w:p>
    <w:p w14:paraId="020402D6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</w:pPr>
      <w:r w:rsidRPr="00210F32">
        <w:t>Подкомпонент будет финансировать также усиление потенциала Министерства водных ресурсов, сельского хозяйства и перерабатывающей промышленности, и его подведомственных департаментов по внедрению цифровых инструментов и платформ для сельскохозяйственной отрасли.</w:t>
      </w:r>
    </w:p>
    <w:p w14:paraId="6EED8955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b/>
        </w:rPr>
      </w:pPr>
      <w:r w:rsidRPr="00210F32">
        <w:rPr>
          <w:b/>
        </w:rPr>
        <w:t xml:space="preserve">Подкомпонент 2.2. Улучшение семеноводческой системы </w:t>
      </w:r>
    </w:p>
    <w:p w14:paraId="29BA6790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</w:pPr>
      <w:r w:rsidRPr="00210F32">
        <w:t xml:space="preserve">В рамках данного подкомпонента проект будет способствовать разработке, испытанию и отбору улучшенных, адаптированных к местным условиям, высокоценных, востребованных на рынке сортов семян, устойчивых к изменению климата. </w:t>
      </w:r>
    </w:p>
    <w:p w14:paraId="6F23B615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rFonts w:eastAsiaTheme="minorHAnsi"/>
          <w:b/>
          <w:bCs/>
          <w:lang w:bidi="ru-RU"/>
        </w:rPr>
      </w:pPr>
      <w:r w:rsidRPr="00210F32">
        <w:rPr>
          <w:b/>
          <w:bCs/>
          <w:lang w:bidi="ru-RU"/>
        </w:rPr>
        <w:t>Подкомпонент 2.3. Улучшение системы племенного животноводства и управления информацией.</w:t>
      </w:r>
    </w:p>
    <w:p w14:paraId="480D3B5D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lang w:bidi="ru-RU"/>
        </w:rPr>
      </w:pPr>
      <w:r w:rsidRPr="00210F32">
        <w:rPr>
          <w:lang w:bidi="ru-RU"/>
        </w:rPr>
        <w:t>Данный подкомпонент будет поддерживать совершенствование политики и правил разведения животных и разработку национального плана молочно-мясного животноводства (посредством подкомпонента</w:t>
      </w:r>
      <w:r w:rsidRPr="00210F32">
        <w:t xml:space="preserve"> 2.1), оказывать поддержку соответствующим подразделениям МВРСХПП, а также отдельным государственным и частным племенным хозяйствам, отобранным МВРСХПП, путем предоставления качественных племенных быков, сельскохозяйственного оборудования и связанных с ними климат ориентированных технологий. В рамках подкомпонента будет также финансироваться: (i) модернизация региональных </w:t>
      </w:r>
      <w:r w:rsidRPr="00210F32">
        <w:rPr>
          <w:lang w:bidi="ru-RU"/>
        </w:rPr>
        <w:t>ветеринарных лабораторий в Джалал-Абадской и Чуйской областях; (ii) создание информационной системы по племенному животноводству.</w:t>
      </w:r>
    </w:p>
    <w:p w14:paraId="3EAB42D1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b/>
          <w:bCs/>
          <w:lang w:bidi="ru-RU"/>
        </w:rPr>
      </w:pPr>
      <w:bookmarkStart w:id="1" w:name="_Hlk115212227"/>
      <w:r w:rsidRPr="00210F32">
        <w:rPr>
          <w:b/>
          <w:bCs/>
          <w:lang w:bidi="ru-RU"/>
        </w:rPr>
        <w:t>Компонент 3: Операционная поддержка и управление проектом</w:t>
      </w:r>
      <w:bookmarkStart w:id="2" w:name="_Hlk115212244"/>
      <w:bookmarkEnd w:id="1"/>
      <w:r w:rsidRPr="00210F32">
        <w:rPr>
          <w:b/>
          <w:bCs/>
          <w:lang w:bidi="ru-RU"/>
        </w:rPr>
        <w:t xml:space="preserve"> </w:t>
      </w:r>
    </w:p>
    <w:p w14:paraId="4B2F1235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lang w:bidi="ru-RU"/>
        </w:rPr>
      </w:pPr>
      <w:r w:rsidRPr="00210F32">
        <w:rPr>
          <w:lang w:bidi="ru-RU"/>
        </w:rPr>
        <w:t xml:space="preserve">Данный компонент будет поддерживать реализацию проекта, включая разработку централизованной системы мониторинга и оценки проекта, которая будет принята ОРП и региональными подразделениями реализации, стратегии коммуникации и взаимодействия с гражданами, согласие с экологическими и социальными стандартами и фидуциарными требованиями, обучением и дополнительными эксплуатационными расходами. </w:t>
      </w:r>
    </w:p>
    <w:p w14:paraId="67DA63A0" w14:textId="77777777" w:rsidR="00EF14E7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b/>
          <w:bCs/>
          <w:lang w:bidi="ru-RU"/>
        </w:rPr>
      </w:pPr>
      <w:r w:rsidRPr="00210F32">
        <w:rPr>
          <w:b/>
          <w:bCs/>
          <w:lang w:bidi="ru-RU"/>
        </w:rPr>
        <w:t>Компонент 4: Компонент условного реагирования на чрезвычайные ситуации</w:t>
      </w:r>
      <w:bookmarkEnd w:id="2"/>
      <w:r w:rsidRPr="00210F32">
        <w:rPr>
          <w:b/>
          <w:bCs/>
          <w:lang w:bidi="ru-RU"/>
        </w:rPr>
        <w:t xml:space="preserve"> (нулевой компонент)</w:t>
      </w:r>
    </w:p>
    <w:p w14:paraId="402CF24D" w14:textId="77777777" w:rsidR="0096275F" w:rsidRPr="00210F32" w:rsidRDefault="00EF14E7" w:rsidP="00EF14E7">
      <w:pPr>
        <w:widowControl w:val="0"/>
        <w:autoSpaceDE w:val="0"/>
        <w:autoSpaceDN w:val="0"/>
        <w:spacing w:after="240"/>
        <w:jc w:val="both"/>
        <w:rPr>
          <w:color w:val="000000" w:themeColor="text1"/>
          <w:lang w:eastAsia="en-US"/>
        </w:rPr>
      </w:pPr>
      <w:r w:rsidRPr="00210F32">
        <w:rPr>
          <w:lang w:bidi="ru-RU"/>
        </w:rPr>
        <w:t>Проект будет включать в себя компонент, который обеспечит поддержку в случае чрезвычайной ситуации, включая катастрофы, связанные с климатом, по перераспределению</w:t>
      </w:r>
      <w:r w:rsidRPr="00210F32">
        <w:rPr>
          <w:color w:val="000000" w:themeColor="text1"/>
        </w:rPr>
        <w:t xml:space="preserve"> средств проекта </w:t>
      </w:r>
      <w:r w:rsidRPr="00210F32">
        <w:t xml:space="preserve">для </w:t>
      </w:r>
      <w:r w:rsidRPr="00210F32">
        <w:rPr>
          <w:color w:val="000000" w:themeColor="text1"/>
        </w:rPr>
        <w:t xml:space="preserve">поддержки экстренного реагирования. Данный компонент будет реализовываться </w:t>
      </w:r>
      <w:r w:rsidRPr="00210F32">
        <w:t xml:space="preserve">из </w:t>
      </w:r>
      <w:r w:rsidRPr="00210F32">
        <w:rPr>
          <w:color w:val="000000" w:themeColor="text1"/>
        </w:rPr>
        <w:t>неиспользованных кредитных/грантовых средств проекта других компонентов для покрытия мер реагирования на чрезвычайные ситуации, которые могут вызвать серьезные неблагоприятные экономические и/или социальные последствия для страны, связанные со стихийным бедствием.</w:t>
      </w:r>
    </w:p>
    <w:p w14:paraId="17585382" w14:textId="77777777" w:rsidR="0096275F" w:rsidRPr="00210F32" w:rsidRDefault="0096275F" w:rsidP="0096275F">
      <w:pPr>
        <w:jc w:val="both"/>
        <w:rPr>
          <w:b/>
        </w:rPr>
      </w:pPr>
      <w:r w:rsidRPr="00210F32">
        <w:rPr>
          <w:b/>
        </w:rPr>
        <w:lastRenderedPageBreak/>
        <w:t>II. Основные цели и задачи</w:t>
      </w:r>
    </w:p>
    <w:p w14:paraId="32886C68" w14:textId="77777777" w:rsidR="0096275F" w:rsidRPr="00210F32" w:rsidRDefault="0096275F" w:rsidP="0096275F">
      <w:pPr>
        <w:jc w:val="both"/>
        <w:rPr>
          <w:b/>
        </w:rPr>
      </w:pPr>
    </w:p>
    <w:p w14:paraId="36B3A4E1" w14:textId="18DA7C29" w:rsidR="00C52621" w:rsidRPr="009E7797" w:rsidRDefault="0094693A" w:rsidP="00204AA3">
      <w:pPr>
        <w:tabs>
          <w:tab w:val="left" w:pos="0"/>
          <w:tab w:val="left" w:pos="720"/>
          <w:tab w:val="left" w:pos="1080"/>
        </w:tabs>
        <w:jc w:val="both"/>
        <w:rPr>
          <w:color w:val="1D1D1B"/>
        </w:rPr>
      </w:pPr>
      <w:r w:rsidRPr="009E7797">
        <w:rPr>
          <w:lang w:val="ky-KG"/>
        </w:rPr>
        <w:t xml:space="preserve">      </w:t>
      </w:r>
      <w:r w:rsidR="0096275F" w:rsidRPr="009E7797">
        <w:t xml:space="preserve">Главной целью задания является </w:t>
      </w:r>
      <w:r w:rsidR="00204AA3" w:rsidRPr="009E7797">
        <w:t xml:space="preserve">привлечение консультанта для разработки проектной документации, рекомендаций по организации и оснащению научных лабораторий </w:t>
      </w:r>
      <w:r w:rsidR="00C52621" w:rsidRPr="009E7797">
        <w:t>Кыргызского научно-исследовательского института земледелия</w:t>
      </w:r>
      <w:r w:rsidRPr="009E7797">
        <w:rPr>
          <w:lang w:val="ky-KG"/>
        </w:rPr>
        <w:t xml:space="preserve"> (КНИИЗ)</w:t>
      </w:r>
      <w:r w:rsidR="00C52621" w:rsidRPr="009E7797">
        <w:t xml:space="preserve"> </w:t>
      </w:r>
      <w:r w:rsidR="00204AA3" w:rsidRPr="009E7797">
        <w:t>в области биотехнологии</w:t>
      </w:r>
      <w:r w:rsidR="00D52BF1" w:rsidRPr="009E7797">
        <w:t xml:space="preserve"> </w:t>
      </w:r>
      <w:r w:rsidR="00D52BF1" w:rsidRPr="003C7C23">
        <w:t>(микроклонирования)</w:t>
      </w:r>
      <w:r w:rsidR="00204AA3" w:rsidRPr="003C7C23">
        <w:t xml:space="preserve">, </w:t>
      </w:r>
      <w:r w:rsidR="00204AA3" w:rsidRPr="009E7797">
        <w:t xml:space="preserve">почвенной агрохимии для </w:t>
      </w:r>
      <w:r w:rsidR="0096275F" w:rsidRPr="009E7797">
        <w:t>улучш</w:t>
      </w:r>
      <w:r w:rsidR="00204AA3" w:rsidRPr="009E7797">
        <w:t>ения</w:t>
      </w:r>
      <w:r w:rsidR="0096275F" w:rsidRPr="009E7797">
        <w:t xml:space="preserve"> диагностических возможностей и </w:t>
      </w:r>
      <w:r w:rsidR="00204AA3" w:rsidRPr="009E7797">
        <w:rPr>
          <w:color w:val="1D1D1B"/>
        </w:rPr>
        <w:t>обеспечения высококачественных научных исследований.</w:t>
      </w:r>
    </w:p>
    <w:p w14:paraId="24C91013" w14:textId="77777777" w:rsidR="0093547A" w:rsidRPr="009E7797" w:rsidRDefault="0093547A" w:rsidP="00204AA3">
      <w:pPr>
        <w:tabs>
          <w:tab w:val="left" w:pos="0"/>
          <w:tab w:val="left" w:pos="720"/>
          <w:tab w:val="left" w:pos="1080"/>
        </w:tabs>
        <w:jc w:val="both"/>
        <w:rPr>
          <w:color w:val="1D1D1B"/>
        </w:rPr>
      </w:pPr>
    </w:p>
    <w:p w14:paraId="507A758E" w14:textId="10D9EC3E" w:rsidR="0093547A" w:rsidRPr="00210F32" w:rsidRDefault="0094693A" w:rsidP="0093547A">
      <w:pPr>
        <w:tabs>
          <w:tab w:val="left" w:pos="0"/>
          <w:tab w:val="left" w:pos="720"/>
          <w:tab w:val="left" w:pos="1080"/>
        </w:tabs>
        <w:jc w:val="both"/>
      </w:pPr>
      <w:r w:rsidRPr="009E7797">
        <w:t xml:space="preserve">      </w:t>
      </w:r>
      <w:r w:rsidR="0093547A" w:rsidRPr="009E7797">
        <w:t xml:space="preserve">Лаборатории должны быть оборудованы современным оборудованием и инструментами, соответствующими последним достижениям науки и техники. Консультант должен разработать проект, который включает в себя планировку, выбор </w:t>
      </w:r>
      <w:r w:rsidRPr="009E7797">
        <w:t xml:space="preserve">необходимого </w:t>
      </w:r>
      <w:r w:rsidR="0093547A" w:rsidRPr="009E7797">
        <w:t>оборудования</w:t>
      </w:r>
      <w:r w:rsidRPr="009E7797">
        <w:t>, технические спецификации на выбранное оборудования и материалы</w:t>
      </w:r>
      <w:r w:rsidR="0093547A" w:rsidRPr="009E7797">
        <w:t>, а та</w:t>
      </w:r>
      <w:r w:rsidRPr="009E7797">
        <w:t>кже рекомендации по безопасности и использованию</w:t>
      </w:r>
      <w:r w:rsidR="0093547A" w:rsidRPr="00210F32">
        <w:t>.</w:t>
      </w:r>
    </w:p>
    <w:p w14:paraId="69E4AD4B" w14:textId="77777777" w:rsidR="00204AA3" w:rsidRPr="00210F32" w:rsidRDefault="00204AA3" w:rsidP="00204AA3">
      <w:pPr>
        <w:tabs>
          <w:tab w:val="left" w:pos="0"/>
          <w:tab w:val="left" w:pos="720"/>
          <w:tab w:val="left" w:pos="1080"/>
        </w:tabs>
        <w:jc w:val="both"/>
      </w:pPr>
    </w:p>
    <w:p w14:paraId="04D915A1" w14:textId="77777777" w:rsidR="00204AA3" w:rsidRPr="00210F32" w:rsidRDefault="00204AA3" w:rsidP="00204AA3">
      <w:pPr>
        <w:jc w:val="both"/>
        <w:rPr>
          <w:b/>
        </w:rPr>
      </w:pPr>
      <w:r w:rsidRPr="00210F32">
        <w:rPr>
          <w:b/>
        </w:rPr>
        <w:t>III. Объем предоставляемых услуг и обязанности</w:t>
      </w:r>
    </w:p>
    <w:p w14:paraId="171F6CE0" w14:textId="77777777" w:rsidR="00204AA3" w:rsidRPr="00210F32" w:rsidRDefault="00204AA3" w:rsidP="00204AA3"/>
    <w:p w14:paraId="2BA0875F" w14:textId="77777777" w:rsidR="00204AA3" w:rsidRPr="00210F32" w:rsidRDefault="00204AA3" w:rsidP="00204AA3">
      <w:pPr>
        <w:jc w:val="both"/>
      </w:pPr>
      <w:r w:rsidRPr="00210F32">
        <w:t>Для достижения целей задания Консультант должен выполнить следующие мероприятия:</w:t>
      </w:r>
    </w:p>
    <w:p w14:paraId="4876119E" w14:textId="77777777" w:rsidR="00204AA3" w:rsidRPr="00210F32" w:rsidRDefault="00204AA3" w:rsidP="00204AA3">
      <w:pPr>
        <w:ind w:left="360"/>
        <w:contextualSpacing/>
        <w:rPr>
          <w:rFonts w:eastAsiaTheme="minorHAnsi"/>
          <w:lang w:eastAsia="en-US"/>
        </w:rPr>
      </w:pPr>
    </w:p>
    <w:p w14:paraId="748EA686" w14:textId="1A2716C5" w:rsidR="00204AA3" w:rsidRPr="009E7797" w:rsidRDefault="00204AA3" w:rsidP="00204AA3">
      <w:pPr>
        <w:numPr>
          <w:ilvl w:val="0"/>
          <w:numId w:val="1"/>
        </w:numPr>
        <w:ind w:left="709" w:hanging="283"/>
        <w:contextualSpacing/>
        <w:jc w:val="both"/>
      </w:pPr>
      <w:r w:rsidRPr="009E7797">
        <w:t>В ходе выполнения задания Консультант должен тесно сотрудничать с сотрудниками Кыргызского научно-исследовательского института земледелия</w:t>
      </w:r>
      <w:r w:rsidR="000D35DA" w:rsidRPr="009E7797">
        <w:t xml:space="preserve"> и создаваемых лабораторий</w:t>
      </w:r>
      <w:r w:rsidR="008F0AA9" w:rsidRPr="009E7797">
        <w:t xml:space="preserve"> института</w:t>
      </w:r>
      <w:r w:rsidRPr="009E7797">
        <w:t xml:space="preserve">. </w:t>
      </w:r>
    </w:p>
    <w:p w14:paraId="1C7DFBDB" w14:textId="77777777" w:rsidR="0094693A" w:rsidRPr="009E7797" w:rsidRDefault="0094693A" w:rsidP="0094693A">
      <w:pPr>
        <w:ind w:left="709"/>
        <w:contextualSpacing/>
        <w:jc w:val="both"/>
      </w:pPr>
    </w:p>
    <w:p w14:paraId="1F975180" w14:textId="77777777" w:rsidR="00204AA3" w:rsidRPr="009E7797" w:rsidRDefault="00204AA3" w:rsidP="00204AA3">
      <w:pPr>
        <w:numPr>
          <w:ilvl w:val="0"/>
          <w:numId w:val="1"/>
        </w:numPr>
        <w:ind w:left="709" w:hanging="283"/>
        <w:contextualSpacing/>
        <w:jc w:val="both"/>
      </w:pPr>
      <w:r w:rsidRPr="009E7797">
        <w:t>Проведение анализа текущего состояния лабораторий</w:t>
      </w:r>
      <w:r w:rsidR="000D35DA" w:rsidRPr="009E7797">
        <w:t xml:space="preserve"> КНИИЗ</w:t>
      </w:r>
      <w:r w:rsidRPr="009E7797">
        <w:t xml:space="preserve">. </w:t>
      </w:r>
    </w:p>
    <w:p w14:paraId="748E4720" w14:textId="77777777" w:rsidR="0094693A" w:rsidRPr="009E7797" w:rsidRDefault="0094693A" w:rsidP="0094693A">
      <w:pPr>
        <w:contextualSpacing/>
        <w:jc w:val="both"/>
      </w:pPr>
    </w:p>
    <w:p w14:paraId="0B1E67DB" w14:textId="77777777" w:rsidR="00204AA3" w:rsidRPr="009E7797" w:rsidRDefault="00204AA3" w:rsidP="00204AA3">
      <w:pPr>
        <w:numPr>
          <w:ilvl w:val="0"/>
          <w:numId w:val="1"/>
        </w:numPr>
        <w:ind w:left="709" w:hanging="283"/>
        <w:contextualSpacing/>
        <w:jc w:val="both"/>
      </w:pPr>
      <w:r w:rsidRPr="009E7797">
        <w:t>Разработка плана организации лабораторных пространств с учетом совре</w:t>
      </w:r>
      <w:r w:rsidR="0093547A" w:rsidRPr="009E7797">
        <w:t>менных требований и стандартов, функциональных зон</w:t>
      </w:r>
    </w:p>
    <w:p w14:paraId="68A13C6F" w14:textId="77777777" w:rsidR="008F0AA9" w:rsidRPr="009E7797" w:rsidRDefault="008F0AA9" w:rsidP="008F0AA9">
      <w:pPr>
        <w:contextualSpacing/>
        <w:jc w:val="both"/>
      </w:pPr>
    </w:p>
    <w:p w14:paraId="2882F38F" w14:textId="73C16B00" w:rsidR="005F7CD2" w:rsidRPr="009E7797" w:rsidRDefault="008F0AA9" w:rsidP="0094693A">
      <w:pPr>
        <w:jc w:val="both"/>
      </w:pPr>
      <w:r w:rsidRPr="009E7797">
        <w:t xml:space="preserve">   </w:t>
      </w:r>
      <w:r w:rsidR="005F7CD2" w:rsidRPr="009E7797">
        <w:t>Определение необходимого оборудования и инструментов для каждой лаборатории</w:t>
      </w:r>
      <w:r w:rsidR="0094693A" w:rsidRPr="009E7797">
        <w:t xml:space="preserve">, включая необходимое оборудование для INVITRO </w:t>
      </w:r>
      <w:r w:rsidR="009E7797" w:rsidRPr="009E7797">
        <w:t>лаборатории</w:t>
      </w:r>
      <w:r w:rsidR="005F7CD2" w:rsidRPr="009E7797">
        <w:t>:</w:t>
      </w:r>
    </w:p>
    <w:p w14:paraId="42C674DD" w14:textId="77777777" w:rsidR="005F7CD2" w:rsidRPr="009E7797" w:rsidRDefault="005F7CD2" w:rsidP="005F7CD2">
      <w:pPr>
        <w:ind w:left="709"/>
        <w:contextualSpacing/>
        <w:jc w:val="both"/>
      </w:pPr>
    </w:p>
    <w:p w14:paraId="527E19CD" w14:textId="0C1AAE07" w:rsidR="005F7CD2" w:rsidRPr="009E7797" w:rsidRDefault="005F7CD2" w:rsidP="005F7CD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Биотехнологическая лаборатория</w:t>
      </w:r>
      <w:r w:rsidR="00EB4D8B" w:rsidRPr="009E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(микроклонирования)</w:t>
      </w:r>
      <w:r w:rsidRPr="009E779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</w:t>
      </w:r>
      <w:r w:rsidR="004A0648" w:rsidRPr="009E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орудование для культуры клеток</w:t>
      </w:r>
    </w:p>
    <w:p w14:paraId="4AB0AD4E" w14:textId="77777777" w:rsidR="005F7CD2" w:rsidRPr="002F7238" w:rsidRDefault="005F7CD2" w:rsidP="005F7CD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Почвенно-агрохимическая лаборатория: анализаторы почвы, спектрометры, оборудование для экстракции и т.д.</w:t>
      </w:r>
    </w:p>
    <w:p w14:paraId="0F2483AB" w14:textId="22D9E6F5" w:rsidR="0094693A" w:rsidRPr="002F7238" w:rsidRDefault="005F7CD2" w:rsidP="0094693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растительной науки: системы для контроля роста растений, анализаторы фотосинтеза и т.д.</w:t>
      </w:r>
    </w:p>
    <w:p w14:paraId="40BF11F1" w14:textId="77777777" w:rsidR="005F7CD2" w:rsidRPr="00210F32" w:rsidRDefault="005F7CD2" w:rsidP="005F7CD2">
      <w:pPr>
        <w:numPr>
          <w:ilvl w:val="0"/>
          <w:numId w:val="1"/>
        </w:numPr>
        <w:ind w:left="709" w:hanging="283"/>
        <w:contextualSpacing/>
        <w:jc w:val="both"/>
      </w:pPr>
      <w:r w:rsidRPr="002F7238">
        <w:t>Определение требования к безопасности и экологии</w:t>
      </w:r>
      <w:r w:rsidRPr="00210F32">
        <w:t xml:space="preserve"> в лабораторных условиях</w:t>
      </w:r>
      <w:r w:rsidR="00C23EAC" w:rsidRPr="00210F32">
        <w:t>.</w:t>
      </w:r>
    </w:p>
    <w:p w14:paraId="7D201075" w14:textId="77777777" w:rsidR="00C23EAC" w:rsidRPr="00210F32" w:rsidRDefault="00C23EAC" w:rsidP="00C23EAC">
      <w:pPr>
        <w:ind w:left="709"/>
        <w:contextualSpacing/>
        <w:jc w:val="both"/>
      </w:pPr>
    </w:p>
    <w:p w14:paraId="52244466" w14:textId="77777777" w:rsidR="00C23EAC" w:rsidRPr="00210F32" w:rsidRDefault="00C23EAC" w:rsidP="005F7CD2">
      <w:pPr>
        <w:numPr>
          <w:ilvl w:val="0"/>
          <w:numId w:val="1"/>
        </w:numPr>
        <w:ind w:left="709" w:hanging="283"/>
        <w:contextualSpacing/>
        <w:jc w:val="both"/>
      </w:pPr>
      <w:r w:rsidRPr="00210F32">
        <w:t xml:space="preserve">Разработка соответствующих руководств по использованию лабораторного оборудования в соответствии с международными стандартами. </w:t>
      </w:r>
    </w:p>
    <w:p w14:paraId="5460EC79" w14:textId="77777777" w:rsidR="00C23EAC" w:rsidRPr="00210F32" w:rsidRDefault="00C23EAC" w:rsidP="00C23EAC">
      <w:pPr>
        <w:ind w:left="709"/>
        <w:contextualSpacing/>
        <w:jc w:val="both"/>
      </w:pPr>
    </w:p>
    <w:p w14:paraId="255CBB9F" w14:textId="77777777" w:rsidR="005F7CD2" w:rsidRPr="00210F32" w:rsidRDefault="005F7CD2" w:rsidP="005F7CD2">
      <w:pPr>
        <w:numPr>
          <w:ilvl w:val="0"/>
          <w:numId w:val="1"/>
        </w:numPr>
        <w:ind w:left="709" w:hanging="283"/>
        <w:contextualSpacing/>
        <w:jc w:val="both"/>
      </w:pPr>
      <w:r w:rsidRPr="00210F32">
        <w:t>Обучение персонала по использованию нового оборудования и методик.</w:t>
      </w:r>
    </w:p>
    <w:p w14:paraId="7196782F" w14:textId="77777777" w:rsidR="00204AA3" w:rsidRPr="00210F32" w:rsidRDefault="00204AA3" w:rsidP="005F7CD2">
      <w:pPr>
        <w:contextualSpacing/>
        <w:jc w:val="both"/>
      </w:pPr>
    </w:p>
    <w:p w14:paraId="348D9078" w14:textId="790B7DCE" w:rsidR="00204AA3" w:rsidRPr="00210F32" w:rsidRDefault="00204AA3" w:rsidP="00204AA3">
      <w:pPr>
        <w:numPr>
          <w:ilvl w:val="0"/>
          <w:numId w:val="1"/>
        </w:numPr>
        <w:contextualSpacing/>
        <w:jc w:val="both"/>
      </w:pPr>
      <w:r w:rsidRPr="00210F32">
        <w:t>Подготовка подробных технических спецификаций для перечня оборудования и товаров</w:t>
      </w:r>
      <w:r w:rsidR="0094693A">
        <w:rPr>
          <w:lang w:val="ky-KG"/>
        </w:rPr>
        <w:t xml:space="preserve"> </w:t>
      </w:r>
      <w:r w:rsidR="0094693A" w:rsidRPr="009E7797">
        <w:t>для вышеуказанных лабораторий</w:t>
      </w:r>
      <w:r w:rsidRPr="00210F32">
        <w:t xml:space="preserve">, а также реагентов и тест-наборов; Предложенный перечень и спецификации должны быть рассмотрены </w:t>
      </w:r>
      <w:r w:rsidR="000D35DA" w:rsidRPr="00210F32">
        <w:t xml:space="preserve">и утверждены МВРСХПП КР и </w:t>
      </w:r>
      <w:r w:rsidRPr="00210F32">
        <w:t>подлежат утверждению Всемирным банком;</w:t>
      </w:r>
    </w:p>
    <w:p w14:paraId="35EC2CED" w14:textId="77777777" w:rsidR="00204AA3" w:rsidRPr="00210F32" w:rsidRDefault="00204AA3" w:rsidP="00204AA3">
      <w:pPr>
        <w:ind w:left="720"/>
        <w:contextualSpacing/>
        <w:jc w:val="both"/>
      </w:pPr>
    </w:p>
    <w:p w14:paraId="40845810" w14:textId="77777777" w:rsidR="00204AA3" w:rsidRPr="00210F32" w:rsidRDefault="00204AA3" w:rsidP="005F7CD2">
      <w:pPr>
        <w:numPr>
          <w:ilvl w:val="0"/>
          <w:numId w:val="1"/>
        </w:numPr>
        <w:contextualSpacing/>
        <w:jc w:val="both"/>
      </w:pPr>
      <w:r w:rsidRPr="00210F32">
        <w:lastRenderedPageBreak/>
        <w:t xml:space="preserve">Рассмотрение замечаний </w:t>
      </w:r>
      <w:r w:rsidR="000D35DA" w:rsidRPr="00210F32">
        <w:t xml:space="preserve">МВРСХПП КР и </w:t>
      </w:r>
      <w:r w:rsidRPr="00210F32">
        <w:t>Всемирного банка и внесение по ним изменений в перечень и технические характеристики закупаемого оборудования и товаров;</w:t>
      </w:r>
    </w:p>
    <w:p w14:paraId="30334118" w14:textId="77777777" w:rsidR="00204AA3" w:rsidRPr="00210F32" w:rsidRDefault="00204AA3" w:rsidP="00204AA3">
      <w:pPr>
        <w:ind w:left="720"/>
        <w:contextualSpacing/>
        <w:jc w:val="both"/>
      </w:pPr>
    </w:p>
    <w:p w14:paraId="3955030C" w14:textId="77777777" w:rsidR="00204AA3" w:rsidRPr="00210F32" w:rsidRDefault="00204AA3" w:rsidP="00204AA3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210F32">
        <w:rPr>
          <w:rFonts w:eastAsiaTheme="minorHAnsi"/>
          <w:lang w:eastAsia="en-US"/>
        </w:rPr>
        <w:t>Запуск исследовательской</w:t>
      </w:r>
      <w:r w:rsidR="000D35DA" w:rsidRPr="00210F32">
        <w:rPr>
          <w:rFonts w:eastAsiaTheme="minorHAnsi"/>
          <w:lang w:eastAsia="en-US"/>
        </w:rPr>
        <w:t xml:space="preserve"> методики на новом оборудовании </w:t>
      </w:r>
    </w:p>
    <w:p w14:paraId="1CDC436A" w14:textId="77777777" w:rsidR="0096275F" w:rsidRPr="00210F32" w:rsidRDefault="0096275F" w:rsidP="0096275F"/>
    <w:p w14:paraId="4912EF88" w14:textId="77777777" w:rsidR="0096275F" w:rsidRPr="00210F32" w:rsidRDefault="0096275F" w:rsidP="0096275F">
      <w:pPr>
        <w:jc w:val="both"/>
        <w:rPr>
          <w:b/>
          <w:bCs/>
        </w:rPr>
      </w:pPr>
      <w:r w:rsidRPr="00210F32">
        <w:rPr>
          <w:b/>
          <w:bCs/>
        </w:rPr>
        <w:t>IV. Ожидаемые результаты (отчетные материалы):</w:t>
      </w:r>
    </w:p>
    <w:p w14:paraId="0500A6DA" w14:textId="77777777" w:rsidR="0096275F" w:rsidRPr="00210F32" w:rsidRDefault="0096275F" w:rsidP="0096275F">
      <w:pPr>
        <w:jc w:val="both"/>
        <w:rPr>
          <w:b/>
          <w:bCs/>
        </w:rPr>
      </w:pPr>
    </w:p>
    <w:p w14:paraId="050DB704" w14:textId="77777777" w:rsidR="0096275F" w:rsidRDefault="0096275F" w:rsidP="0096275F">
      <w:pPr>
        <w:jc w:val="both"/>
        <w:rPr>
          <w:bCs/>
        </w:rPr>
      </w:pPr>
      <w:r w:rsidRPr="00210F32">
        <w:rPr>
          <w:bCs/>
        </w:rPr>
        <w:t>Ожидается, что Консультант предоставит:</w:t>
      </w:r>
    </w:p>
    <w:p w14:paraId="5BC1BD95" w14:textId="77777777" w:rsidR="000E211F" w:rsidRPr="00210F32" w:rsidRDefault="000E211F" w:rsidP="0096275F">
      <w:pPr>
        <w:jc w:val="both"/>
        <w:rPr>
          <w:bCs/>
        </w:rPr>
      </w:pPr>
    </w:p>
    <w:p w14:paraId="7A32C24E" w14:textId="6661E011" w:rsidR="00EF14E7" w:rsidRPr="00210F32" w:rsidRDefault="00EF14E7" w:rsidP="00EF14E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bCs/>
          <w:sz w:val="24"/>
          <w:szCs w:val="24"/>
        </w:rPr>
        <w:t xml:space="preserve">Отчет об </w:t>
      </w:r>
      <w:r w:rsidRPr="00210F32">
        <w:rPr>
          <w:rFonts w:ascii="Times New Roman" w:hAnsi="Times New Roman" w:cs="Times New Roman"/>
          <w:sz w:val="24"/>
          <w:szCs w:val="24"/>
        </w:rPr>
        <w:t>оценке и выявлению</w:t>
      </w:r>
      <w:r w:rsidR="000D35DA" w:rsidRPr="00210F32">
        <w:rPr>
          <w:rFonts w:ascii="Times New Roman" w:hAnsi="Times New Roman" w:cs="Times New Roman"/>
          <w:sz w:val="24"/>
          <w:szCs w:val="24"/>
        </w:rPr>
        <w:t xml:space="preserve"> потребностей создаваемых лабораторий КНИИЗ при МВРСХПП КР в </w:t>
      </w:r>
      <w:r w:rsidR="000D35DA" w:rsidRPr="00855429">
        <w:rPr>
          <w:rFonts w:ascii="Times New Roman" w:hAnsi="Times New Roman" w:cs="Times New Roman"/>
          <w:sz w:val="24"/>
          <w:szCs w:val="24"/>
        </w:rPr>
        <w:t xml:space="preserve">Сокулукском районе Чуйской области и Ак-Суйском районе Иссык-Кульской в их </w:t>
      </w:r>
      <w:r w:rsidRPr="00855429">
        <w:rPr>
          <w:rFonts w:ascii="Times New Roman" w:hAnsi="Times New Roman" w:cs="Times New Roman"/>
          <w:sz w:val="24"/>
          <w:szCs w:val="24"/>
        </w:rPr>
        <w:t>осн</w:t>
      </w:r>
      <w:r w:rsidR="000D35DA" w:rsidRPr="00855429">
        <w:rPr>
          <w:rFonts w:ascii="Times New Roman" w:hAnsi="Times New Roman" w:cs="Times New Roman"/>
          <w:sz w:val="24"/>
          <w:szCs w:val="24"/>
        </w:rPr>
        <w:t>ащении и наращивании потенциала</w:t>
      </w:r>
      <w:r w:rsidR="0092635F" w:rsidRPr="00855429">
        <w:rPr>
          <w:rFonts w:ascii="Times New Roman" w:hAnsi="Times New Roman" w:cs="Times New Roman"/>
          <w:sz w:val="24"/>
          <w:szCs w:val="24"/>
        </w:rPr>
        <w:t>.</w:t>
      </w:r>
      <w:r w:rsidR="004B7A6C" w:rsidRPr="0085542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55429">
        <w:rPr>
          <w:rFonts w:ascii="Times New Roman" w:hAnsi="Times New Roman" w:cs="Times New Roman"/>
          <w:sz w:val="24"/>
          <w:szCs w:val="24"/>
        </w:rPr>
        <w:t>Утвержденный подробный План мероприятий по</w:t>
      </w:r>
      <w:r w:rsidR="000D35DA" w:rsidRPr="00855429">
        <w:rPr>
          <w:rFonts w:ascii="Times New Roman" w:hAnsi="Times New Roman" w:cs="Times New Roman"/>
          <w:sz w:val="24"/>
          <w:szCs w:val="24"/>
        </w:rPr>
        <w:t xml:space="preserve"> созданию лабораторий</w:t>
      </w:r>
      <w:r w:rsidR="002A7861" w:rsidRPr="00855429">
        <w:rPr>
          <w:rFonts w:ascii="Times New Roman" w:hAnsi="Times New Roman" w:cs="Times New Roman"/>
          <w:sz w:val="24"/>
          <w:szCs w:val="24"/>
          <w:lang w:val="ky-KG"/>
        </w:rPr>
        <w:t>, у</w:t>
      </w:r>
      <w:r w:rsidR="009E7797" w:rsidRPr="00855429">
        <w:rPr>
          <w:rFonts w:ascii="Times New Roman" w:hAnsi="Times New Roman" w:cs="Times New Roman"/>
          <w:sz w:val="24"/>
          <w:szCs w:val="24"/>
        </w:rPr>
        <w:t>тверждённый</w:t>
      </w:r>
      <w:r w:rsidRPr="00855429">
        <w:rPr>
          <w:rFonts w:ascii="Times New Roman" w:hAnsi="Times New Roman" w:cs="Times New Roman"/>
          <w:sz w:val="24"/>
          <w:szCs w:val="24"/>
        </w:rPr>
        <w:t xml:space="preserve"> перечень и технические характеристики на оборудование и товары для лабораторий</w:t>
      </w:r>
      <w:r w:rsidRPr="00210F32">
        <w:rPr>
          <w:rFonts w:ascii="Times New Roman" w:hAnsi="Times New Roman" w:cs="Times New Roman"/>
          <w:sz w:val="24"/>
          <w:szCs w:val="24"/>
        </w:rPr>
        <w:t>, а также;</w:t>
      </w:r>
    </w:p>
    <w:p w14:paraId="085530D6" w14:textId="77777777" w:rsidR="00C23EAC" w:rsidRPr="00210F32" w:rsidRDefault="00C23EAC" w:rsidP="00C23E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F3704" w14:textId="6B50702F" w:rsidR="00EF14E7" w:rsidRPr="00210F32" w:rsidRDefault="00EF14E7" w:rsidP="000D35D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 xml:space="preserve">Отчет о тренингах персонала лабораторий областей по надлежащему использованию определенного закупленного оборудования в </w:t>
      </w:r>
      <w:r w:rsidR="000D35DA" w:rsidRPr="00210F32">
        <w:rPr>
          <w:rFonts w:ascii="Times New Roman" w:hAnsi="Times New Roman" w:cs="Times New Roman"/>
          <w:sz w:val="24"/>
          <w:szCs w:val="24"/>
        </w:rPr>
        <w:t xml:space="preserve">рамках проекта. </w:t>
      </w:r>
      <w:r w:rsidRPr="00210F32">
        <w:rPr>
          <w:rFonts w:ascii="Times New Roman" w:hAnsi="Times New Roman" w:cs="Times New Roman"/>
          <w:sz w:val="24"/>
          <w:szCs w:val="24"/>
        </w:rPr>
        <w:t>Тренинги будут проводиться после закупки и доставки оборудования, тест-наборов и реагентов в пункты назначения.</w:t>
      </w:r>
    </w:p>
    <w:p w14:paraId="5F2E73E9" w14:textId="77777777" w:rsidR="00C23EAC" w:rsidRPr="00210F32" w:rsidRDefault="00C23EAC" w:rsidP="00C23E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19B39" w14:textId="77777777" w:rsidR="00EF14E7" w:rsidRPr="00210F32" w:rsidRDefault="00EF14E7" w:rsidP="00EF14E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C23EAC" w:rsidRPr="00210F32">
        <w:rPr>
          <w:rFonts w:ascii="Times New Roman" w:hAnsi="Times New Roman" w:cs="Times New Roman"/>
          <w:sz w:val="24"/>
          <w:szCs w:val="24"/>
        </w:rPr>
        <w:t>разработке</w:t>
      </w:r>
      <w:r w:rsidRPr="00210F32">
        <w:rPr>
          <w:rFonts w:ascii="Times New Roman" w:hAnsi="Times New Roman" w:cs="Times New Roman"/>
          <w:sz w:val="24"/>
          <w:szCs w:val="24"/>
        </w:rPr>
        <w:t xml:space="preserve"> существу</w:t>
      </w:r>
      <w:r w:rsidR="00C23EAC" w:rsidRPr="00210F32">
        <w:rPr>
          <w:rFonts w:ascii="Times New Roman" w:hAnsi="Times New Roman" w:cs="Times New Roman"/>
          <w:sz w:val="24"/>
          <w:szCs w:val="24"/>
        </w:rPr>
        <w:t>ющих лабораторных руководств</w:t>
      </w:r>
      <w:r w:rsidRPr="00210F32">
        <w:rPr>
          <w:rFonts w:ascii="Times New Roman" w:hAnsi="Times New Roman" w:cs="Times New Roman"/>
          <w:sz w:val="24"/>
          <w:szCs w:val="24"/>
        </w:rPr>
        <w:t>, а также о проведении выездных тренингов для пе</w:t>
      </w:r>
      <w:r w:rsidR="00C23EAC" w:rsidRPr="00210F32">
        <w:rPr>
          <w:rFonts w:ascii="Times New Roman" w:hAnsi="Times New Roman" w:cs="Times New Roman"/>
          <w:sz w:val="24"/>
          <w:szCs w:val="24"/>
        </w:rPr>
        <w:t>рсонала</w:t>
      </w:r>
      <w:r w:rsidRPr="00210F32">
        <w:rPr>
          <w:rFonts w:ascii="Times New Roman" w:hAnsi="Times New Roman" w:cs="Times New Roman"/>
          <w:sz w:val="24"/>
          <w:szCs w:val="24"/>
        </w:rPr>
        <w:t xml:space="preserve"> по обновленны</w:t>
      </w:r>
      <w:r w:rsidR="00C23EAC" w:rsidRPr="00210F32">
        <w:rPr>
          <w:rFonts w:ascii="Times New Roman" w:hAnsi="Times New Roman" w:cs="Times New Roman"/>
          <w:sz w:val="24"/>
          <w:szCs w:val="24"/>
        </w:rPr>
        <w:t xml:space="preserve">м лабораторным руководствам. </w:t>
      </w:r>
    </w:p>
    <w:p w14:paraId="5B6C7A45" w14:textId="77777777" w:rsidR="00EF14E7" w:rsidRPr="00210F32" w:rsidRDefault="00EF14E7" w:rsidP="000E211F">
      <w:pPr>
        <w:ind w:left="360"/>
        <w:jc w:val="both"/>
      </w:pPr>
    </w:p>
    <w:p w14:paraId="6B9B9F9A" w14:textId="72DA111F" w:rsidR="0096275F" w:rsidRPr="00210F32" w:rsidRDefault="0096275F" w:rsidP="0096275F">
      <w:pPr>
        <w:jc w:val="both"/>
      </w:pPr>
      <w:r w:rsidRPr="00210F32">
        <w:t>В общей сложности Консультант потратит</w:t>
      </w:r>
      <w:r w:rsidR="00BD677E">
        <w:t xml:space="preserve"> </w:t>
      </w:r>
      <w:r w:rsidR="00BD677E" w:rsidRPr="00BD677E">
        <w:t>6</w:t>
      </w:r>
      <w:bookmarkStart w:id="3" w:name="_GoBack"/>
      <w:bookmarkEnd w:id="3"/>
      <w:r w:rsidR="00B2107D">
        <w:t>5</w:t>
      </w:r>
      <w:r w:rsidRPr="00210F32">
        <w:t xml:space="preserve"> рабочих дней в течение 12 месяцев.</w:t>
      </w:r>
    </w:p>
    <w:p w14:paraId="4C46BE6C" w14:textId="77777777" w:rsidR="0096275F" w:rsidRPr="00210F32" w:rsidRDefault="0096275F" w:rsidP="0096275F">
      <w:pPr>
        <w:jc w:val="both"/>
      </w:pPr>
    </w:p>
    <w:p w14:paraId="5104093A" w14:textId="77777777" w:rsidR="0096275F" w:rsidRPr="00210F32" w:rsidRDefault="0096275F" w:rsidP="0096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Количество дней, которое Консультант проведет в течение срока действия контракта на территории проекта, должно быть следующим:</w:t>
      </w:r>
    </w:p>
    <w:p w14:paraId="22E2E7AA" w14:textId="77777777" w:rsidR="0096275F" w:rsidRPr="00210F32" w:rsidRDefault="0096275F" w:rsidP="0096275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947"/>
        <w:gridCol w:w="3212"/>
        <w:gridCol w:w="2271"/>
        <w:gridCol w:w="2068"/>
      </w:tblGrid>
      <w:tr w:rsidR="00EF14E7" w:rsidRPr="009E7797" w14:paraId="7C3E375D" w14:textId="77777777" w:rsidTr="004E0550">
        <w:tc>
          <w:tcPr>
            <w:tcW w:w="1947" w:type="dxa"/>
          </w:tcPr>
          <w:p w14:paraId="75DE2651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212" w:type="dxa"/>
          </w:tcPr>
          <w:p w14:paraId="6670EF27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271" w:type="dxa"/>
          </w:tcPr>
          <w:p w14:paraId="1593A395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дней/</w:t>
            </w:r>
          </w:p>
          <w:p w14:paraId="5BF73AA2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задействованность</w:t>
            </w:r>
          </w:p>
        </w:tc>
        <w:tc>
          <w:tcPr>
            <w:tcW w:w="2068" w:type="dxa"/>
          </w:tcPr>
          <w:p w14:paraId="369138D6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F14E7" w:rsidRPr="009E7797" w14:paraId="67C01C32" w14:textId="77777777" w:rsidTr="004E0550">
        <w:tc>
          <w:tcPr>
            <w:tcW w:w="1947" w:type="dxa"/>
          </w:tcPr>
          <w:p w14:paraId="79DEF1E1" w14:textId="4E866C93" w:rsidR="00EF14E7" w:rsidRPr="00D861E8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4E7" w:rsidRPr="00D861E8">
              <w:rPr>
                <w:rFonts w:ascii="Times New Roman" w:hAnsi="Times New Roman" w:cs="Times New Roman"/>
                <w:sz w:val="24"/>
                <w:szCs w:val="24"/>
              </w:rPr>
              <w:t>олевое обследование и оценка</w:t>
            </w:r>
          </w:p>
          <w:p w14:paraId="78F231C1" w14:textId="77777777" w:rsidR="00EF14E7" w:rsidRPr="00D861E8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BC467" w14:textId="77777777" w:rsidR="00EF14E7" w:rsidRPr="00D861E8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73BD073" w14:textId="77777777" w:rsidR="00D32337" w:rsidRPr="009E7797" w:rsidRDefault="00EF14E7" w:rsidP="00B21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>Проведение оценки и определение потребности областях в лабораторном и другом оборудовании, лаб</w:t>
            </w:r>
            <w:r w:rsidR="00886317"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ораторной мебели, реагентах и 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тест-системах, а также потребности в наращивании потенциала. </w:t>
            </w:r>
          </w:p>
          <w:p w14:paraId="5739C9F4" w14:textId="0A44CDC0" w:rsidR="00EF14E7" w:rsidRPr="009E7797" w:rsidRDefault="00EF14E7" w:rsidP="00B21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F056D88" w14:textId="26C2246E" w:rsidR="00EF14E7" w:rsidRPr="009E7797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F14E7" w:rsidRPr="009E779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068" w:type="dxa"/>
          </w:tcPr>
          <w:p w14:paraId="6E47D6B7" w14:textId="400B778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проведена командная работа </w:t>
            </w:r>
            <w:r w:rsidR="00886317" w:rsidRPr="009E7797">
              <w:rPr>
                <w:rFonts w:ascii="Times New Roman" w:hAnsi="Times New Roman" w:cs="Times New Roman"/>
                <w:sz w:val="24"/>
                <w:szCs w:val="24"/>
              </w:rPr>
              <w:t>с сотрудниками КНИИЗ</w:t>
            </w:r>
          </w:p>
          <w:p w14:paraId="41015BCE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CF64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>План мероприятий должен быть представлен в ЦКА до окончания миссии.</w:t>
            </w:r>
          </w:p>
        </w:tc>
      </w:tr>
      <w:tr w:rsidR="00EF14E7" w:rsidRPr="009E7797" w14:paraId="0004C7CE" w14:textId="77777777" w:rsidTr="004E0550">
        <w:tc>
          <w:tcPr>
            <w:tcW w:w="1947" w:type="dxa"/>
          </w:tcPr>
          <w:p w14:paraId="5006A785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по оценке потребностей лабораторий в оснащении и повышении квалификации 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лабораторий</w:t>
            </w:r>
          </w:p>
        </w:tc>
        <w:tc>
          <w:tcPr>
            <w:tcW w:w="3212" w:type="dxa"/>
          </w:tcPr>
          <w:p w14:paraId="718E17BA" w14:textId="6FA0AB1A" w:rsidR="00EF14E7" w:rsidRPr="009E7797" w:rsidRDefault="0009276D" w:rsidP="00B2107D">
            <w:pPr>
              <w:jc w:val="both"/>
            </w:pPr>
            <w:r w:rsidRPr="009E7797">
              <w:lastRenderedPageBreak/>
              <w:t>Составление</w:t>
            </w:r>
            <w:r w:rsidR="00EF14E7" w:rsidRPr="009E7797">
              <w:t xml:space="preserve"> перечня оборудова</w:t>
            </w:r>
            <w:r w:rsidR="00886317" w:rsidRPr="009E7797">
              <w:t>ния и техниче</w:t>
            </w:r>
            <w:r w:rsidRPr="009E7797">
              <w:t>ских характеристик оборудования (технические спецификации)</w:t>
            </w:r>
          </w:p>
          <w:p w14:paraId="6ABD3FCC" w14:textId="77777777" w:rsidR="004B7A6C" w:rsidRPr="009E7797" w:rsidRDefault="004B7A6C" w:rsidP="00B2107D">
            <w:pPr>
              <w:jc w:val="both"/>
            </w:pPr>
          </w:p>
          <w:p w14:paraId="7CAF5200" w14:textId="5DB778D0" w:rsidR="0009276D" w:rsidRPr="009E7797" w:rsidRDefault="0009276D" w:rsidP="00B2107D">
            <w:pPr>
              <w:jc w:val="both"/>
            </w:pPr>
            <w:r w:rsidRPr="009E7797">
              <w:t>Составление плана местоположения оборудования</w:t>
            </w:r>
          </w:p>
          <w:p w14:paraId="03BCCA73" w14:textId="77777777" w:rsidR="0009276D" w:rsidRPr="009E7797" w:rsidRDefault="0009276D" w:rsidP="00B2107D">
            <w:pPr>
              <w:jc w:val="both"/>
            </w:pPr>
          </w:p>
          <w:p w14:paraId="00FC5CFE" w14:textId="77777777" w:rsidR="00EF14E7" w:rsidRDefault="00886317" w:rsidP="00B2107D">
            <w:pPr>
              <w:jc w:val="both"/>
            </w:pPr>
            <w:r w:rsidRPr="009E7797">
              <w:t xml:space="preserve">Разработка руководства по использованию </w:t>
            </w:r>
            <w:r w:rsidR="009E7797" w:rsidRPr="009E7797">
              <w:t>лабораторным</w:t>
            </w:r>
            <w:r w:rsidRPr="009E7797">
              <w:t xml:space="preserve"> оборудованием</w:t>
            </w:r>
          </w:p>
          <w:p w14:paraId="6C882542" w14:textId="77777777" w:rsidR="00B2107D" w:rsidRDefault="00B2107D" w:rsidP="00B2107D">
            <w:pPr>
              <w:jc w:val="both"/>
            </w:pPr>
          </w:p>
          <w:p w14:paraId="73313F6A" w14:textId="4AE75A44" w:rsidR="00B2107D" w:rsidRPr="00B2107D" w:rsidRDefault="00B2107D" w:rsidP="00B2107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Утверждение руководством разработанных документов, доработка с учетом комментариев. </w:t>
            </w:r>
          </w:p>
        </w:tc>
        <w:tc>
          <w:tcPr>
            <w:tcW w:w="2271" w:type="dxa"/>
          </w:tcPr>
          <w:p w14:paraId="435AC7A9" w14:textId="192A34AB" w:rsidR="00EF14E7" w:rsidRPr="009E7797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86317"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2068" w:type="dxa"/>
          </w:tcPr>
          <w:p w14:paraId="0CAA6581" w14:textId="48EBBA3A" w:rsidR="00EF14E7" w:rsidRPr="009E7797" w:rsidRDefault="00EF14E7" w:rsidP="008863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>Перечень оборудова</w:t>
            </w:r>
            <w:r w:rsidR="0009276D" w:rsidRPr="009E7797">
              <w:rPr>
                <w:rFonts w:ascii="Times New Roman" w:hAnsi="Times New Roman" w:cs="Times New Roman"/>
                <w:sz w:val="24"/>
                <w:szCs w:val="24"/>
              </w:rPr>
              <w:t>ния и технические спецификации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согласованы с</w:t>
            </w:r>
            <w:r w:rsidR="00886317"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 КНИИЗ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, ЦКА и утверждены 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Всемирным банком.</w:t>
            </w:r>
          </w:p>
        </w:tc>
      </w:tr>
      <w:tr w:rsidR="00EF14E7" w:rsidRPr="009E7797" w14:paraId="595C75CA" w14:textId="77777777" w:rsidTr="004E0550">
        <w:tc>
          <w:tcPr>
            <w:tcW w:w="1947" w:type="dxa"/>
          </w:tcPr>
          <w:p w14:paraId="5271D751" w14:textId="56796732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персонала</w:t>
            </w:r>
          </w:p>
        </w:tc>
        <w:tc>
          <w:tcPr>
            <w:tcW w:w="3212" w:type="dxa"/>
          </w:tcPr>
          <w:p w14:paraId="08C8F124" w14:textId="4A48407E" w:rsidR="0009276D" w:rsidRPr="00B2107D" w:rsidRDefault="00EF14E7" w:rsidP="00B2107D">
            <w:pPr>
              <w:jc w:val="both"/>
              <w:rPr>
                <w:lang w:val="ky-KG"/>
              </w:rPr>
            </w:pPr>
            <w:r w:rsidRPr="009E7797">
              <w:t>Проведение обучения персонала по надлежащему использованию приобретенного</w:t>
            </w:r>
            <w:r w:rsidR="00886317" w:rsidRPr="009E7797">
              <w:t xml:space="preserve"> в рамках проекта оборудования </w:t>
            </w:r>
            <w:r w:rsidRPr="009E7797">
              <w:t xml:space="preserve">по мере необходимости; обучение персонала лаборатории использованию руководств, а также </w:t>
            </w:r>
            <w:r w:rsidR="00B2107D">
              <w:t>передовой лабораторной практике</w:t>
            </w:r>
            <w:r w:rsidR="00B2107D">
              <w:rPr>
                <w:lang w:val="ky-KG"/>
              </w:rPr>
              <w:t>, включая подготовку модулей и др.</w:t>
            </w:r>
          </w:p>
          <w:p w14:paraId="70375981" w14:textId="77777777" w:rsidR="004B7A6C" w:rsidRPr="009E7797" w:rsidRDefault="004B7A6C" w:rsidP="00B2107D">
            <w:pPr>
              <w:jc w:val="both"/>
            </w:pPr>
          </w:p>
          <w:p w14:paraId="0A77C62B" w14:textId="3914DB8C" w:rsidR="00EF14E7" w:rsidRPr="009E7797" w:rsidRDefault="00EF14E7" w:rsidP="00B2107D">
            <w:pPr>
              <w:jc w:val="both"/>
            </w:pPr>
            <w:r w:rsidRPr="009E7797">
              <w:t>Подготовка отчета о мероприятиях по наращиванию потенциала и презентация результатов заинтересованным сторонам.</w:t>
            </w:r>
          </w:p>
          <w:p w14:paraId="0366826C" w14:textId="77777777" w:rsidR="00EF14E7" w:rsidRDefault="004E0550" w:rsidP="00B21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персоналом </w:t>
            </w:r>
            <w:r w:rsidR="009E7797" w:rsidRPr="009E7797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действие оборудования.</w:t>
            </w:r>
          </w:p>
          <w:p w14:paraId="0EA6216F" w14:textId="77777777" w:rsidR="00B2107D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2502" w14:textId="61ED9674" w:rsidR="00B2107D" w:rsidRPr="009E7797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A6A78D9" w14:textId="0A97FA35" w:rsidR="00EF14E7" w:rsidRPr="009E7797" w:rsidRDefault="00B2107D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="00EF14E7"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068" w:type="dxa"/>
          </w:tcPr>
          <w:p w14:paraId="51AADC5F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>Тренинги будут проводиться после закупки и доставки оборудования, тест-наборов и реагентов в пункты назначения.</w:t>
            </w:r>
          </w:p>
          <w:p w14:paraId="22D5038D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064C" w14:textId="77777777" w:rsidR="00EF14E7" w:rsidRPr="009E7797" w:rsidRDefault="00EF14E7" w:rsidP="00A04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>График занятий подготавливается и согласовывается дополнительно.</w:t>
            </w:r>
          </w:p>
        </w:tc>
      </w:tr>
    </w:tbl>
    <w:p w14:paraId="64CA198C" w14:textId="77777777" w:rsidR="00EF14E7" w:rsidRPr="00210F32" w:rsidRDefault="00EF14E7" w:rsidP="00EF14E7">
      <w:pPr>
        <w:jc w:val="both"/>
        <w:rPr>
          <w:b/>
          <w:bCs/>
        </w:rPr>
      </w:pPr>
    </w:p>
    <w:p w14:paraId="38430A4B" w14:textId="77777777" w:rsidR="00EF14E7" w:rsidRPr="00210F32" w:rsidRDefault="00EF14E7" w:rsidP="00EF14E7">
      <w:pPr>
        <w:jc w:val="both"/>
        <w:rPr>
          <w:b/>
        </w:rPr>
      </w:pPr>
      <w:r w:rsidRPr="00210F32">
        <w:rPr>
          <w:b/>
        </w:rPr>
        <w:t>V. Институциональные механизмы</w:t>
      </w:r>
    </w:p>
    <w:p w14:paraId="7EEEB170" w14:textId="77777777" w:rsidR="00EF14E7" w:rsidRPr="00210F32" w:rsidRDefault="00EF14E7" w:rsidP="00EF14E7">
      <w:pPr>
        <w:jc w:val="both"/>
        <w:rPr>
          <w:b/>
        </w:rPr>
      </w:pPr>
    </w:p>
    <w:p w14:paraId="261A1FDB" w14:textId="380E5306" w:rsidR="00EF14E7" w:rsidRDefault="00C23EAC" w:rsidP="00EF14E7">
      <w:pPr>
        <w:pStyle w:val="a3"/>
        <w:numPr>
          <w:ilvl w:val="0"/>
          <w:numId w:val="19"/>
        </w:numPr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Координатор 2, специалист по мониторингу и оценке/специалист по сельскому хозяйству ПРУАК</w:t>
      </w:r>
      <w:r w:rsidR="00EF14E7" w:rsidRPr="00210F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10F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представитель КНИИЗ при МВРСХПП КР </w:t>
      </w:r>
      <w:r w:rsidRPr="00210F32">
        <w:rPr>
          <w:rFonts w:ascii="Times New Roman" w:hAnsi="Times New Roman" w:cs="Times New Roman"/>
          <w:sz w:val="24"/>
          <w:szCs w:val="24"/>
        </w:rPr>
        <w:t>буду</w:t>
      </w:r>
      <w:r w:rsidR="00EF14E7" w:rsidRPr="00210F32">
        <w:rPr>
          <w:rFonts w:ascii="Times New Roman" w:hAnsi="Times New Roman" w:cs="Times New Roman"/>
          <w:sz w:val="24"/>
          <w:szCs w:val="24"/>
        </w:rPr>
        <w:t>т коо</w:t>
      </w:r>
      <w:r w:rsidR="002A7861">
        <w:rPr>
          <w:rFonts w:ascii="Times New Roman" w:hAnsi="Times New Roman" w:cs="Times New Roman"/>
          <w:sz w:val="24"/>
          <w:szCs w:val="24"/>
        </w:rPr>
        <w:t>рдинировать и контролировать данное</w:t>
      </w:r>
      <w:r w:rsidR="00EF14E7" w:rsidRPr="00210F32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14:paraId="48D534C8" w14:textId="77777777" w:rsidR="002A7861" w:rsidRPr="00210F32" w:rsidRDefault="002A7861" w:rsidP="002A7861">
      <w:pPr>
        <w:pStyle w:val="a3"/>
        <w:tabs>
          <w:tab w:val="left" w:pos="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4400F" w14:textId="0BCD02FF" w:rsidR="002511D0" w:rsidRPr="00886317" w:rsidRDefault="00EF14E7" w:rsidP="00EF14E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 xml:space="preserve">ЦКА, </w:t>
      </w:r>
      <w:r w:rsidR="002511D0" w:rsidRPr="00210F32">
        <w:rPr>
          <w:rFonts w:ascii="Times New Roman" w:hAnsi="Times New Roman" w:cs="Times New Roman"/>
          <w:sz w:val="24"/>
          <w:szCs w:val="24"/>
        </w:rPr>
        <w:t xml:space="preserve">Консультант и представители КНИИЗ при МВРСХПП КР </w:t>
      </w:r>
      <w:r w:rsidRPr="00210F32">
        <w:rPr>
          <w:rFonts w:ascii="Times New Roman" w:hAnsi="Times New Roman" w:cs="Times New Roman"/>
          <w:sz w:val="24"/>
          <w:szCs w:val="24"/>
        </w:rPr>
        <w:t>будут проводить регулярные встречи и обсуждения о ходе выполнения задания, решении вопросов и т.д.</w:t>
      </w:r>
    </w:p>
    <w:p w14:paraId="7BFA2BE1" w14:textId="77777777" w:rsidR="00EF14E7" w:rsidRPr="00210F32" w:rsidRDefault="00EF14E7" w:rsidP="00EF14E7">
      <w:pPr>
        <w:jc w:val="both"/>
        <w:rPr>
          <w:rFonts w:eastAsia="Calibri"/>
          <w:b/>
          <w:bCs/>
          <w:lang w:eastAsia="en-US"/>
        </w:rPr>
      </w:pPr>
      <w:r w:rsidRPr="00210F32">
        <w:rPr>
          <w:rFonts w:eastAsia="Calibri"/>
          <w:b/>
          <w:lang w:eastAsia="en-US"/>
        </w:rPr>
        <w:t>VI. Вклад клиента:</w:t>
      </w:r>
    </w:p>
    <w:p w14:paraId="47724BED" w14:textId="77777777" w:rsidR="00EF14E7" w:rsidRPr="00210F32" w:rsidRDefault="00EF14E7" w:rsidP="00EF14E7">
      <w:pPr>
        <w:ind w:firstLine="567"/>
        <w:jc w:val="both"/>
        <w:rPr>
          <w:rFonts w:eastAsia="Calibri"/>
          <w:lang w:eastAsia="en-US"/>
        </w:rPr>
      </w:pPr>
    </w:p>
    <w:p w14:paraId="06D7A03D" w14:textId="75BC4BDB" w:rsidR="00EF14E7" w:rsidRPr="00210F32" w:rsidRDefault="00EF14E7" w:rsidP="00EF14E7">
      <w:pPr>
        <w:pStyle w:val="a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 xml:space="preserve">Консультанту будут предоставлены материалы и </w:t>
      </w:r>
      <w:r w:rsidR="009E7797" w:rsidRPr="00210F32">
        <w:rPr>
          <w:rFonts w:ascii="Times New Roman" w:hAnsi="Times New Roman" w:cs="Times New Roman"/>
          <w:sz w:val="24"/>
          <w:szCs w:val="24"/>
        </w:rPr>
        <w:t>не конфиденциальные</w:t>
      </w:r>
      <w:r w:rsidRPr="00210F32">
        <w:rPr>
          <w:rFonts w:ascii="Times New Roman" w:hAnsi="Times New Roman" w:cs="Times New Roman"/>
          <w:sz w:val="24"/>
          <w:szCs w:val="24"/>
        </w:rPr>
        <w:t xml:space="preserve"> проектные документы, </w:t>
      </w:r>
      <w:r w:rsidR="002511D0" w:rsidRPr="00210F32">
        <w:rPr>
          <w:rFonts w:ascii="Times New Roman" w:hAnsi="Times New Roman" w:cs="Times New Roman"/>
          <w:sz w:val="24"/>
          <w:szCs w:val="24"/>
        </w:rPr>
        <w:t>касающиеся реализации проекта и КНИИЗ при МВРСХПП КР</w:t>
      </w:r>
      <w:r w:rsidR="0084675B" w:rsidRPr="00210F32">
        <w:rPr>
          <w:rFonts w:ascii="Times New Roman" w:hAnsi="Times New Roman" w:cs="Times New Roman"/>
          <w:sz w:val="24"/>
          <w:szCs w:val="24"/>
        </w:rPr>
        <w:t xml:space="preserve"> по выполнению задания</w:t>
      </w:r>
      <w:r w:rsidRPr="00210F32">
        <w:rPr>
          <w:rFonts w:ascii="Times New Roman" w:hAnsi="Times New Roman" w:cs="Times New Roman"/>
          <w:sz w:val="24"/>
          <w:szCs w:val="24"/>
        </w:rPr>
        <w:t>.</w:t>
      </w:r>
    </w:p>
    <w:p w14:paraId="192AEF2C" w14:textId="77777777" w:rsidR="00EF14E7" w:rsidRPr="00210F32" w:rsidRDefault="00EF14E7" w:rsidP="00EF14E7">
      <w:pPr>
        <w:pStyle w:val="a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Консультанту будет предоставлено офисное помещение</w:t>
      </w:r>
      <w:r w:rsidR="0084675B" w:rsidRPr="00210F32">
        <w:rPr>
          <w:rFonts w:ascii="Times New Roman" w:hAnsi="Times New Roman" w:cs="Times New Roman"/>
          <w:sz w:val="24"/>
          <w:szCs w:val="24"/>
        </w:rPr>
        <w:t xml:space="preserve"> в КНИИЗ при МВРСХПП КР</w:t>
      </w:r>
      <w:r w:rsidRPr="00210F32">
        <w:rPr>
          <w:rFonts w:ascii="Times New Roman" w:hAnsi="Times New Roman" w:cs="Times New Roman"/>
          <w:sz w:val="24"/>
          <w:szCs w:val="24"/>
        </w:rPr>
        <w:t>.</w:t>
      </w:r>
    </w:p>
    <w:p w14:paraId="1893E78C" w14:textId="28652D1D" w:rsidR="002A7861" w:rsidRDefault="00EF14E7" w:rsidP="002A7861">
      <w:pPr>
        <w:pStyle w:val="a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Консультант должен иметь собственный компьютер/ноутбук для выполнения задания.</w:t>
      </w:r>
    </w:p>
    <w:p w14:paraId="3237DE41" w14:textId="18EE1B2F" w:rsidR="00204CE1" w:rsidRPr="002A7861" w:rsidRDefault="00204CE1" w:rsidP="002A7861">
      <w:pPr>
        <w:pStyle w:val="a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CE1">
        <w:rPr>
          <w:rFonts w:ascii="Times New Roman" w:hAnsi="Times New Roman" w:cs="Times New Roman"/>
          <w:sz w:val="24"/>
          <w:szCs w:val="24"/>
        </w:rPr>
        <w:lastRenderedPageBreak/>
        <w:t>Консультант имеет право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04CE1">
        <w:rPr>
          <w:rFonts w:ascii="Times New Roman" w:hAnsi="Times New Roman" w:cs="Times New Roman"/>
          <w:sz w:val="24"/>
          <w:szCs w:val="24"/>
        </w:rPr>
        <w:t xml:space="preserve">ри необходимости привлекать (по согласованию с Заказчиком) дополнительных экспертов для выполнения отдельных технических частей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204CE1">
        <w:rPr>
          <w:rFonts w:ascii="Times New Roman" w:hAnsi="Times New Roman" w:cs="Times New Roman"/>
          <w:sz w:val="24"/>
          <w:szCs w:val="24"/>
        </w:rPr>
        <w:t>.</w:t>
      </w:r>
    </w:p>
    <w:p w14:paraId="302502DF" w14:textId="77777777" w:rsidR="00EF14E7" w:rsidRPr="00210F32" w:rsidRDefault="00EF14E7" w:rsidP="00EF14E7">
      <w:pPr>
        <w:jc w:val="both"/>
      </w:pPr>
    </w:p>
    <w:p w14:paraId="16EBFF14" w14:textId="77777777" w:rsidR="00EF14E7" w:rsidRPr="00210F32" w:rsidRDefault="00EF14E7" w:rsidP="00EF14E7">
      <w:pPr>
        <w:jc w:val="both"/>
        <w:rPr>
          <w:rFonts w:eastAsia="Calibri"/>
          <w:b/>
          <w:lang w:eastAsia="en-US"/>
        </w:rPr>
      </w:pPr>
      <w:r w:rsidRPr="00210F32">
        <w:rPr>
          <w:rFonts w:eastAsia="Calibri"/>
          <w:b/>
          <w:lang w:eastAsia="en-US"/>
        </w:rPr>
        <w:t>VII. Процедуры отчетности и утверждения:</w:t>
      </w:r>
    </w:p>
    <w:p w14:paraId="76A5627A" w14:textId="77777777" w:rsidR="00EF14E7" w:rsidRPr="00210F32" w:rsidRDefault="00EF14E7" w:rsidP="00EF14E7">
      <w:pPr>
        <w:jc w:val="both"/>
        <w:rPr>
          <w:rFonts w:eastAsia="Calibri"/>
          <w:b/>
          <w:lang w:eastAsia="en-US"/>
        </w:rPr>
      </w:pPr>
    </w:p>
    <w:p w14:paraId="41BFD5B6" w14:textId="77777777" w:rsidR="00EF14E7" w:rsidRPr="00210F32" w:rsidRDefault="00EF14E7" w:rsidP="00EF14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Консультант подготовит и представит следующие виды отчетов:</w:t>
      </w:r>
    </w:p>
    <w:p w14:paraId="77767677" w14:textId="77777777" w:rsidR="00EF14E7" w:rsidRPr="00210F32" w:rsidRDefault="00EF14E7" w:rsidP="00EF14E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DC04A0" w14:textId="14459A3A" w:rsidR="00B1679E" w:rsidRPr="00B1679E" w:rsidRDefault="00B1679E" w:rsidP="00B1679E">
      <w:pPr>
        <w:pStyle w:val="a3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B2107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№1</w:t>
      </w:r>
      <w:r w:rsidR="00EF14E7" w:rsidRPr="00210F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14E7" w:rsidRPr="00210F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F14E7" w:rsidRPr="00210F32">
        <w:rPr>
          <w:rFonts w:ascii="Times New Roman" w:hAnsi="Times New Roman" w:cs="Times New Roman"/>
          <w:iCs/>
          <w:sz w:val="24"/>
          <w:szCs w:val="24"/>
        </w:rPr>
        <w:t xml:space="preserve">Отчет должен включать результаты первой миссии в виде оценочного отчета, </w:t>
      </w:r>
      <w:r>
        <w:rPr>
          <w:rFonts w:ascii="Times New Roman" w:hAnsi="Times New Roman" w:cs="Times New Roman"/>
          <w:sz w:val="24"/>
          <w:szCs w:val="24"/>
        </w:rPr>
        <w:t>План создания лабораторий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План </w:t>
      </w:r>
      <w:r w:rsidRPr="009E7797">
        <w:rPr>
          <w:rFonts w:ascii="Times New Roman" w:hAnsi="Times New Roman" w:cs="Times New Roman"/>
          <w:sz w:val="24"/>
          <w:szCs w:val="24"/>
        </w:rPr>
        <w:t>наращивания потенциала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14:paraId="787795A5" w14:textId="77777777" w:rsidR="00B1679E" w:rsidRDefault="00B1679E" w:rsidP="00B1679E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14:paraId="706F62AF" w14:textId="7FA65FFD" w:rsidR="00B1679E" w:rsidRPr="00B1679E" w:rsidRDefault="00B1679E" w:rsidP="00B1679E">
      <w:pPr>
        <w:pStyle w:val="a3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 №2</w:t>
      </w:r>
      <w:r w:rsidRPr="00B1679E">
        <w:rPr>
          <w:rFonts w:ascii="Times New Roman" w:hAnsi="Times New Roman" w:cs="Times New Roman"/>
          <w:sz w:val="24"/>
          <w:szCs w:val="24"/>
        </w:rPr>
        <w:t xml:space="preserve"> </w:t>
      </w:r>
      <w:r w:rsidRPr="00210F32">
        <w:rPr>
          <w:rFonts w:ascii="Times New Roman" w:hAnsi="Times New Roman" w:cs="Times New Roman"/>
          <w:sz w:val="24"/>
          <w:szCs w:val="24"/>
        </w:rPr>
        <w:t>разработанный перечень и технические характеристики оборудования, товаров для лабораторий, реактивов и тест-наборов, а</w:t>
      </w:r>
      <w:r>
        <w:rPr>
          <w:rFonts w:ascii="Times New Roman" w:hAnsi="Times New Roman" w:cs="Times New Roman"/>
          <w:sz w:val="24"/>
          <w:szCs w:val="24"/>
        </w:rPr>
        <w:t xml:space="preserve"> также лабораторных руководств</w:t>
      </w:r>
      <w:r w:rsidRPr="00210F32">
        <w:rPr>
          <w:rFonts w:ascii="Times New Roman" w:hAnsi="Times New Roman" w:cs="Times New Roman"/>
          <w:sz w:val="24"/>
          <w:szCs w:val="24"/>
        </w:rPr>
        <w:t>.</w:t>
      </w:r>
    </w:p>
    <w:p w14:paraId="505DC5B2" w14:textId="77777777" w:rsidR="00EF14E7" w:rsidRPr="00210F32" w:rsidRDefault="00EF14E7" w:rsidP="00886317">
      <w:pPr>
        <w:pStyle w:val="a3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760BBD" w14:textId="1C864A9B" w:rsidR="00EF14E7" w:rsidRPr="009E7797" w:rsidRDefault="00EF14E7" w:rsidP="00886317">
      <w:pPr>
        <w:pStyle w:val="a3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F32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20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79E">
        <w:rPr>
          <w:rFonts w:ascii="Times New Roman" w:hAnsi="Times New Roman" w:cs="Times New Roman"/>
          <w:b/>
          <w:bCs/>
          <w:sz w:val="24"/>
          <w:szCs w:val="24"/>
          <w:lang w:val="ky-KG"/>
        </w:rPr>
        <w:t>№2</w:t>
      </w:r>
      <w:r w:rsidRPr="00210F3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10F32">
        <w:rPr>
          <w:rFonts w:ascii="Times New Roman" w:hAnsi="Times New Roman" w:cs="Times New Roman"/>
          <w:iCs/>
          <w:sz w:val="24"/>
          <w:szCs w:val="24"/>
        </w:rPr>
        <w:t xml:space="preserve">В отчет должны быть включены результаты </w:t>
      </w:r>
      <w:r w:rsidR="00886317">
        <w:rPr>
          <w:rFonts w:ascii="Times New Roman" w:hAnsi="Times New Roman" w:cs="Times New Roman"/>
          <w:sz w:val="24"/>
          <w:szCs w:val="24"/>
        </w:rPr>
        <w:t xml:space="preserve">выездного обучения персонала </w:t>
      </w:r>
      <w:r w:rsidR="00886317">
        <w:rPr>
          <w:rFonts w:ascii="Times New Roman" w:hAnsi="Times New Roman" w:cs="Times New Roman"/>
          <w:sz w:val="24"/>
          <w:szCs w:val="24"/>
          <w:lang w:val="ky-KG"/>
        </w:rPr>
        <w:t>КНИИЗ</w:t>
      </w:r>
      <w:r w:rsidRPr="00210F32">
        <w:rPr>
          <w:rFonts w:ascii="Times New Roman" w:hAnsi="Times New Roman" w:cs="Times New Roman"/>
          <w:sz w:val="24"/>
          <w:szCs w:val="24"/>
        </w:rPr>
        <w:t xml:space="preserve"> правильному использованию определенного приобретенного</w:t>
      </w:r>
      <w:r w:rsidR="00886317">
        <w:rPr>
          <w:rFonts w:ascii="Times New Roman" w:hAnsi="Times New Roman" w:cs="Times New Roman"/>
          <w:sz w:val="24"/>
          <w:szCs w:val="24"/>
        </w:rPr>
        <w:t xml:space="preserve"> в рамках проекта оборудования</w:t>
      </w:r>
      <w:r w:rsidRPr="00210F32">
        <w:rPr>
          <w:rFonts w:ascii="Times New Roman" w:hAnsi="Times New Roman" w:cs="Times New Roman"/>
          <w:sz w:val="24"/>
          <w:szCs w:val="24"/>
        </w:rPr>
        <w:t>. Также отчет должен включать краткую информацию о мероприятиях по наращиванию потенциала; выявленные проблемы и предлагаемые решения; поручения персоналу лаборатории и последующие действия, необходимые для дальнейшей работы лаборатории; надлежащая лабо</w:t>
      </w:r>
      <w:r w:rsidR="00886317">
        <w:rPr>
          <w:rFonts w:ascii="Times New Roman" w:hAnsi="Times New Roman" w:cs="Times New Roman"/>
          <w:sz w:val="24"/>
          <w:szCs w:val="24"/>
        </w:rPr>
        <w:t>раторная практика (руководства</w:t>
      </w:r>
      <w:r w:rsidR="00886317">
        <w:rPr>
          <w:rFonts w:ascii="Times New Roman" w:hAnsi="Times New Roman" w:cs="Times New Roman"/>
          <w:sz w:val="24"/>
          <w:szCs w:val="24"/>
          <w:lang w:val="ky-KG"/>
        </w:rPr>
        <w:t>)</w:t>
      </w:r>
      <w:r w:rsidR="0009276D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09276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9276D" w:rsidRPr="009E7797">
        <w:rPr>
          <w:rFonts w:ascii="Times New Roman" w:hAnsi="Times New Roman" w:cs="Times New Roman"/>
          <w:bCs/>
          <w:sz w:val="24"/>
          <w:szCs w:val="24"/>
        </w:rPr>
        <w:t xml:space="preserve">Введение в действие закупленного оборудования. </w:t>
      </w:r>
    </w:p>
    <w:p w14:paraId="185E494A" w14:textId="77777777" w:rsidR="00EF14E7" w:rsidRPr="00886317" w:rsidRDefault="00EF14E7" w:rsidP="00886317"/>
    <w:p w14:paraId="742E5114" w14:textId="77777777" w:rsidR="00EF14E7" w:rsidRPr="00210F32" w:rsidRDefault="00EF14E7" w:rsidP="00EF14E7">
      <w:pPr>
        <w:pStyle w:val="a3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0F32">
        <w:rPr>
          <w:rFonts w:ascii="Times New Roman" w:hAnsi="Times New Roman" w:cs="Times New Roman"/>
          <w:sz w:val="24"/>
          <w:szCs w:val="24"/>
        </w:rPr>
        <w:t>Отчеты, Планы мероприятий, перечень оборудов</w:t>
      </w:r>
      <w:r w:rsidR="0084675B" w:rsidRPr="00210F32">
        <w:rPr>
          <w:rFonts w:ascii="Times New Roman" w:hAnsi="Times New Roman" w:cs="Times New Roman"/>
          <w:sz w:val="24"/>
          <w:szCs w:val="24"/>
        </w:rPr>
        <w:t xml:space="preserve">ания и технические спецификации, руководства </w:t>
      </w:r>
      <w:r w:rsidRPr="00210F32">
        <w:rPr>
          <w:rFonts w:ascii="Times New Roman" w:hAnsi="Times New Roman" w:cs="Times New Roman"/>
          <w:sz w:val="24"/>
          <w:szCs w:val="24"/>
        </w:rPr>
        <w:t>должны быть подготовлены и представлены на английском и русском языках.</w:t>
      </w:r>
      <w:r w:rsidR="0084675B" w:rsidRPr="00210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96B1F" w14:textId="77777777" w:rsidR="00EF14E7" w:rsidRPr="00210F32" w:rsidRDefault="00EF14E7" w:rsidP="00EF14E7">
      <w:pPr>
        <w:ind w:left="425" w:hanging="425"/>
        <w:jc w:val="both"/>
      </w:pPr>
    </w:p>
    <w:p w14:paraId="3F87503A" w14:textId="5F115E07" w:rsidR="0084675B" w:rsidRPr="00886317" w:rsidRDefault="00EF14E7" w:rsidP="0084675B">
      <w:pPr>
        <w:pStyle w:val="a3"/>
        <w:numPr>
          <w:ilvl w:val="0"/>
          <w:numId w:val="18"/>
        </w:numPr>
        <w:spacing w:after="0" w:line="240" w:lineRule="auto"/>
        <w:ind w:left="425" w:hanging="425"/>
        <w:jc w:val="both"/>
        <w:rPr>
          <w:rFonts w:eastAsia="Calibri"/>
          <w:b/>
        </w:rPr>
      </w:pPr>
      <w:r w:rsidRPr="00210F32">
        <w:rPr>
          <w:rFonts w:ascii="Times New Roman" w:hAnsi="Times New Roman" w:cs="Times New Roman"/>
          <w:sz w:val="24"/>
          <w:szCs w:val="24"/>
        </w:rPr>
        <w:t xml:space="preserve">Все отчеты по договору подлежат согласованию с ЦКА и </w:t>
      </w:r>
      <w:r w:rsidR="0084675B" w:rsidRPr="00210F32">
        <w:rPr>
          <w:rFonts w:ascii="Times New Roman" w:hAnsi="Times New Roman" w:cs="Times New Roman"/>
          <w:sz w:val="24"/>
          <w:szCs w:val="24"/>
        </w:rPr>
        <w:t xml:space="preserve">КНИИЗ при МВРСХПП КР. </w:t>
      </w:r>
      <w:r w:rsidRPr="00210F32">
        <w:rPr>
          <w:rFonts w:ascii="Times New Roman" w:hAnsi="Times New Roman" w:cs="Times New Roman"/>
          <w:sz w:val="24"/>
          <w:szCs w:val="24"/>
        </w:rPr>
        <w:t>После каждой миссии Консультант проводит презентацию результатов выполнения задания перед основными заинтересованными сторонами проекта – Центром кон</w:t>
      </w:r>
      <w:r w:rsidR="0084675B" w:rsidRPr="00210F32">
        <w:rPr>
          <w:rFonts w:ascii="Times New Roman" w:hAnsi="Times New Roman" w:cs="Times New Roman"/>
          <w:sz w:val="24"/>
          <w:szCs w:val="24"/>
        </w:rPr>
        <w:t>курентоспособности агробизнеса, КНИИЗ при МВРСХПП КР и руководством МВРСХПП КР.</w:t>
      </w:r>
    </w:p>
    <w:p w14:paraId="451DA327" w14:textId="77777777" w:rsidR="00EF14E7" w:rsidRPr="00210F32" w:rsidRDefault="00EF14E7" w:rsidP="00EF14E7">
      <w:pPr>
        <w:jc w:val="both"/>
      </w:pPr>
    </w:p>
    <w:p w14:paraId="1D08E018" w14:textId="77777777" w:rsidR="00EF14E7" w:rsidRPr="00210F32" w:rsidRDefault="00EF14E7" w:rsidP="00EF14E7">
      <w:pPr>
        <w:jc w:val="both"/>
      </w:pPr>
      <w:r w:rsidRPr="00210F32">
        <w:rPr>
          <w:rFonts w:eastAsia="Calibri"/>
          <w:b/>
          <w:bCs/>
        </w:rPr>
        <w:t>VIII. Срок предоставления консультационных услуг</w:t>
      </w:r>
      <w:r w:rsidRPr="00210F32">
        <w:rPr>
          <w:rFonts w:eastAsia="Calibri"/>
          <w:b/>
        </w:rPr>
        <w:t>:</w:t>
      </w:r>
      <w:bookmarkStart w:id="4" w:name="_Toc47343589"/>
      <w:bookmarkEnd w:id="4"/>
    </w:p>
    <w:p w14:paraId="7889B2C9" w14:textId="77777777" w:rsidR="00EF14E7" w:rsidRPr="00210F32" w:rsidRDefault="00EF14E7" w:rsidP="00EF14E7">
      <w:pPr>
        <w:tabs>
          <w:tab w:val="left" w:pos="709"/>
        </w:tabs>
        <w:ind w:left="360"/>
        <w:jc w:val="both"/>
        <w:rPr>
          <w:rFonts w:eastAsiaTheme="majorEastAsia"/>
          <w:b/>
        </w:rPr>
      </w:pPr>
    </w:p>
    <w:p w14:paraId="559CC074" w14:textId="77777777" w:rsidR="00EF14E7" w:rsidRPr="00210F32" w:rsidRDefault="00EF14E7" w:rsidP="00EF14E7">
      <w:pPr>
        <w:jc w:val="both"/>
      </w:pPr>
      <w:r w:rsidRPr="00210F32">
        <w:t>Продолжительность задания составляет 12 месяцев, в течение которых Консультант должен предоставить общее количество материалов, как описано в разделах выше. Ожидается</w:t>
      </w:r>
      <w:r w:rsidR="0084675B" w:rsidRPr="00210F32">
        <w:t>, что контракт начнется в августе 2025</w:t>
      </w:r>
      <w:r w:rsidRPr="00210F32">
        <w:t xml:space="preserve"> года </w:t>
      </w:r>
      <w:r w:rsidR="0084675B" w:rsidRPr="00210F32">
        <w:t>и продлится до конца апреля 2026</w:t>
      </w:r>
      <w:r w:rsidRPr="00210F32">
        <w:t xml:space="preserve"> года.</w:t>
      </w:r>
    </w:p>
    <w:p w14:paraId="799010A8" w14:textId="77777777" w:rsidR="00EF14E7" w:rsidRPr="00210F32" w:rsidRDefault="00EF14E7" w:rsidP="00EF14E7">
      <w:pPr>
        <w:jc w:val="both"/>
      </w:pPr>
    </w:p>
    <w:p w14:paraId="26DBFA2A" w14:textId="77777777" w:rsidR="00EF14E7" w:rsidRPr="00210F32" w:rsidRDefault="00EF14E7" w:rsidP="00EF14E7">
      <w:pPr>
        <w:jc w:val="both"/>
        <w:rPr>
          <w:color w:val="000000"/>
        </w:rPr>
      </w:pPr>
      <w:r w:rsidRPr="00210F32">
        <w:t>Контракт будет основан на единовременной оплате и будет подписан между ЦКА и Консультантом. Выплаты по фиксированным контрактным платежам будут производиться на основании достигнутых результатов. Консультант предоставляет счета и отчеты о выполненных услугах в соответствии с условиями договора.</w:t>
      </w:r>
    </w:p>
    <w:p w14:paraId="3FE04E74" w14:textId="77777777" w:rsidR="00855429" w:rsidRPr="00210F32" w:rsidRDefault="00855429" w:rsidP="00886317">
      <w:pPr>
        <w:tabs>
          <w:tab w:val="left" w:pos="709"/>
        </w:tabs>
        <w:jc w:val="both"/>
        <w:rPr>
          <w:rFonts w:eastAsia="Calibri"/>
          <w:bCs/>
          <w:lang w:eastAsia="en-US"/>
        </w:rPr>
      </w:pPr>
    </w:p>
    <w:p w14:paraId="5418093D" w14:textId="77777777" w:rsidR="00EF14E7" w:rsidRPr="00210F32" w:rsidRDefault="00EF14E7" w:rsidP="00EF14E7">
      <w:pPr>
        <w:pStyle w:val="a3"/>
        <w:numPr>
          <w:ilvl w:val="0"/>
          <w:numId w:val="16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F32">
        <w:rPr>
          <w:rFonts w:ascii="Times New Roman" w:hAnsi="Times New Roman" w:cs="Times New Roman"/>
          <w:b/>
          <w:bCs/>
          <w:sz w:val="24"/>
          <w:szCs w:val="24"/>
        </w:rPr>
        <w:t>График платежей</w:t>
      </w:r>
    </w:p>
    <w:p w14:paraId="392752F6" w14:textId="77777777" w:rsidR="00EF14E7" w:rsidRPr="00210F32" w:rsidRDefault="00EF14E7" w:rsidP="00EF14E7">
      <w:pPr>
        <w:jc w:val="both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560"/>
        <w:gridCol w:w="2557"/>
        <w:gridCol w:w="1417"/>
        <w:gridCol w:w="3544"/>
      </w:tblGrid>
      <w:tr w:rsidR="00EF14E7" w:rsidRPr="009E7797" w14:paraId="4CA2DE09" w14:textId="77777777" w:rsidTr="00A0457F">
        <w:tc>
          <w:tcPr>
            <w:tcW w:w="420" w:type="dxa"/>
            <w:shd w:val="clear" w:color="auto" w:fill="F4B083" w:themeFill="accent2" w:themeFillTint="99"/>
          </w:tcPr>
          <w:p w14:paraId="34A66D20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#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14:paraId="6FB54295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Отчет</w:t>
            </w:r>
          </w:p>
        </w:tc>
        <w:tc>
          <w:tcPr>
            <w:tcW w:w="2557" w:type="dxa"/>
            <w:shd w:val="clear" w:color="auto" w:fill="F4B083" w:themeFill="accent2" w:themeFillTint="99"/>
          </w:tcPr>
          <w:p w14:paraId="17C845CB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Описание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792A335E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% оплаты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630186F2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Примечания</w:t>
            </w:r>
          </w:p>
        </w:tc>
      </w:tr>
      <w:tr w:rsidR="00EF14E7" w:rsidRPr="009E7797" w14:paraId="0EBD582A" w14:textId="77777777" w:rsidTr="00A0457F">
        <w:tc>
          <w:tcPr>
            <w:tcW w:w="420" w:type="dxa"/>
            <w:shd w:val="clear" w:color="auto" w:fill="auto"/>
            <w:vAlign w:val="center"/>
          </w:tcPr>
          <w:p w14:paraId="1F2CDD3B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9E779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2FF1BC" w14:textId="349C76CB" w:rsidR="00EF14E7" w:rsidRPr="009E7797" w:rsidRDefault="00B1679E" w:rsidP="00A04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7797">
              <w:rPr>
                <w:b/>
                <w:bCs/>
                <w:sz w:val="22"/>
                <w:szCs w:val="22"/>
              </w:rPr>
              <w:t xml:space="preserve">Отчет №1 </w:t>
            </w:r>
            <w:r w:rsidR="00EF14E7" w:rsidRPr="009E7797">
              <w:rPr>
                <w:b/>
                <w:bCs/>
                <w:sz w:val="22"/>
                <w:szCs w:val="22"/>
              </w:rPr>
              <w:t>(включая миссию 1)</w:t>
            </w:r>
          </w:p>
          <w:p w14:paraId="25596FD9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63E32B05" w14:textId="77777777" w:rsidR="004E0550" w:rsidRPr="009E7797" w:rsidRDefault="004E0550" w:rsidP="004E05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и определение потребности областях в лабораторном и другом оборудовании, </w:t>
            </w:r>
            <w:r w:rsidRPr="009E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лабораторной мебели, реагентах и тест-системах, а также потребности в наращивании потенциала. </w:t>
            </w:r>
          </w:p>
          <w:p w14:paraId="7324944C" w14:textId="69E704BC" w:rsidR="00EF14E7" w:rsidRPr="009E7797" w:rsidRDefault="00EF14E7" w:rsidP="0009276D">
            <w:pPr>
              <w:pStyle w:val="228bf8a64b8551e1msonormal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A17DA" w14:textId="65067566" w:rsidR="00EF14E7" w:rsidRPr="009E7797" w:rsidRDefault="004E0550" w:rsidP="00B1679E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lastRenderedPageBreak/>
              <w:t>15</w:t>
            </w:r>
            <w:r w:rsidR="00EF14E7" w:rsidRPr="009E7797">
              <w:rPr>
                <w:b/>
                <w:iCs/>
                <w:sz w:val="22"/>
                <w:szCs w:val="22"/>
              </w:rPr>
              <w:t>%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92907A" w14:textId="27ACEEEA" w:rsidR="00EF14E7" w:rsidRPr="009E7797" w:rsidRDefault="004E0550" w:rsidP="00B1679E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7797">
              <w:rPr>
                <w:sz w:val="22"/>
                <w:szCs w:val="22"/>
              </w:rPr>
              <w:t xml:space="preserve">Оценка должны включать оценку состояния текущих лабораторий, план по созданию </w:t>
            </w:r>
            <w:r w:rsidR="00B1679E" w:rsidRPr="009E7797">
              <w:rPr>
                <w:sz w:val="22"/>
                <w:szCs w:val="22"/>
              </w:rPr>
              <w:t>лабораторий, включая местоположение оборудования, мебели, план по наращиванию потенциала</w:t>
            </w:r>
          </w:p>
        </w:tc>
      </w:tr>
      <w:tr w:rsidR="00EF14E7" w:rsidRPr="009E7797" w14:paraId="2CD7B7DE" w14:textId="77777777" w:rsidTr="00A0457F">
        <w:tc>
          <w:tcPr>
            <w:tcW w:w="420" w:type="dxa"/>
            <w:shd w:val="clear" w:color="auto" w:fill="auto"/>
            <w:vAlign w:val="center"/>
          </w:tcPr>
          <w:p w14:paraId="10EBED72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9E779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00EC01" w14:textId="423B2139" w:rsidR="00EF14E7" w:rsidRPr="00855429" w:rsidRDefault="00B1679E" w:rsidP="002A7861">
            <w:pPr>
              <w:pStyle w:val="228bf8a64b8551e1msonormal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  <w:r w:rsidRPr="00855429">
              <w:rPr>
                <w:b/>
                <w:iCs/>
                <w:sz w:val="22"/>
                <w:szCs w:val="22"/>
              </w:rPr>
              <w:t>Отчет №2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002CFBE" w14:textId="77777777" w:rsidR="004E0550" w:rsidRPr="009E7797" w:rsidRDefault="004E0550" w:rsidP="004E0550">
            <w:r w:rsidRPr="009E7797">
              <w:t>Составление перечня оборудования и технических характеристик оборудования (технические спецификации)</w:t>
            </w:r>
          </w:p>
          <w:p w14:paraId="76E8706E" w14:textId="77777777" w:rsidR="004E0550" w:rsidRPr="009E7797" w:rsidRDefault="004E0550" w:rsidP="004E0550"/>
          <w:p w14:paraId="4E2E25F2" w14:textId="77777777" w:rsidR="004E0550" w:rsidRPr="009E7797" w:rsidRDefault="004E0550" w:rsidP="004E0550">
            <w:r w:rsidRPr="009E7797">
              <w:t>Составление плана местоположения оборудования</w:t>
            </w:r>
          </w:p>
          <w:p w14:paraId="5B7283AA" w14:textId="77777777" w:rsidR="004E0550" w:rsidRPr="009E7797" w:rsidRDefault="004E0550" w:rsidP="004E0550"/>
          <w:p w14:paraId="2C6AC80B" w14:textId="31417835" w:rsidR="00EF14E7" w:rsidRPr="009E7797" w:rsidRDefault="004E0550" w:rsidP="004E0550">
            <w:pPr>
              <w:rPr>
                <w:iCs/>
                <w:sz w:val="22"/>
                <w:szCs w:val="22"/>
              </w:rPr>
            </w:pPr>
            <w:r w:rsidRPr="009E7797">
              <w:t xml:space="preserve">Разработка руководства по использованию </w:t>
            </w:r>
            <w:r w:rsidR="009E7797" w:rsidRPr="009E7797">
              <w:t>лабораторным</w:t>
            </w:r>
            <w:r w:rsidRPr="009E7797">
              <w:t xml:space="preserve"> оборудованием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91422" w14:textId="2630DCE1" w:rsidR="00EF14E7" w:rsidRPr="009E7797" w:rsidRDefault="004E0550" w:rsidP="00A0457F">
            <w:pPr>
              <w:pStyle w:val="228bf8a64b8551e1msonormal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9E7797">
              <w:rPr>
                <w:b/>
                <w:iCs/>
                <w:sz w:val="22"/>
                <w:szCs w:val="22"/>
              </w:rPr>
              <w:t>50</w:t>
            </w:r>
            <w:r w:rsidR="00EF14E7" w:rsidRPr="009E7797">
              <w:rPr>
                <w:b/>
                <w:iCs/>
                <w:sz w:val="22"/>
                <w:szCs w:val="22"/>
              </w:rPr>
              <w:t>%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199B2B" w14:textId="5F62AA91" w:rsidR="004E0550" w:rsidRPr="009E7797" w:rsidRDefault="004E0550" w:rsidP="004E0550">
            <w:pPr>
              <w:pStyle w:val="228bf8a64b8551e1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E7797">
              <w:rPr>
                <w:sz w:val="22"/>
                <w:szCs w:val="22"/>
              </w:rPr>
              <w:t>Перечень оборудования и технические спецификации должны быть согласованы с КНИИЗ, МВРСХПП КР, ЦКА и утверждены Всемирным банком.</w:t>
            </w:r>
          </w:p>
          <w:p w14:paraId="6CF5CD73" w14:textId="35A2ABB6" w:rsidR="00EF14E7" w:rsidRPr="009E7797" w:rsidRDefault="00EF14E7" w:rsidP="00D32337">
            <w:pPr>
              <w:pStyle w:val="228bf8a64b8551e1msonormal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</w:tr>
      <w:tr w:rsidR="00EF14E7" w:rsidRPr="009E7797" w14:paraId="10643C90" w14:textId="77777777" w:rsidTr="00A0457F">
        <w:tc>
          <w:tcPr>
            <w:tcW w:w="420" w:type="dxa"/>
            <w:shd w:val="clear" w:color="auto" w:fill="auto"/>
            <w:vAlign w:val="center"/>
          </w:tcPr>
          <w:p w14:paraId="6AB57DE9" w14:textId="77777777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9E779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AC51AC" w14:textId="009C7B96" w:rsidR="00EF14E7" w:rsidRPr="009E7797" w:rsidRDefault="00B1679E" w:rsidP="00B1679E">
            <w:pPr>
              <w:rPr>
                <w:iCs/>
                <w:sz w:val="22"/>
                <w:szCs w:val="22"/>
              </w:rPr>
            </w:pPr>
            <w:r w:rsidRPr="009E7797">
              <w:rPr>
                <w:b/>
                <w:bCs/>
                <w:sz w:val="22"/>
                <w:szCs w:val="22"/>
              </w:rPr>
              <w:t>Отчет №3</w:t>
            </w:r>
            <w:r w:rsidR="004E0550" w:rsidRPr="009E7797">
              <w:rPr>
                <w:b/>
                <w:bCs/>
                <w:sz w:val="22"/>
                <w:szCs w:val="22"/>
              </w:rPr>
              <w:t>/Миссия 2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48921A" w14:textId="77777777" w:rsidR="004E0550" w:rsidRPr="009E7797" w:rsidRDefault="004E0550" w:rsidP="004E0550">
            <w:r w:rsidRPr="009E7797">
              <w:t>Проведение обучения персонала по надлежащему использованию приобретенного в рамках проекта оборудования по мере необходимости; обучение персонала лаборатории использованию руководств, а также передовой лабораторной практике.</w:t>
            </w:r>
          </w:p>
          <w:p w14:paraId="0719E383" w14:textId="77777777" w:rsidR="004E0550" w:rsidRPr="009E7797" w:rsidRDefault="004E0550" w:rsidP="004E0550"/>
          <w:p w14:paraId="0739DA02" w14:textId="77777777" w:rsidR="004E0550" w:rsidRPr="009E7797" w:rsidRDefault="004E0550" w:rsidP="004E0550">
            <w:r w:rsidRPr="009E7797">
              <w:t>Подготовка отчета о мероприятиях по наращиванию потенциала и презентация результатов заинтересованным сторонам.</w:t>
            </w:r>
          </w:p>
          <w:p w14:paraId="516D21CB" w14:textId="77777777" w:rsidR="004E0550" w:rsidRPr="009E7797" w:rsidRDefault="004E0550" w:rsidP="004E0550"/>
          <w:p w14:paraId="62B642E2" w14:textId="0DC8AF0C" w:rsidR="004E0550" w:rsidRPr="009E7797" w:rsidRDefault="004E0550" w:rsidP="004E0550">
            <w:r w:rsidRPr="009E7797">
              <w:t xml:space="preserve">Совместно с персоналом </w:t>
            </w:r>
            <w:r w:rsidR="009E7797" w:rsidRPr="009E7797">
              <w:t>лаборатории</w:t>
            </w:r>
            <w:r w:rsidRPr="009E7797">
              <w:t xml:space="preserve"> введение </w:t>
            </w:r>
            <w:r w:rsidRPr="009E7797">
              <w:lastRenderedPageBreak/>
              <w:t>в действие оборудования.</w:t>
            </w:r>
          </w:p>
          <w:p w14:paraId="6BF6986C" w14:textId="77777777" w:rsidR="00EF14E7" w:rsidRPr="009E7797" w:rsidRDefault="00EF14E7" w:rsidP="004E05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4250F5" w14:textId="339A6410" w:rsidR="00EF14E7" w:rsidRPr="009E7797" w:rsidRDefault="004E0550" w:rsidP="00A0457F">
            <w:pPr>
              <w:jc w:val="center"/>
              <w:rPr>
                <w:b/>
                <w:sz w:val="22"/>
                <w:szCs w:val="22"/>
              </w:rPr>
            </w:pPr>
            <w:r w:rsidRPr="009E7797">
              <w:rPr>
                <w:b/>
                <w:sz w:val="22"/>
                <w:szCs w:val="22"/>
              </w:rPr>
              <w:lastRenderedPageBreak/>
              <w:t>35</w:t>
            </w:r>
            <w:r w:rsidR="00EF14E7" w:rsidRPr="009E779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28AC3C" w14:textId="77777777" w:rsidR="00EF14E7" w:rsidRPr="009E7797" w:rsidRDefault="00EF14E7" w:rsidP="00D32337">
            <w:pPr>
              <w:jc w:val="both"/>
              <w:rPr>
                <w:iCs/>
                <w:sz w:val="22"/>
                <w:szCs w:val="22"/>
              </w:rPr>
            </w:pPr>
            <w:r w:rsidRPr="009E7797">
              <w:rPr>
                <w:iCs/>
                <w:sz w:val="22"/>
                <w:szCs w:val="22"/>
              </w:rPr>
              <w:t>Отчет должен включать: краткое описание</w:t>
            </w:r>
            <w:r w:rsidRPr="009E7797">
              <w:rPr>
                <w:sz w:val="22"/>
                <w:szCs w:val="22"/>
              </w:rPr>
              <w:t xml:space="preserve"> мероприятий по наращиванию потенциала; выявленные проблемы и предлагаемые решения; поручения персоналу лаборатории и последующие действия, необходимые для дальнейшей работы лаборатории.</w:t>
            </w:r>
          </w:p>
        </w:tc>
      </w:tr>
      <w:tr w:rsidR="00EF14E7" w:rsidRPr="009E7797" w14:paraId="4AAF0F09" w14:textId="77777777" w:rsidTr="00A0457F">
        <w:tc>
          <w:tcPr>
            <w:tcW w:w="420" w:type="dxa"/>
            <w:shd w:val="clear" w:color="auto" w:fill="auto"/>
            <w:vAlign w:val="center"/>
          </w:tcPr>
          <w:p w14:paraId="70740DB8" w14:textId="7A039643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3F3408" w14:textId="5C9E1F30" w:rsidR="00EF14E7" w:rsidRPr="009E7797" w:rsidRDefault="00EF14E7" w:rsidP="00A0457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26BBF398" w14:textId="1BCE4A41" w:rsidR="00EF14E7" w:rsidRPr="009E7797" w:rsidRDefault="00EF14E7" w:rsidP="00A0457F">
            <w:pPr>
              <w:pStyle w:val="228bf8a64b8551e1msonormal"/>
              <w:spacing w:before="0" w:beforeAutospacing="0" w:after="0" w:afterAutospacing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7CDC26" w14:textId="501613D4" w:rsidR="00EF14E7" w:rsidRPr="009E7797" w:rsidRDefault="004E0550" w:rsidP="00A0457F">
            <w:pPr>
              <w:jc w:val="center"/>
              <w:rPr>
                <w:b/>
                <w:sz w:val="22"/>
                <w:szCs w:val="22"/>
              </w:rPr>
            </w:pPr>
            <w:r w:rsidRPr="009E7797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164DAF" w14:textId="77777777" w:rsidR="00EF14E7" w:rsidRPr="009E7797" w:rsidRDefault="00EF14E7" w:rsidP="00A0457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15B7EBDE" w14:textId="77777777" w:rsidR="00D32337" w:rsidRPr="00210F32" w:rsidRDefault="00D32337" w:rsidP="00EF14E7"/>
    <w:p w14:paraId="158C873E" w14:textId="77777777" w:rsidR="00B1679E" w:rsidRDefault="00B1679E" w:rsidP="00EF14E7">
      <w:pPr>
        <w:jc w:val="both"/>
        <w:rPr>
          <w:b/>
        </w:rPr>
      </w:pPr>
    </w:p>
    <w:p w14:paraId="341840C5" w14:textId="77777777" w:rsidR="00EF14E7" w:rsidRPr="00210F32" w:rsidRDefault="00EF14E7" w:rsidP="00EF14E7">
      <w:pPr>
        <w:jc w:val="both"/>
        <w:rPr>
          <w:rFonts w:eastAsiaTheme="minorHAnsi"/>
          <w:b/>
          <w:color w:val="262626" w:themeColor="text1" w:themeTint="D9"/>
          <w:lang w:eastAsia="en-US"/>
        </w:rPr>
      </w:pPr>
      <w:r w:rsidRPr="00210F32">
        <w:rPr>
          <w:b/>
        </w:rPr>
        <w:t>X. Квалификационные требования</w:t>
      </w:r>
      <w:r w:rsidRPr="00210F32">
        <w:rPr>
          <w:rFonts w:eastAsiaTheme="minorHAnsi"/>
          <w:b/>
          <w:color w:val="262626" w:themeColor="text1" w:themeTint="D9"/>
          <w:lang w:eastAsia="en-US"/>
        </w:rPr>
        <w:t xml:space="preserve"> </w:t>
      </w:r>
    </w:p>
    <w:p w14:paraId="21798927" w14:textId="77777777" w:rsidR="00EF14E7" w:rsidRPr="00210F32" w:rsidRDefault="00EF14E7" w:rsidP="00B2107D">
      <w:pPr>
        <w:jc w:val="both"/>
        <w:rPr>
          <w:b/>
        </w:rPr>
      </w:pPr>
    </w:p>
    <w:p w14:paraId="4E8F70DD" w14:textId="20472D99" w:rsidR="00EF14E7" w:rsidRPr="00210F32" w:rsidRDefault="003E3A54" w:rsidP="00B2107D">
      <w:pPr>
        <w:jc w:val="both"/>
      </w:pPr>
      <w:r w:rsidRPr="003E3A54">
        <w:t>Консультант должен соответствовать следующим квалификационным критериям:</w:t>
      </w:r>
    </w:p>
    <w:p w14:paraId="6FE9A400" w14:textId="77777777" w:rsidR="00EF14E7" w:rsidRPr="00210F32" w:rsidRDefault="00EF14E7" w:rsidP="00B2107D">
      <w:pPr>
        <w:jc w:val="both"/>
      </w:pPr>
      <w:r w:rsidRPr="00210F32">
        <w:t xml:space="preserve"> </w:t>
      </w:r>
    </w:p>
    <w:p w14:paraId="72AA45CA" w14:textId="54A42052" w:rsidR="003E3A54" w:rsidRPr="00855429" w:rsidRDefault="003E3A54" w:rsidP="00B2107D">
      <w:pPr>
        <w:jc w:val="both"/>
      </w:pPr>
      <w:r w:rsidRPr="00855429">
        <w:t xml:space="preserve">Высшее образование или выше в области </w:t>
      </w:r>
      <w:r w:rsidRPr="00855429">
        <w:rPr>
          <w:bCs/>
        </w:rPr>
        <w:t>биологии, биохимии, биотехнологии, естественных наук, лабораторной диагностики</w:t>
      </w:r>
      <w:r w:rsidRPr="00855429">
        <w:t xml:space="preserve"> или смежных направлений.</w:t>
      </w:r>
    </w:p>
    <w:p w14:paraId="3AC43CF6" w14:textId="263A3397" w:rsidR="003E3A54" w:rsidRPr="00855429" w:rsidRDefault="003E3A54" w:rsidP="00B2107D">
      <w:pPr>
        <w:spacing w:before="100" w:beforeAutospacing="1" w:after="100" w:afterAutospacing="1"/>
        <w:jc w:val="both"/>
      </w:pPr>
      <w:r w:rsidRPr="00855429">
        <w:rPr>
          <w:bCs/>
        </w:rPr>
        <w:t>Дополнительное образование или сертификации</w:t>
      </w:r>
      <w:r w:rsidRPr="00855429">
        <w:t xml:space="preserve"> в области управления лабораторией, менеджмента качества, аккредитации лабораторий будут преимуществом.</w:t>
      </w:r>
    </w:p>
    <w:p w14:paraId="029670A6" w14:textId="77777777" w:rsidR="003E3A54" w:rsidRPr="00855429" w:rsidRDefault="003E3A54" w:rsidP="00B2107D">
      <w:pPr>
        <w:jc w:val="both"/>
      </w:pPr>
      <w:r w:rsidRPr="00855429">
        <w:t>Опыт участия в создании и развитии лабораторий, включая планирование, консультирование по подбору оборудования, составление технических характеристик, подготовку документации и обучение персонала. Участие в международных и национальных проектах в сфере сельскохозяйственной и биотехнологической диагностики.</w:t>
      </w:r>
    </w:p>
    <w:p w14:paraId="1676754B" w14:textId="06A4B0C0" w:rsidR="00994DA4" w:rsidRPr="00855429" w:rsidRDefault="003E3A54" w:rsidP="00B2107D">
      <w:pPr>
        <w:spacing w:before="100" w:beforeAutospacing="1" w:after="100" w:afterAutospacing="1"/>
        <w:jc w:val="both"/>
        <w:rPr>
          <w:lang w:val="ky-KG"/>
        </w:rPr>
      </w:pPr>
      <w:r w:rsidRPr="00855429">
        <w:t>Знание и практический опыт работы с лабораторным оборудованием</w:t>
      </w:r>
      <w:r w:rsidRPr="00855429">
        <w:rPr>
          <w:lang w:val="ky-KG"/>
        </w:rPr>
        <w:t xml:space="preserve"> </w:t>
      </w:r>
      <w:r w:rsidR="00994DA4" w:rsidRPr="00855429">
        <w:t>(</w:t>
      </w:r>
      <w:r w:rsidR="008C106A" w:rsidRPr="00855429">
        <w:t>биотехнология,</w:t>
      </w:r>
      <w:r w:rsidR="008C106A" w:rsidRPr="00855429">
        <w:rPr>
          <w:lang w:val="ky-KG"/>
        </w:rPr>
        <w:t xml:space="preserve"> </w:t>
      </w:r>
      <w:r w:rsidR="008C106A" w:rsidRPr="00855429">
        <w:t>лаборатории растительных наук,</w:t>
      </w:r>
      <w:r w:rsidR="008C106A" w:rsidRPr="00855429">
        <w:rPr>
          <w:lang w:val="ky-KG"/>
        </w:rPr>
        <w:t xml:space="preserve"> </w:t>
      </w:r>
      <w:r w:rsidR="008C106A" w:rsidRPr="00855429">
        <w:t>почвенно-агрохимические лаборатории, или аналогичные диагностические лаборатории в области сельского хозяйства)</w:t>
      </w:r>
      <w:r w:rsidR="008C106A" w:rsidRPr="00855429">
        <w:rPr>
          <w:lang w:val="ky-KG"/>
        </w:rPr>
        <w:t>.</w:t>
      </w:r>
    </w:p>
    <w:p w14:paraId="597E7504" w14:textId="77777777" w:rsidR="00EF14E7" w:rsidRPr="00210F32" w:rsidRDefault="00EF14E7" w:rsidP="00EF1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855429">
        <w:t>Владение знаниями статистической обработки и контроля результатов</w:t>
      </w:r>
      <w:r w:rsidRPr="00210F32">
        <w:t xml:space="preserve"> исследований в диагностических лабораториях;</w:t>
      </w:r>
    </w:p>
    <w:p w14:paraId="5716C522" w14:textId="77777777" w:rsidR="00994DA4" w:rsidRPr="00210F32" w:rsidRDefault="00994DA4" w:rsidP="00EF1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F9599F9" w14:textId="2140036F" w:rsidR="00EF14E7" w:rsidRPr="00886317" w:rsidRDefault="00EF14E7" w:rsidP="00EF1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ky-KG"/>
        </w:rPr>
      </w:pPr>
      <w:r w:rsidRPr="00210F32">
        <w:t>Свободное владение английским языком. Хорошее знание русско</w:t>
      </w:r>
      <w:r w:rsidR="00886317">
        <w:t xml:space="preserve">го языка является преимуществом. </w:t>
      </w:r>
    </w:p>
    <w:p w14:paraId="4E407A1C" w14:textId="77777777" w:rsidR="00994DA4" w:rsidRPr="00210F32" w:rsidRDefault="00994DA4" w:rsidP="00EF14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sectPr w:rsidR="00994DA4" w:rsidRPr="0021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8B23" w14:textId="77777777" w:rsidR="00CE6293" w:rsidRDefault="00CE6293" w:rsidP="0096275F">
      <w:r>
        <w:separator/>
      </w:r>
    </w:p>
  </w:endnote>
  <w:endnote w:type="continuationSeparator" w:id="0">
    <w:p w14:paraId="18AEF654" w14:textId="77777777" w:rsidR="00CE6293" w:rsidRDefault="00CE6293" w:rsidP="009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0C46" w14:textId="77777777" w:rsidR="00CE6293" w:rsidRDefault="00CE6293" w:rsidP="0096275F">
      <w:r>
        <w:separator/>
      </w:r>
    </w:p>
  </w:footnote>
  <w:footnote w:type="continuationSeparator" w:id="0">
    <w:p w14:paraId="25D8C0DE" w14:textId="77777777" w:rsidR="00CE6293" w:rsidRDefault="00CE6293" w:rsidP="0096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754"/>
    <w:multiLevelType w:val="multilevel"/>
    <w:tmpl w:val="5A1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51AE"/>
    <w:multiLevelType w:val="multilevel"/>
    <w:tmpl w:val="AA3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E6896"/>
    <w:multiLevelType w:val="hybridMultilevel"/>
    <w:tmpl w:val="DBBE8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B62"/>
    <w:multiLevelType w:val="multilevel"/>
    <w:tmpl w:val="AE1A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D72AC"/>
    <w:multiLevelType w:val="hybridMultilevel"/>
    <w:tmpl w:val="EA1E4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646F"/>
    <w:multiLevelType w:val="hybridMultilevel"/>
    <w:tmpl w:val="35E4C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25"/>
    <w:multiLevelType w:val="hybridMultilevel"/>
    <w:tmpl w:val="32369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D333B"/>
    <w:multiLevelType w:val="hybridMultilevel"/>
    <w:tmpl w:val="3F5C3B96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2E1B7F4E"/>
    <w:multiLevelType w:val="hybridMultilevel"/>
    <w:tmpl w:val="4BCE7FA8"/>
    <w:lvl w:ilvl="0" w:tplc="00C017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C3DC3"/>
    <w:multiLevelType w:val="multilevel"/>
    <w:tmpl w:val="299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21115"/>
    <w:multiLevelType w:val="hybridMultilevel"/>
    <w:tmpl w:val="F7D07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B00E7"/>
    <w:multiLevelType w:val="multilevel"/>
    <w:tmpl w:val="800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9763A"/>
    <w:multiLevelType w:val="multilevel"/>
    <w:tmpl w:val="B3EC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5454A"/>
    <w:multiLevelType w:val="hybridMultilevel"/>
    <w:tmpl w:val="CE808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A848BA"/>
    <w:multiLevelType w:val="hybridMultilevel"/>
    <w:tmpl w:val="E7F077D4"/>
    <w:lvl w:ilvl="0" w:tplc="9EDE5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6569"/>
    <w:multiLevelType w:val="multilevel"/>
    <w:tmpl w:val="867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E361F"/>
    <w:multiLevelType w:val="hybridMultilevel"/>
    <w:tmpl w:val="4EDA9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A2C49"/>
    <w:multiLevelType w:val="hybridMultilevel"/>
    <w:tmpl w:val="1E6C6906"/>
    <w:lvl w:ilvl="0" w:tplc="2A80FE58">
      <w:start w:val="9"/>
      <w:numFmt w:val="upperRoman"/>
      <w:lvlText w:val="%1."/>
      <w:lvlJc w:val="left"/>
      <w:pPr>
        <w:ind w:left="72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54F5"/>
    <w:multiLevelType w:val="multilevel"/>
    <w:tmpl w:val="FFA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90658"/>
    <w:multiLevelType w:val="hybridMultilevel"/>
    <w:tmpl w:val="A810D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1AEF"/>
    <w:multiLevelType w:val="multilevel"/>
    <w:tmpl w:val="F79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A493A"/>
    <w:multiLevelType w:val="hybridMultilevel"/>
    <w:tmpl w:val="5506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A52DA"/>
    <w:multiLevelType w:val="multilevel"/>
    <w:tmpl w:val="8FD0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41BBA"/>
    <w:multiLevelType w:val="multilevel"/>
    <w:tmpl w:val="A43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E32B3"/>
    <w:multiLevelType w:val="multilevel"/>
    <w:tmpl w:val="917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E3854"/>
    <w:multiLevelType w:val="multilevel"/>
    <w:tmpl w:val="7E5C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E393A"/>
    <w:multiLevelType w:val="multilevel"/>
    <w:tmpl w:val="34D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9125B"/>
    <w:multiLevelType w:val="multilevel"/>
    <w:tmpl w:val="CAA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504E4"/>
    <w:multiLevelType w:val="hybridMultilevel"/>
    <w:tmpl w:val="72769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7850"/>
    <w:multiLevelType w:val="multilevel"/>
    <w:tmpl w:val="EBF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8"/>
  </w:num>
  <w:num w:numId="5">
    <w:abstractNumId w:val="26"/>
  </w:num>
  <w:num w:numId="6">
    <w:abstractNumId w:val="11"/>
  </w:num>
  <w:num w:numId="7">
    <w:abstractNumId w:val="29"/>
  </w:num>
  <w:num w:numId="8">
    <w:abstractNumId w:val="12"/>
  </w:num>
  <w:num w:numId="9">
    <w:abstractNumId w:val="27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7"/>
  </w:num>
  <w:num w:numId="17">
    <w:abstractNumId w:val="7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10"/>
  </w:num>
  <w:num w:numId="23">
    <w:abstractNumId w:val="28"/>
  </w:num>
  <w:num w:numId="24">
    <w:abstractNumId w:val="24"/>
  </w:num>
  <w:num w:numId="25">
    <w:abstractNumId w:val="20"/>
  </w:num>
  <w:num w:numId="26">
    <w:abstractNumId w:val="25"/>
  </w:num>
  <w:num w:numId="27">
    <w:abstractNumId w:val="22"/>
  </w:num>
  <w:num w:numId="28">
    <w:abstractNumId w:val="23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F"/>
    <w:rsid w:val="00000009"/>
    <w:rsid w:val="0009276D"/>
    <w:rsid w:val="00095B64"/>
    <w:rsid w:val="000D35DA"/>
    <w:rsid w:val="000E211F"/>
    <w:rsid w:val="0016556B"/>
    <w:rsid w:val="00186533"/>
    <w:rsid w:val="001B2533"/>
    <w:rsid w:val="001B4F2B"/>
    <w:rsid w:val="00204AA3"/>
    <w:rsid w:val="00204CE1"/>
    <w:rsid w:val="00210F32"/>
    <w:rsid w:val="002511D0"/>
    <w:rsid w:val="002671DF"/>
    <w:rsid w:val="002A7861"/>
    <w:rsid w:val="002F7238"/>
    <w:rsid w:val="0035297D"/>
    <w:rsid w:val="003B7FBF"/>
    <w:rsid w:val="003C7C23"/>
    <w:rsid w:val="003E3A54"/>
    <w:rsid w:val="003E5D11"/>
    <w:rsid w:val="0042456A"/>
    <w:rsid w:val="004A0648"/>
    <w:rsid w:val="004B7A6C"/>
    <w:rsid w:val="004E0550"/>
    <w:rsid w:val="005033FF"/>
    <w:rsid w:val="005808E9"/>
    <w:rsid w:val="005F7CD2"/>
    <w:rsid w:val="006009A5"/>
    <w:rsid w:val="006E3AEB"/>
    <w:rsid w:val="007367F2"/>
    <w:rsid w:val="00833AD9"/>
    <w:rsid w:val="0084675B"/>
    <w:rsid w:val="00855429"/>
    <w:rsid w:val="00886317"/>
    <w:rsid w:val="00897B25"/>
    <w:rsid w:val="008C106A"/>
    <w:rsid w:val="008F0AA9"/>
    <w:rsid w:val="0092635F"/>
    <w:rsid w:val="0093547A"/>
    <w:rsid w:val="0094693A"/>
    <w:rsid w:val="0095088F"/>
    <w:rsid w:val="0096275F"/>
    <w:rsid w:val="009760D2"/>
    <w:rsid w:val="00994DA4"/>
    <w:rsid w:val="009E7797"/>
    <w:rsid w:val="00A05EC1"/>
    <w:rsid w:val="00AE30C4"/>
    <w:rsid w:val="00B0099D"/>
    <w:rsid w:val="00B01445"/>
    <w:rsid w:val="00B1679E"/>
    <w:rsid w:val="00B2107D"/>
    <w:rsid w:val="00B60EF8"/>
    <w:rsid w:val="00BD677E"/>
    <w:rsid w:val="00BF507B"/>
    <w:rsid w:val="00C23EAC"/>
    <w:rsid w:val="00C506FB"/>
    <w:rsid w:val="00C52621"/>
    <w:rsid w:val="00C73706"/>
    <w:rsid w:val="00CE2365"/>
    <w:rsid w:val="00CE6293"/>
    <w:rsid w:val="00D32337"/>
    <w:rsid w:val="00D52BF1"/>
    <w:rsid w:val="00D861E8"/>
    <w:rsid w:val="00EA7042"/>
    <w:rsid w:val="00EB4D8B"/>
    <w:rsid w:val="00EF14E7"/>
    <w:rsid w:val="00EF6F79"/>
    <w:rsid w:val="00F41C38"/>
    <w:rsid w:val="00F64B36"/>
    <w:rsid w:val="00FC2C73"/>
    <w:rsid w:val="00FD04E0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8C2A"/>
  <w15:chartTrackingRefBased/>
  <w15:docId w15:val="{BB0DE190-BDF3-4F19-B960-F8924548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4"/>
    <w:uiPriority w:val="34"/>
    <w:qFormat/>
    <w:rsid w:val="00962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3"/>
    <w:uiPriority w:val="34"/>
    <w:qFormat/>
    <w:locked/>
    <w:rsid w:val="0096275F"/>
  </w:style>
  <w:style w:type="table" w:styleId="a5">
    <w:name w:val="Table Grid"/>
    <w:basedOn w:val="a1"/>
    <w:uiPriority w:val="59"/>
    <w:rsid w:val="0096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96275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2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6275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2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6275F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C5262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52621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EF14E7"/>
    <w:rPr>
      <w:rFonts w:ascii="Arial" w:eastAsia="Times New Roman" w:hAnsi="Arial" w:cs="Arial"/>
      <w:bCs/>
      <w:sz w:val="24"/>
      <w:szCs w:val="24"/>
      <w:lang w:val="uk-UA"/>
    </w:rPr>
  </w:style>
  <w:style w:type="paragraph" w:styleId="ae">
    <w:name w:val="No Spacing"/>
    <w:link w:val="ad"/>
    <w:uiPriority w:val="1"/>
    <w:qFormat/>
    <w:rsid w:val="00EF14E7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uk-UA"/>
    </w:rPr>
  </w:style>
  <w:style w:type="paragraph" w:customStyle="1" w:styleId="228bf8a64b8551e1msonormal">
    <w:name w:val="228bf8a64b8551e1msonormal"/>
    <w:basedOn w:val="a"/>
    <w:rsid w:val="00EF14E7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92635F"/>
    <w:rPr>
      <w:sz w:val="16"/>
      <w:szCs w:val="16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92635F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9263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06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0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Chyngyz Turdakunov</cp:lastModifiedBy>
  <cp:revision>11</cp:revision>
  <dcterms:created xsi:type="dcterms:W3CDTF">2025-04-09T10:07:00Z</dcterms:created>
  <dcterms:modified xsi:type="dcterms:W3CDTF">2025-07-14T10:52:00Z</dcterms:modified>
</cp:coreProperties>
</file>