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3843" w14:textId="77777777" w:rsidR="008A7E7E" w:rsidRPr="00F6225C" w:rsidRDefault="008A7E7E" w:rsidP="00F6225C">
      <w:pPr>
        <w:jc w:val="center"/>
        <w:rPr>
          <w:b/>
          <w:bCs/>
          <w:sz w:val="28"/>
          <w:szCs w:val="28"/>
        </w:rPr>
      </w:pPr>
      <w:bookmarkStart w:id="0" w:name="_Hlk5023730"/>
      <w:r w:rsidRPr="00F6225C">
        <w:rPr>
          <w:b/>
          <w:bCs/>
          <w:sz w:val="28"/>
          <w:szCs w:val="28"/>
        </w:rPr>
        <w:t>ЗАПРОС КОТИРОВОК</w:t>
      </w:r>
    </w:p>
    <w:p w14:paraId="61181B49" w14:textId="77777777" w:rsidR="008A7E7E" w:rsidRDefault="008A7E7E" w:rsidP="008A7E7E">
      <w:pPr>
        <w:rPr>
          <w:sz w:val="24"/>
          <w:szCs w:val="24"/>
        </w:rPr>
      </w:pPr>
    </w:p>
    <w:bookmarkEnd w:id="0"/>
    <w:p w14:paraId="74DB9B28" w14:textId="45A7E638" w:rsidR="008A7E7E" w:rsidRDefault="008A7E7E" w:rsidP="007549BE">
      <w:pPr>
        <w:jc w:val="both"/>
      </w:pPr>
      <w:r>
        <w:rPr>
          <w:sz w:val="24"/>
          <w:szCs w:val="24"/>
        </w:rPr>
        <w:t>Название заказчика:</w:t>
      </w:r>
      <w:r>
        <w:rPr>
          <w:b/>
          <w:sz w:val="24"/>
          <w:szCs w:val="24"/>
        </w:rPr>
        <w:tab/>
      </w:r>
      <w:r w:rsidR="00D864E4">
        <w:rPr>
          <w:b/>
          <w:sz w:val="24"/>
          <w:szCs w:val="24"/>
        </w:rPr>
        <w:t>ОРП при СВР МВРСХПП КР</w:t>
      </w:r>
      <w:r>
        <w:rPr>
          <w:b/>
          <w:sz w:val="24"/>
          <w:szCs w:val="24"/>
        </w:rPr>
        <w:t>.</w:t>
      </w:r>
    </w:p>
    <w:p w14:paraId="27DC3B61" w14:textId="77777777" w:rsidR="008A7E7E" w:rsidRDefault="008A7E7E" w:rsidP="008A7E7E">
      <w:pPr>
        <w:widowControl/>
        <w:autoSpaceDE/>
        <w:jc w:val="both"/>
        <w:rPr>
          <w:sz w:val="24"/>
          <w:szCs w:val="24"/>
        </w:rPr>
      </w:pPr>
    </w:p>
    <w:p w14:paraId="46DEB6CE" w14:textId="45F4CEB2" w:rsidR="008A7E7E" w:rsidRDefault="008A7E7E" w:rsidP="008A7E7E">
      <w:pPr>
        <w:widowControl/>
        <w:autoSpaceDE/>
        <w:ind w:left="2880" w:hanging="2880"/>
        <w:jc w:val="both"/>
      </w:pPr>
      <w:r w:rsidRPr="00704A62">
        <w:rPr>
          <w:sz w:val="24"/>
          <w:szCs w:val="24"/>
        </w:rPr>
        <w:t xml:space="preserve">Дата: </w:t>
      </w:r>
      <w:r w:rsidRPr="00704A62">
        <w:rPr>
          <w:b/>
          <w:sz w:val="24"/>
          <w:szCs w:val="24"/>
        </w:rPr>
        <w:t>1</w:t>
      </w:r>
      <w:r w:rsidR="009128E9" w:rsidRPr="00704A62">
        <w:rPr>
          <w:b/>
          <w:sz w:val="24"/>
          <w:szCs w:val="24"/>
        </w:rPr>
        <w:t>0</w:t>
      </w:r>
      <w:r w:rsidRPr="00704A62">
        <w:rPr>
          <w:b/>
          <w:sz w:val="24"/>
          <w:szCs w:val="24"/>
        </w:rPr>
        <w:t xml:space="preserve"> ию</w:t>
      </w:r>
      <w:r w:rsidR="00712F66" w:rsidRPr="00704A62">
        <w:rPr>
          <w:b/>
          <w:sz w:val="24"/>
          <w:szCs w:val="24"/>
        </w:rPr>
        <w:t>л</w:t>
      </w:r>
      <w:r w:rsidRPr="00704A62">
        <w:rPr>
          <w:b/>
          <w:sz w:val="24"/>
          <w:szCs w:val="24"/>
        </w:rPr>
        <w:t>я 2025г.</w:t>
      </w:r>
    </w:p>
    <w:p w14:paraId="6917CA03" w14:textId="3D24AE01" w:rsidR="008A7E7E" w:rsidRDefault="008A7E7E" w:rsidP="008A7E7E">
      <w:pPr>
        <w:widowControl/>
        <w:autoSpaceDE/>
        <w:jc w:val="both"/>
      </w:pPr>
      <w:r>
        <w:rPr>
          <w:sz w:val="24"/>
          <w:szCs w:val="24"/>
        </w:rPr>
        <w:t>№ ссылки контракта:</w:t>
      </w:r>
      <w:bookmarkStart w:id="1" w:name="_Hlk535919174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PIU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KG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FC</w:t>
      </w:r>
      <w:r>
        <w:rPr>
          <w:b/>
          <w:sz w:val="24"/>
          <w:szCs w:val="24"/>
        </w:rPr>
        <w:t>/RFQ/0</w:t>
      </w:r>
      <w:r w:rsidR="00F6225C">
        <w:rPr>
          <w:b/>
          <w:sz w:val="24"/>
          <w:szCs w:val="24"/>
        </w:rPr>
        <w:t>6</w:t>
      </w:r>
    </w:p>
    <w:bookmarkEnd w:id="1"/>
    <w:p w14:paraId="50ADB260" w14:textId="77777777" w:rsidR="008A7E7E" w:rsidRDefault="008A7E7E" w:rsidP="008A7E7E">
      <w:r>
        <w:rPr>
          <w:bCs/>
          <w:sz w:val="24"/>
          <w:szCs w:val="24"/>
        </w:rPr>
        <w:t xml:space="preserve">Кому: </w:t>
      </w:r>
      <w:r>
        <w:rPr>
          <w:b/>
          <w:sz w:val="24"/>
          <w:szCs w:val="24"/>
        </w:rPr>
        <w:t>Всем местным правомочным поставщикам</w:t>
      </w:r>
    </w:p>
    <w:p w14:paraId="32A0EC2F" w14:textId="77777777" w:rsidR="008A7E7E" w:rsidRDefault="008A7E7E" w:rsidP="008A7E7E">
      <w:r>
        <w:rPr>
          <w:sz w:val="24"/>
          <w:szCs w:val="24"/>
        </w:rPr>
        <w:t>Наименование услуг:</w:t>
      </w:r>
      <w:r>
        <w:rPr>
          <w:b/>
          <w:sz w:val="24"/>
          <w:szCs w:val="24"/>
        </w:rPr>
        <w:t xml:space="preserve"> Ремонт и обслуживание оргтехники</w:t>
      </w:r>
    </w:p>
    <w:p w14:paraId="6291A2B6" w14:textId="77777777" w:rsidR="008A7E7E" w:rsidRDefault="008A7E7E" w:rsidP="008A7E7E">
      <w:pPr>
        <w:rPr>
          <w:b/>
          <w:sz w:val="24"/>
          <w:szCs w:val="24"/>
        </w:rPr>
      </w:pPr>
    </w:p>
    <w:p w14:paraId="081BFF94" w14:textId="77777777" w:rsidR="008A7E7E" w:rsidRDefault="008A7E7E" w:rsidP="008A7E7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поставщик,</w:t>
      </w:r>
    </w:p>
    <w:p w14:paraId="352893FA" w14:textId="77777777" w:rsidR="008A7E7E" w:rsidRDefault="008A7E7E" w:rsidP="008A7E7E">
      <w:pPr>
        <w:rPr>
          <w:sz w:val="24"/>
          <w:szCs w:val="24"/>
        </w:rPr>
      </w:pPr>
    </w:p>
    <w:p w14:paraId="70C1B509" w14:textId="77777777" w:rsidR="008A7E7E" w:rsidRDefault="008A7E7E" w:rsidP="008A7E7E">
      <w:pPr>
        <w:pStyle w:val="a7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приглашаем Вас подать ценовую котировку на предоставление нижеуказанных услуг по ремонту и обслуживанию согласно Условиям и срокам поставки, и техническим требованиям: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778"/>
        <w:gridCol w:w="2211"/>
        <w:gridCol w:w="709"/>
        <w:gridCol w:w="709"/>
        <w:gridCol w:w="1899"/>
        <w:gridCol w:w="1701"/>
      </w:tblGrid>
      <w:tr w:rsidR="008A7E7E" w14:paraId="1E40AA35" w14:textId="77777777" w:rsidTr="00704A62">
        <w:trPr>
          <w:trHeight w:val="24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0498" w14:textId="77777777" w:rsidR="008A7E7E" w:rsidRDefault="008A7E7E" w:rsidP="00E93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B78" w14:textId="77777777" w:rsidR="008A7E7E" w:rsidRDefault="008A7E7E" w:rsidP="00E93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C2AD" w14:textId="77777777" w:rsidR="008A7E7E" w:rsidRDefault="008A7E7E" w:rsidP="00E93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36A5" w14:textId="77777777" w:rsidR="008A7E7E" w:rsidRDefault="008A7E7E" w:rsidP="00E93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42F0" w14:textId="77777777" w:rsidR="008A7E7E" w:rsidRDefault="008A7E7E" w:rsidP="00E932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 – во*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D9B6" w14:textId="77777777" w:rsidR="008A7E7E" w:rsidRDefault="008A7E7E" w:rsidP="00E93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Цена за единицу</w:t>
            </w:r>
          </w:p>
          <w:p w14:paraId="4C4303DE" w14:textId="77777777" w:rsidR="008A7E7E" w:rsidRDefault="008A7E7E" w:rsidP="00E932CD">
            <w:pPr>
              <w:jc w:val="center"/>
            </w:pPr>
            <w:r>
              <w:rPr>
                <w:b/>
                <w:bCs/>
                <w:iCs/>
              </w:rPr>
              <w:t>включая все налоги, сборы, стоимость внутренней транспортировки (сом)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32F1" w14:textId="77777777" w:rsidR="008A7E7E" w:rsidRDefault="008A7E7E" w:rsidP="00E932CD">
            <w:pPr>
              <w:jc w:val="center"/>
              <w:rPr>
                <w:b/>
                <w:bCs/>
                <w:iCs/>
              </w:rPr>
            </w:pPr>
          </w:p>
          <w:p w14:paraId="69C7127A" w14:textId="77777777" w:rsidR="008A7E7E" w:rsidRDefault="008A7E7E" w:rsidP="00E932CD">
            <w:pPr>
              <w:jc w:val="center"/>
              <w:rPr>
                <w:b/>
                <w:bCs/>
                <w:iCs/>
              </w:rPr>
            </w:pPr>
          </w:p>
          <w:p w14:paraId="151CC4BD" w14:textId="77777777" w:rsidR="008A7E7E" w:rsidRDefault="008A7E7E" w:rsidP="00E932CD">
            <w:pPr>
              <w:jc w:val="center"/>
              <w:rPr>
                <w:b/>
                <w:bCs/>
                <w:iCs/>
              </w:rPr>
            </w:pPr>
          </w:p>
          <w:p w14:paraId="0BB44827" w14:textId="77777777" w:rsidR="008A7E7E" w:rsidRDefault="008A7E7E" w:rsidP="00E93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Сроки поставки </w:t>
            </w:r>
          </w:p>
        </w:tc>
      </w:tr>
      <w:tr w:rsidR="00BA25E1" w14:paraId="7DF2DCD0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62E9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4C33" w14:textId="77777777" w:rsidR="00BA25E1" w:rsidRDefault="00BA25E1" w:rsidP="00BA25E1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2C47" w14:textId="5E1356AA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TL-420 H Pantum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5AE9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828C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0FE5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B8A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</w:tr>
      <w:tr w:rsidR="00BA25E1" w14:paraId="1963174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2014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9DAB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935F" w14:textId="77813B91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725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6CB7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9414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96CF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715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11BF2766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1419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C3C0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46DC" w14:textId="612F05E5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42E9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A814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F36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AED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1132585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2A9A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38C7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F43F" w14:textId="3C11A65D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85A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F97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34BF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754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23A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2503D93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EED2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CE7E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C0AC" w14:textId="764227C6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283A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349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6D59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F345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731D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12577479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810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DD27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2BC9" w14:textId="1546CE2C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737A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995B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2203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A9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6B2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2112D8D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F636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4E90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8EBB" w14:textId="7D4382C4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728A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5A0D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6E73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27CA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D7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7A2405D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B1ED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AF6F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032E" w14:textId="7128ECE0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MFU Canon 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A4A0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4858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36FB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FAF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5829F35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8AA2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4E3A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FE0F" w14:textId="05D1B109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4A0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1049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870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EE77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6C63DCB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621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66E5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1991" w14:textId="735FFCF2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6FE5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8215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039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BF41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459589C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D928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9F6F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3F3D" w14:textId="437AC071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ImageRUNNER 2425i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FCC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90BF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97A0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9D5B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1BA8CEB4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1381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FEC7" w14:textId="77777777" w:rsidR="00BA25E1" w:rsidRDefault="00BA25E1" w:rsidP="00BA25E1">
            <w:r>
              <w:rPr>
                <w:color w:val="000000"/>
              </w:rPr>
              <w:t>Замена фото-барабана</w:t>
            </w:r>
          </w:p>
          <w:p w14:paraId="52C6D3A3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E8A9" w14:textId="3A25C6A7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6A1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03BD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4346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B790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07746F5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9C7E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6417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A9C9" w14:textId="5938E295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5F48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3024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8689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E4C1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59E51DC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60E7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35AA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99FF" w14:textId="5BEE1276" w:rsidR="00BA25E1" w:rsidRDefault="00BA25E1" w:rsidP="00BA25E1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79F0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622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3942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A10C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5C734E0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368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0ECA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3500" w14:textId="5D5D7326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FDC5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2DF4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DD1A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2B21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391F216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A59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1B51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A3E1" w14:textId="4B710E1D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C415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2F33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7BA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FA5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0B1F958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A7A1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D56F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C63D" w14:textId="217BEC96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CD81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B94F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F7D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1140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BA25E1" w14:paraId="7FF423C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F8C5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8066" w14:textId="77777777" w:rsidR="00BA25E1" w:rsidRDefault="00BA25E1" w:rsidP="00BA25E1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2F0" w14:textId="0CF5CC56" w:rsidR="00BA25E1" w:rsidRDefault="00BA25E1" w:rsidP="00BA25E1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B868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68F6" w14:textId="77777777" w:rsidR="00BA25E1" w:rsidRDefault="00BA25E1" w:rsidP="00BA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96E3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3D22" w14:textId="77777777" w:rsidR="00BA25E1" w:rsidRDefault="00BA25E1" w:rsidP="00BA25E1">
            <w:pPr>
              <w:jc w:val="center"/>
              <w:rPr>
                <w:color w:val="000000"/>
              </w:rPr>
            </w:pPr>
          </w:p>
        </w:tc>
      </w:tr>
      <w:tr w:rsidR="0098538D" w14:paraId="2D5A3126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8999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A4D9" w14:textId="77777777" w:rsidR="0098538D" w:rsidRDefault="0098538D" w:rsidP="0098538D">
            <w:pPr>
              <w:rPr>
                <w:color w:val="000000"/>
              </w:rPr>
            </w:pPr>
            <w:r>
              <w:rPr>
                <w:color w:val="000000"/>
              </w:rPr>
              <w:t>Замена каратронов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F2BF" w14:textId="1C23A0C6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6207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7BD1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A929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787E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4715017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B32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D670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6879" w14:textId="0B096F8F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9F16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BA27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359F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EB3B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32843459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F8B6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1B7B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34D2" w14:textId="77B922CE" w:rsidR="0098538D" w:rsidRDefault="0098538D" w:rsidP="0098538D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2EC9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AE55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E080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E72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7C6199F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1AC5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A246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45CC" w14:textId="06E7A4E7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924E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8316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F181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CE48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65160B9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663C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F837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4FD0" w14:textId="5045A2D5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5BE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C213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0148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11B4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0CCDCFBA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9587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0973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5D76" w14:textId="6EA32494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6C28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10C6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5864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D3B7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98538D" w14:paraId="1A967A39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C78B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0971" w14:textId="77777777" w:rsidR="0098538D" w:rsidRDefault="0098538D" w:rsidP="0098538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2E1C" w14:textId="5B6997CE" w:rsidR="0098538D" w:rsidRDefault="0098538D" w:rsidP="0098538D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BDF7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85BE" w14:textId="77777777" w:rsidR="0098538D" w:rsidRDefault="0098538D" w:rsidP="0098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C222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72B5" w14:textId="77777777" w:rsidR="0098538D" w:rsidRDefault="0098538D" w:rsidP="0098538D">
            <w:pPr>
              <w:jc w:val="center"/>
              <w:rPr>
                <w:color w:val="000000"/>
              </w:rPr>
            </w:pPr>
          </w:p>
        </w:tc>
      </w:tr>
      <w:tr w:rsidR="008A7E7E" w14:paraId="2BDF5345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A8E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C212" w14:textId="77777777" w:rsidR="008A7E7E" w:rsidRDefault="008A7E7E" w:rsidP="00E932CD">
            <w:r>
              <w:rPr>
                <w:color w:val="000000"/>
              </w:rPr>
              <w:t>Замена ракелей</w:t>
            </w:r>
          </w:p>
          <w:p w14:paraId="6180F4B1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276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8DD7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33A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FFCF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6AE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600E44E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388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C72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89D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EE2C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EB9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14D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071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E64DC4" w14:paraId="420BC26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675B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E26D" w14:textId="77777777" w:rsidR="00E64DC4" w:rsidRDefault="00E64DC4" w:rsidP="00E64DC4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5DAB" w14:textId="3BD9722F" w:rsidR="00E64DC4" w:rsidRDefault="00E64DC4" w:rsidP="00E64DC4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C71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944B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C18A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78C4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</w:tr>
      <w:tr w:rsidR="00E64DC4" w14:paraId="5130E3A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DDE3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24D5" w14:textId="77777777" w:rsidR="00E64DC4" w:rsidRDefault="00E64DC4" w:rsidP="00E64DC4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D147" w14:textId="7AD2B0EB" w:rsidR="00E64DC4" w:rsidRDefault="00E64DC4" w:rsidP="00E64DC4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58B9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996E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0446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E02D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</w:tr>
      <w:tr w:rsidR="00E64DC4" w14:paraId="57CDB63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7E8B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8485" w14:textId="77777777" w:rsidR="00E64DC4" w:rsidRDefault="00E64DC4" w:rsidP="00E64DC4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BCFA" w14:textId="6C8C6269" w:rsidR="00E64DC4" w:rsidRDefault="00E64DC4" w:rsidP="00E64DC4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BAC8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5D27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7A7B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AE4D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</w:tr>
      <w:tr w:rsidR="00E64DC4" w14:paraId="72CF5BA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0160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657E" w14:textId="77777777" w:rsidR="00E64DC4" w:rsidRDefault="00E64DC4" w:rsidP="00E64DC4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4D4A" w14:textId="310BD3DD" w:rsidR="00E64DC4" w:rsidRDefault="00E64DC4" w:rsidP="00E64DC4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0AC5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D6D9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0DE9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8919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</w:tr>
      <w:tr w:rsidR="00E64DC4" w14:paraId="79DD07E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BC4A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1E73" w14:textId="77777777" w:rsidR="00E64DC4" w:rsidRDefault="00E64DC4" w:rsidP="00E64DC4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0B21" w14:textId="7306F572" w:rsidR="00E64DC4" w:rsidRDefault="00E64DC4" w:rsidP="00E64DC4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B34C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614C" w14:textId="77777777" w:rsidR="00E64DC4" w:rsidRDefault="00E64DC4" w:rsidP="00E64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6FA9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7213" w14:textId="77777777" w:rsidR="00E64DC4" w:rsidRDefault="00E64DC4" w:rsidP="00E64DC4">
            <w:pPr>
              <w:jc w:val="center"/>
              <w:rPr>
                <w:color w:val="000000"/>
              </w:rPr>
            </w:pPr>
          </w:p>
        </w:tc>
      </w:tr>
      <w:tr w:rsidR="005575E6" w14:paraId="26C0F8A8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5AA6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673" w14:textId="77777777" w:rsidR="005575E6" w:rsidRDefault="005575E6" w:rsidP="005575E6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  <w:p w14:paraId="79AE22F0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573C" w14:textId="24B5DC91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0FD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6BBB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CC42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EC5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1480615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09F7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26C5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0577" w14:textId="51516B79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A562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83E2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426E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AD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0A33CE3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BC7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50D6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D90B" w14:textId="5786A232" w:rsidR="005575E6" w:rsidRDefault="005575E6" w:rsidP="005575E6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306B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6645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2008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D13B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517B850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6269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19BC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EEA1" w14:textId="748ACE1E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77B5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3B6A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111F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B445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2220DD3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F560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0E35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925" w14:textId="33273CEC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DDE1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C79F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F228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C8BE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0294897A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752B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E0B0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B99F" w14:textId="0710A56B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E201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00A7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DAA9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76FD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756EBB5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BE54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480C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9A9" w14:textId="27AE7404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8144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E260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3A17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6D8F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8A7E7E" w14:paraId="21BC0374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37B8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5C4C" w14:textId="77777777" w:rsidR="008A7E7E" w:rsidRDefault="008A7E7E" w:rsidP="00E932CD">
            <w:r>
              <w:rPr>
                <w:color w:val="000000"/>
              </w:rPr>
              <w:t>Замена резинового вала</w:t>
            </w:r>
          </w:p>
          <w:p w14:paraId="0E6C89E8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48E4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5B3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7D7C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BC3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40D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76ADC3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303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74D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15A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947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8F4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40A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1B4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8510B4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3CB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D8B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4F02" w14:textId="77777777" w:rsidR="008A7E7E" w:rsidRDefault="008A7E7E" w:rsidP="00E932CD">
            <w:r>
              <w:rPr>
                <w:color w:val="000000"/>
              </w:rPr>
              <w:t>HP 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C7B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402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AB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332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2891B6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A88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72A6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019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 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4CB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8F5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6AD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DEC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59830C7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98A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29E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E6E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 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B9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F52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CC7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BFA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73C7FB9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043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1F4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CA7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 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679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C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995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F64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D4A1D4A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CC4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759E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31D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 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363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5ED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C11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1DB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5575E6" w14:paraId="59BF4133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81BD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120A" w14:textId="77777777" w:rsidR="005575E6" w:rsidRDefault="005575E6" w:rsidP="005575E6">
            <w:r>
              <w:rPr>
                <w:color w:val="000000"/>
              </w:rPr>
              <w:t>Замена ролика-захвата бумаги принтеров</w:t>
            </w:r>
          </w:p>
          <w:p w14:paraId="16E8F66E" w14:textId="77777777" w:rsidR="005575E6" w:rsidRDefault="005575E6" w:rsidP="005575E6">
            <w:pPr>
              <w:rPr>
                <w:color w:val="000000"/>
              </w:rPr>
            </w:pPr>
          </w:p>
          <w:p w14:paraId="0242A9EA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2237" w14:textId="74326CF3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7845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2D8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FA6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729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30C5FD74" w14:textId="77777777" w:rsidTr="00704A62">
        <w:trPr>
          <w:trHeight w:val="397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2C87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F935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28A4" w14:textId="5BE7E56E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F2DF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1FF0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2C9A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F7E0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68C23C2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2402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300A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C08F" w14:textId="0AE531FF" w:rsidR="005575E6" w:rsidRDefault="005575E6" w:rsidP="005575E6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E805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D8E4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6AD5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5C92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33A1416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B2AE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A97C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FA8" w14:textId="5F24716B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600F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D2A0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204A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7A65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0CCD3B3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7FB6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3ACA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30C6" w14:textId="2B696631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EA27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CC4A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D892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40E4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471971A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F617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97EA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B164" w14:textId="6E71C389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2ACF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2D2D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F95B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E20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5575E6" w14:paraId="673FDE6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97CA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F9D8" w14:textId="77777777" w:rsidR="005575E6" w:rsidRDefault="005575E6" w:rsidP="005575E6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F07" w14:textId="1FB67F2C" w:rsidR="005575E6" w:rsidRDefault="005575E6" w:rsidP="005575E6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0740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F592" w14:textId="77777777" w:rsidR="005575E6" w:rsidRDefault="005575E6" w:rsidP="00557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BB48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7973" w14:textId="77777777" w:rsidR="005575E6" w:rsidRDefault="005575E6" w:rsidP="005575E6">
            <w:pPr>
              <w:jc w:val="center"/>
              <w:rPr>
                <w:color w:val="000000"/>
              </w:rPr>
            </w:pPr>
          </w:p>
        </w:tc>
      </w:tr>
      <w:tr w:rsidR="008A7E7E" w14:paraId="2CFD9491" w14:textId="77777777" w:rsidTr="00704A62">
        <w:trPr>
          <w:trHeight w:val="255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2D6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947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Ремонт крышки сканера, ремонт петли, кронштейна (МФУ)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815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2C6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CCB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DCD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820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36B1F83" w14:textId="77777777" w:rsidTr="00704A62">
        <w:trPr>
          <w:trHeight w:val="245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29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7BD8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D32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562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386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117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0AD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ADEE21E" w14:textId="77777777" w:rsidTr="00704A62">
        <w:trPr>
          <w:trHeight w:val="247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BCC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167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2DA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FF4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866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48E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7D9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8D5F4F0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980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0E01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LAN карты принтера (включая расходный материал)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09B1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902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4BF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F8C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EAE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83A233E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848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649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F97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AA7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703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38D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BC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1066ADE1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D9B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134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584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4807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2E6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003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90E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9951E6E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55AC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858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блока питания МФУ (включая расходный материал)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179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87E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259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7C2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BDE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21BEFB02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682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ACA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98F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708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F6B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6DC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0D9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197CE285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2D6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B2A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1354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42C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934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926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E09F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210C1C87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C8F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15A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блока сканера и узлов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AB0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24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5D6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37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6A4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8557417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238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227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332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4087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6C8F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8AE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C1C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4A61E46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61CF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18A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232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55A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7EA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5D4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7F7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2E1FA24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2AB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71C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печки принтера и узлов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042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A3A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738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891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EDA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1C00D06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E6F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2178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C89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EF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895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053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8EF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27381525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70D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3496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2CB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5A98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6BA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0DB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82F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6903CA88" w14:textId="77777777" w:rsidTr="00704A62">
        <w:trPr>
          <w:trHeight w:val="240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EBC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379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Краска для Цветного принтера PTH-212A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361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PTH-212A 4 Цвета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B33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96D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20C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6E9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7451BF8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B34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658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Картриджи к принтерам HP/Canon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223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TL-420 H Pantum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A17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5E9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A2D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40C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9D9A30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B9C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17F2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A26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8DF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B47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FA0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9CA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37FCBB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3BE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F5A3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525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E10B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20E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FA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05A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14F81A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F2D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A62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1EC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85A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CF77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040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C3A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B78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F09478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A17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2C7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995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283A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87F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8478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A77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539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BDDC69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F6E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512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902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737A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E1F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F65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78D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C48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12EF084A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18A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508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474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728A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286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382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511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7F9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697D7B67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C93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FDA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желтым тонером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ABD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051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F13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AAD8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F9B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C231173" w14:textId="77777777" w:rsidTr="00704A62">
        <w:trPr>
          <w:trHeight w:val="193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18C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558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B73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9CE5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A8B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AF8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A9B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AA28B5B" w14:textId="77777777" w:rsidTr="00704A62">
        <w:trPr>
          <w:trHeight w:val="274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2A5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22F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7C5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76F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B02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FB9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B7A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621C36AF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032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4BA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41D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3AC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1A4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AD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50C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727A9AAE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BC8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6E0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малиновым тонером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5311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07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028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C4B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512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47BB5B7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05C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E48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208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B7A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951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1EA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705F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29F92C0F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191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E7D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DE58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B04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A91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E4B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43D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6E46E2B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0CD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B82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285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0F23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656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A1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6B0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46F0A97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28D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681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голубым тонером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FA7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A03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71B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1AE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C3D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1687FEB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038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D5C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35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96F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AE09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6D3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41B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1608F11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442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11B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3FC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2BF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9A1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71D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2E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631CA9C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4D0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D4D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3681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85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DBDF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C670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9B0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5A8D08B9" w14:textId="77777777" w:rsidTr="00704A62">
        <w:trPr>
          <w:trHeight w:val="145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9A9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629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черным тонером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659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7CF6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CB0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8C7B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F71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C9537D2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7E5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C758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38A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8B8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6F82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CF6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81F3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456E4EED" w14:textId="77777777" w:rsidTr="00704A62">
        <w:trPr>
          <w:trHeight w:val="139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466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084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3EA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52F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D66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130E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B27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2A4412D0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A49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8A5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38B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05B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4EF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365F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C6A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C5A18C5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86DD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82D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черным тонером для Canon 2202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083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C97F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EAD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4FC5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FBA2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7061891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09C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A57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39A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3501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1478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26C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31FA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36E0525F" w14:textId="77777777" w:rsidTr="00704A62">
        <w:trPr>
          <w:trHeight w:val="141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36D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7B01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8A1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4F94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CC4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FF89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FDA4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16A5ECA3" w14:textId="77777777" w:rsidTr="00704A62">
        <w:trPr>
          <w:trHeight w:val="131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DF8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0FC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98B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7B2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D1E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E05C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CF57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6D5A2CE0" w14:textId="77777777" w:rsidTr="00704A62">
        <w:trPr>
          <w:trHeight w:val="135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F8C0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C38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Головка для принтера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690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76CC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60BA" w14:textId="77777777" w:rsidR="008A7E7E" w:rsidRDefault="008A7E7E" w:rsidP="00E93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99B6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A24D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</w:tbl>
    <w:p w14:paraId="254DC363" w14:textId="77777777" w:rsidR="00704A62" w:rsidRDefault="00704A62" w:rsidP="008A7E7E">
      <w:pPr>
        <w:jc w:val="both"/>
        <w:rPr>
          <w:sz w:val="24"/>
          <w:szCs w:val="24"/>
        </w:rPr>
      </w:pPr>
    </w:p>
    <w:p w14:paraId="37788376" w14:textId="7978AB3A" w:rsidR="008A7E7E" w:rsidRDefault="008A7E7E" w:rsidP="008A7E7E">
      <w:pPr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Вы должны представить котировку по всему наименованию в совокупности в рамках настоящего запроса. Оценка котировок будет проводиться по вышеуказанной позиции, и контракт присуждается Поставщику, предлагающей </w:t>
      </w:r>
      <w:r>
        <w:rPr>
          <w:b/>
          <w:bCs/>
          <w:sz w:val="24"/>
          <w:szCs w:val="24"/>
        </w:rPr>
        <w:t>самую низкую оценённую общую стоимость с учётом налогов соответствующий техническим требованиям</w:t>
      </w:r>
      <w:r>
        <w:rPr>
          <w:sz w:val="24"/>
          <w:szCs w:val="24"/>
        </w:rPr>
        <w:t>.</w:t>
      </w:r>
    </w:p>
    <w:p w14:paraId="255829E6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bookmarkStart w:id="2" w:name="_GoBack"/>
      <w:r>
        <w:rPr>
          <w:sz w:val="24"/>
          <w:szCs w:val="24"/>
        </w:rPr>
        <w:t>Ваша ценовая котировка, подготовленная по приложенной форме, должна быть доставлена в подписанном виде нарочно или по э-почте по следующему адресу:</w:t>
      </w:r>
    </w:p>
    <w:p w14:paraId="424C22D6" w14:textId="77777777" w:rsidR="008A7E7E" w:rsidRDefault="008A7E7E" w:rsidP="008A7E7E">
      <w:pPr>
        <w:jc w:val="both"/>
        <w:rPr>
          <w:sz w:val="24"/>
          <w:szCs w:val="24"/>
        </w:rPr>
      </w:pPr>
    </w:p>
    <w:p w14:paraId="7DE1541D" w14:textId="5AC69734" w:rsidR="008A7E7E" w:rsidRDefault="008A7E7E" w:rsidP="008A7E7E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53744">
        <w:rPr>
          <w:b/>
          <w:sz w:val="24"/>
          <w:szCs w:val="24"/>
        </w:rPr>
        <w:t xml:space="preserve">РП </w:t>
      </w:r>
      <w:r>
        <w:rPr>
          <w:b/>
          <w:sz w:val="24"/>
          <w:szCs w:val="24"/>
        </w:rPr>
        <w:t>при СВР М</w:t>
      </w:r>
      <w:r w:rsidR="006D6372">
        <w:rPr>
          <w:b/>
          <w:sz w:val="24"/>
          <w:szCs w:val="24"/>
        </w:rPr>
        <w:t>ВР</w:t>
      </w:r>
      <w:r>
        <w:rPr>
          <w:b/>
          <w:sz w:val="24"/>
          <w:szCs w:val="24"/>
        </w:rPr>
        <w:t>СХ</w:t>
      </w:r>
      <w:r w:rsidR="006D6372">
        <w:rPr>
          <w:b/>
          <w:sz w:val="24"/>
          <w:szCs w:val="24"/>
        </w:rPr>
        <w:t>ПП</w:t>
      </w:r>
      <w:r>
        <w:rPr>
          <w:b/>
          <w:sz w:val="24"/>
          <w:szCs w:val="24"/>
        </w:rPr>
        <w:t xml:space="preserve"> КР</w:t>
      </w:r>
    </w:p>
    <w:p w14:paraId="4864DDB6" w14:textId="557065D3" w:rsidR="008A7E7E" w:rsidRDefault="008A7E7E" w:rsidP="008A7E7E">
      <w:r>
        <w:rPr>
          <w:b/>
          <w:sz w:val="24"/>
          <w:szCs w:val="24"/>
        </w:rPr>
        <w:t xml:space="preserve">                   Кыргызская Республика, Бишкек, ул. </w:t>
      </w:r>
      <w:proofErr w:type="spellStart"/>
      <w:r>
        <w:rPr>
          <w:b/>
          <w:sz w:val="24"/>
          <w:szCs w:val="24"/>
        </w:rPr>
        <w:t>Токтоналиева</w:t>
      </w:r>
      <w:proofErr w:type="spellEnd"/>
      <w:r>
        <w:rPr>
          <w:b/>
          <w:sz w:val="24"/>
          <w:szCs w:val="24"/>
        </w:rPr>
        <w:t xml:space="preserve"> 4А, 1 этаж, 10</w:t>
      </w:r>
      <w:r w:rsidR="00BA6B46" w:rsidRPr="00D864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каб.</w:t>
      </w:r>
    </w:p>
    <w:p w14:paraId="609A6EA6" w14:textId="77777777" w:rsidR="008A7E7E" w:rsidRDefault="008A7E7E" w:rsidP="008A7E7E">
      <w:r>
        <w:rPr>
          <w:b/>
          <w:sz w:val="24"/>
          <w:szCs w:val="24"/>
        </w:rPr>
        <w:t xml:space="preserve">                   Факс/тел.:  +996(312) 54 91 03</w:t>
      </w:r>
    </w:p>
    <w:p w14:paraId="1F93C6D9" w14:textId="77777777" w:rsidR="008A7E7E" w:rsidRDefault="008A7E7E" w:rsidP="008A7E7E">
      <w:r>
        <w:rPr>
          <w:b/>
          <w:sz w:val="24"/>
          <w:szCs w:val="24"/>
        </w:rPr>
        <w:t xml:space="preserve">                   Эл. почта: </w:t>
      </w:r>
      <w:hyperlink r:id="rId7" w:history="1">
        <w:r>
          <w:rPr>
            <w:rStyle w:val="ac"/>
            <w:rFonts w:eastAsiaTheme="majorEastAsia"/>
            <w:b/>
            <w:sz w:val="24"/>
            <w:szCs w:val="24"/>
          </w:rPr>
          <w:t>crwsp@water.gov.kg</w:t>
        </w:r>
      </w:hyperlink>
    </w:p>
    <w:bookmarkEnd w:id="2"/>
    <w:p w14:paraId="034045EE" w14:textId="77777777" w:rsidR="008A7E7E" w:rsidRDefault="008A7E7E" w:rsidP="008A7E7E">
      <w:pPr>
        <w:pStyle w:val="afb"/>
        <w:spacing w:after="0"/>
        <w:rPr>
          <w:b/>
          <w:sz w:val="24"/>
          <w:szCs w:val="24"/>
        </w:rPr>
      </w:pPr>
    </w:p>
    <w:p w14:paraId="53C77FCB" w14:textId="31A65685" w:rsidR="008A7E7E" w:rsidRPr="00704A62" w:rsidRDefault="008A7E7E" w:rsidP="008A7E7E">
      <w:pPr>
        <w:pStyle w:val="23"/>
        <w:spacing w:line="240" w:lineRule="auto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Крайний срок подачи ценовых котировок по вышеуказанному адресу </w:t>
      </w:r>
      <w:r>
        <w:rPr>
          <w:b/>
          <w:sz w:val="24"/>
          <w:szCs w:val="24"/>
        </w:rPr>
        <w:t xml:space="preserve">не </w:t>
      </w:r>
      <w:r w:rsidRPr="00704A62">
        <w:rPr>
          <w:b/>
          <w:sz w:val="24"/>
          <w:szCs w:val="24"/>
        </w:rPr>
        <w:t>позднее 18 ию</w:t>
      </w:r>
      <w:r w:rsidR="009128E9" w:rsidRPr="00704A62">
        <w:rPr>
          <w:b/>
          <w:sz w:val="24"/>
          <w:szCs w:val="24"/>
        </w:rPr>
        <w:t>л</w:t>
      </w:r>
      <w:r w:rsidRPr="00704A62">
        <w:rPr>
          <w:b/>
          <w:sz w:val="24"/>
          <w:szCs w:val="24"/>
        </w:rPr>
        <w:t>я 2025 года 1</w:t>
      </w:r>
      <w:r w:rsidR="00A766CE">
        <w:rPr>
          <w:b/>
          <w:sz w:val="24"/>
          <w:szCs w:val="24"/>
        </w:rPr>
        <w:t>5</w:t>
      </w:r>
      <w:r w:rsidRPr="00704A62">
        <w:rPr>
          <w:b/>
          <w:sz w:val="24"/>
          <w:szCs w:val="24"/>
        </w:rPr>
        <w:t>:00 местного времени.</w:t>
      </w:r>
    </w:p>
    <w:p w14:paraId="277E81C4" w14:textId="77777777" w:rsidR="008A7E7E" w:rsidRPr="00704A62" w:rsidRDefault="008A7E7E" w:rsidP="008A7E7E">
      <w:pPr>
        <w:pStyle w:val="23"/>
        <w:spacing w:line="240" w:lineRule="auto"/>
        <w:jc w:val="both"/>
        <w:rPr>
          <w:sz w:val="24"/>
          <w:szCs w:val="24"/>
        </w:rPr>
      </w:pPr>
      <w:r w:rsidRPr="00704A62">
        <w:rPr>
          <w:sz w:val="24"/>
          <w:szCs w:val="24"/>
        </w:rPr>
        <w:t>5.</w:t>
      </w:r>
      <w:r w:rsidRPr="00704A62">
        <w:rPr>
          <w:sz w:val="24"/>
          <w:szCs w:val="24"/>
        </w:rPr>
        <w:tab/>
        <w:t>Ваша ценовая котировка на русском языке должна сопровождаться соответствующей необходимой документацией:</w:t>
      </w:r>
    </w:p>
    <w:p w14:paraId="3B44FFB7" w14:textId="77777777" w:rsidR="008A7E7E" w:rsidRPr="00704A62" w:rsidRDefault="008A7E7E" w:rsidP="008A7E7E">
      <w:pPr>
        <w:pStyle w:val="a7"/>
        <w:numPr>
          <w:ilvl w:val="0"/>
          <w:numId w:val="2"/>
        </w:numPr>
        <w:contextualSpacing w:val="0"/>
        <w:jc w:val="both"/>
        <w:rPr>
          <w:i/>
          <w:sz w:val="24"/>
          <w:szCs w:val="24"/>
          <w:shd w:val="clear" w:color="auto" w:fill="FFFF00"/>
        </w:rPr>
      </w:pPr>
      <w:r w:rsidRPr="00704A62">
        <w:rPr>
          <w:i/>
          <w:sz w:val="24"/>
          <w:szCs w:val="24"/>
          <w:shd w:val="clear" w:color="auto" w:fill="FFFF00"/>
        </w:rPr>
        <w:t xml:space="preserve">Справку с Налоговой службы об отсутствии задолженности за 28 дней до подачи тендерного предложения; </w:t>
      </w:r>
    </w:p>
    <w:p w14:paraId="6112DC35" w14:textId="77777777" w:rsidR="008A7E7E" w:rsidRPr="00704A62" w:rsidRDefault="008A7E7E" w:rsidP="008A7E7E">
      <w:pPr>
        <w:pStyle w:val="a7"/>
        <w:numPr>
          <w:ilvl w:val="0"/>
          <w:numId w:val="2"/>
        </w:numPr>
        <w:contextualSpacing w:val="0"/>
        <w:jc w:val="both"/>
        <w:rPr>
          <w:i/>
          <w:sz w:val="24"/>
          <w:szCs w:val="24"/>
          <w:shd w:val="clear" w:color="auto" w:fill="FFFF00"/>
        </w:rPr>
      </w:pPr>
      <w:r w:rsidRPr="00704A62">
        <w:rPr>
          <w:i/>
          <w:sz w:val="24"/>
          <w:szCs w:val="24"/>
          <w:shd w:val="clear" w:color="auto" w:fill="FFFF00"/>
        </w:rPr>
        <w:t xml:space="preserve">Справку Социального фонда об отсутствии задолженности за 28 дней до подачи тендерного предложения; </w:t>
      </w:r>
    </w:p>
    <w:p w14:paraId="2B96B718" w14:textId="77777777" w:rsidR="008A7E7E" w:rsidRPr="00704A62" w:rsidRDefault="008A7E7E" w:rsidP="008A7E7E">
      <w:pPr>
        <w:pStyle w:val="a7"/>
        <w:numPr>
          <w:ilvl w:val="0"/>
          <w:numId w:val="2"/>
        </w:numPr>
        <w:contextualSpacing w:val="0"/>
        <w:jc w:val="both"/>
        <w:rPr>
          <w:i/>
          <w:sz w:val="24"/>
          <w:szCs w:val="24"/>
          <w:shd w:val="clear" w:color="auto" w:fill="FFFF00"/>
        </w:rPr>
      </w:pPr>
      <w:r w:rsidRPr="00704A62">
        <w:rPr>
          <w:i/>
          <w:sz w:val="24"/>
          <w:szCs w:val="24"/>
          <w:shd w:val="clear" w:color="auto" w:fill="FFFF00"/>
        </w:rPr>
        <w:t>Подтверждение опыты выполнения как минимум 1 аналогичных контрактов в течение последних трех лет.</w:t>
      </w:r>
    </w:p>
    <w:p w14:paraId="4FFAE564" w14:textId="77777777" w:rsidR="008A7E7E" w:rsidRPr="00704A62" w:rsidRDefault="008A7E7E" w:rsidP="008A7E7E">
      <w:pPr>
        <w:jc w:val="both"/>
        <w:rPr>
          <w:sz w:val="24"/>
          <w:szCs w:val="24"/>
        </w:rPr>
      </w:pPr>
      <w:r w:rsidRPr="00704A62">
        <w:rPr>
          <w:sz w:val="24"/>
          <w:szCs w:val="24"/>
        </w:rPr>
        <w:t>6.</w:t>
      </w:r>
      <w:r w:rsidRPr="00704A62">
        <w:rPr>
          <w:sz w:val="24"/>
          <w:szCs w:val="24"/>
        </w:rPr>
        <w:tab/>
        <w:t>Ваша ценовая котировка должна быть представлена согласно инструкциям и в соответствии с Условиями и Сроками Поставки, указанными в прилагаемом контракте. Прилагаемые Условия и Сроки Поставки являются неотъемлемой частью контракта.</w:t>
      </w:r>
    </w:p>
    <w:p w14:paraId="673F06B7" w14:textId="77777777" w:rsidR="008A7E7E" w:rsidRPr="00704A62" w:rsidRDefault="008A7E7E" w:rsidP="008A7E7E">
      <w:pPr>
        <w:rPr>
          <w:sz w:val="24"/>
          <w:szCs w:val="24"/>
        </w:rPr>
      </w:pPr>
    </w:p>
    <w:p w14:paraId="77F18F11" w14:textId="77777777" w:rsidR="008A7E7E" w:rsidRDefault="008A7E7E" w:rsidP="008A7E7E">
      <w:pPr>
        <w:jc w:val="both"/>
      </w:pPr>
      <w:r w:rsidRPr="00704A62">
        <w:rPr>
          <w:sz w:val="24"/>
          <w:szCs w:val="24"/>
        </w:rPr>
        <w:t xml:space="preserve">7.  </w:t>
      </w:r>
      <w:r w:rsidRPr="00704A62">
        <w:rPr>
          <w:sz w:val="24"/>
          <w:szCs w:val="24"/>
        </w:rPr>
        <w:tab/>
      </w:r>
      <w:r w:rsidRPr="00704A62">
        <w:rPr>
          <w:sz w:val="24"/>
          <w:szCs w:val="24"/>
          <w:shd w:val="clear" w:color="auto" w:fill="FFFF00"/>
        </w:rPr>
        <w:t>Рамочные Соглашение могут заключаться с единственным поставщиком или с несколькими поставщиками одинаковых Товаров,</w:t>
      </w:r>
      <w:r w:rsidRPr="00704A62">
        <w:rPr>
          <w:sz w:val="24"/>
          <w:szCs w:val="24"/>
        </w:rPr>
        <w:t xml:space="preserve"> Работ, </w:t>
      </w:r>
      <w:proofErr w:type="spellStart"/>
      <w:r w:rsidRPr="00704A62">
        <w:rPr>
          <w:sz w:val="24"/>
          <w:szCs w:val="24"/>
        </w:rPr>
        <w:t>Неконсультационных</w:t>
      </w:r>
      <w:proofErr w:type="spellEnd"/>
      <w:r w:rsidRPr="00704A62">
        <w:rPr>
          <w:sz w:val="24"/>
          <w:szCs w:val="24"/>
        </w:rPr>
        <w:t xml:space="preserve"> услуг или Консультационных услуг. Покупатель имеет право принять решение относительно выбора соответствующей стратегии исходя из рыночных условий и ее требований.</w:t>
      </w:r>
    </w:p>
    <w:p w14:paraId="090A714C" w14:textId="77777777" w:rsidR="008A7E7E" w:rsidRDefault="008A7E7E" w:rsidP="008A7E7E">
      <w:pPr>
        <w:rPr>
          <w:sz w:val="24"/>
          <w:szCs w:val="24"/>
        </w:rPr>
      </w:pPr>
    </w:p>
    <w:p w14:paraId="70A9164C" w14:textId="77777777" w:rsidR="008A7E7E" w:rsidRDefault="008A7E7E" w:rsidP="008A7E7E">
      <w:pPr>
        <w:jc w:val="both"/>
      </w:pPr>
      <w:r>
        <w:rPr>
          <w:sz w:val="24"/>
          <w:szCs w:val="24"/>
        </w:rPr>
        <w:t>(i)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ЦЕНЫ:</w:t>
      </w:r>
      <w:r>
        <w:rPr>
          <w:sz w:val="24"/>
          <w:szCs w:val="24"/>
        </w:rPr>
        <w:t xml:space="preserve"> Цены указываются в </w:t>
      </w:r>
      <w:r>
        <w:rPr>
          <w:b/>
          <w:sz w:val="24"/>
          <w:szCs w:val="24"/>
        </w:rPr>
        <w:t>Кыргызских сомах</w:t>
      </w:r>
      <w:r>
        <w:rPr>
          <w:sz w:val="24"/>
          <w:szCs w:val="24"/>
        </w:rPr>
        <w:t xml:space="preserve"> для требуемых услуг, и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должны включать все налоги</w:t>
      </w:r>
      <w:r>
        <w:rPr>
          <w:sz w:val="24"/>
          <w:szCs w:val="24"/>
        </w:rPr>
        <w:t>.</w:t>
      </w:r>
    </w:p>
    <w:p w14:paraId="21C94976" w14:textId="77777777" w:rsidR="008A7E7E" w:rsidRDefault="008A7E7E" w:rsidP="008A7E7E">
      <w:pPr>
        <w:rPr>
          <w:sz w:val="24"/>
          <w:szCs w:val="24"/>
        </w:rPr>
      </w:pPr>
    </w:p>
    <w:p w14:paraId="4214046A" w14:textId="77777777" w:rsidR="008A7E7E" w:rsidRDefault="008A7E7E" w:rsidP="008A7E7E">
      <w:pPr>
        <w:spacing w:after="120"/>
        <w:jc w:val="both"/>
      </w:pPr>
      <w:r>
        <w:rPr>
          <w:sz w:val="24"/>
          <w:szCs w:val="24"/>
        </w:rPr>
        <w:t>(i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ОЦЕНКА ЦЕНОВЫХ КОТИРОВОК</w:t>
      </w:r>
      <w:r>
        <w:rPr>
          <w:sz w:val="24"/>
          <w:szCs w:val="24"/>
        </w:rPr>
        <w:t>: Котировки, которые, по существу, отвечают требованиям, будут оцениваться путём сравнения совокупных цен по всем наименованиям как указано в п.2 выше.</w:t>
      </w:r>
    </w:p>
    <w:p w14:paraId="14FA3A77" w14:textId="77777777" w:rsidR="008A7E7E" w:rsidRDefault="008A7E7E" w:rsidP="008A7E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ценовых котировок Покупатель определит по каждой котировке оценочную </w:t>
      </w:r>
      <w:r>
        <w:rPr>
          <w:sz w:val="24"/>
          <w:szCs w:val="24"/>
        </w:rPr>
        <w:lastRenderedPageBreak/>
        <w:t>стоимость путём корректировки ценовой котировки при помощи внесения исправлений любых арифметических погрешностей следующим образом:</w:t>
      </w:r>
    </w:p>
    <w:p w14:paraId="5EA1A68B" w14:textId="77777777" w:rsidR="008A7E7E" w:rsidRDefault="008A7E7E" w:rsidP="008A7E7E">
      <w:pPr>
        <w:widowControl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при несоответствии между суммами в цифрах и прописью, сумма, указанная прописью будет определяющей;</w:t>
      </w:r>
    </w:p>
    <w:p w14:paraId="7A7F0EFD" w14:textId="77777777" w:rsidR="008A7E7E" w:rsidRDefault="008A7E7E" w:rsidP="008A7E7E">
      <w:pPr>
        <w:widowControl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при несоответствии между ценой за единицу и общей ценой по указанному наименованию, полученной в результате умножения цены за единицу на количество, заявленная цена за единицу будет определяющей;</w:t>
      </w:r>
    </w:p>
    <w:p w14:paraId="776F00B5" w14:textId="77777777" w:rsidR="008A7E7E" w:rsidRDefault="008A7E7E" w:rsidP="008A7E7E">
      <w:pPr>
        <w:widowControl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Поставщик отказывается принять исправления, его котировка будет отклонена.</w:t>
      </w:r>
    </w:p>
    <w:p w14:paraId="787B293F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ПРИСУЖДЕНИЕ КОНТРАКТА. Контракт будет присуждён участнику, предложившему котировку с наименьшей ценой, и которая полностью отвечает требуемым техническим и финансовым стандартам. Успешный участник подпишет Контракт в соответствии с прилагаемой формой контракта, Условиями и Сроками Поставки. </w:t>
      </w:r>
    </w:p>
    <w:p w14:paraId="27EA3BB7" w14:textId="77777777" w:rsidR="008A7E7E" w:rsidRDefault="008A7E7E" w:rsidP="008A7E7E">
      <w:pPr>
        <w:jc w:val="both"/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СРОК ДЕЙСТВИЯ КОТИРОВОК:</w:t>
      </w:r>
      <w:r>
        <w:rPr>
          <w:sz w:val="24"/>
          <w:szCs w:val="24"/>
        </w:rPr>
        <w:t xml:space="preserve"> Ваши ценовые котировки должны быть действительны в течение периода 30 (тридцати) дней с окончательной даты подачи котировок, указанной в пункте 4 данного Запроса.</w:t>
      </w:r>
    </w:p>
    <w:p w14:paraId="6001AFA0" w14:textId="77777777" w:rsidR="008A7E7E" w:rsidRDefault="008A7E7E" w:rsidP="008A7E7E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Дополнительную информацию можно получить по адресу:</w:t>
      </w:r>
    </w:p>
    <w:p w14:paraId="3BBB664A" w14:textId="2B58450A" w:rsidR="008A7E7E" w:rsidRDefault="008A7E7E" w:rsidP="008A7E7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6629D">
        <w:rPr>
          <w:b/>
          <w:sz w:val="24"/>
          <w:szCs w:val="24"/>
        </w:rPr>
        <w:t xml:space="preserve">РП </w:t>
      </w:r>
      <w:r>
        <w:rPr>
          <w:b/>
          <w:sz w:val="24"/>
          <w:szCs w:val="24"/>
        </w:rPr>
        <w:t>СВР при М</w:t>
      </w:r>
      <w:r w:rsidR="00B6629D">
        <w:rPr>
          <w:b/>
          <w:sz w:val="24"/>
          <w:szCs w:val="24"/>
        </w:rPr>
        <w:t>ВР</w:t>
      </w:r>
      <w:r>
        <w:rPr>
          <w:b/>
          <w:sz w:val="24"/>
          <w:szCs w:val="24"/>
        </w:rPr>
        <w:t>СХ</w:t>
      </w:r>
      <w:r w:rsidR="00B6629D">
        <w:rPr>
          <w:b/>
          <w:sz w:val="24"/>
          <w:szCs w:val="24"/>
        </w:rPr>
        <w:t>ПП</w:t>
      </w:r>
      <w:r>
        <w:rPr>
          <w:b/>
          <w:sz w:val="24"/>
          <w:szCs w:val="24"/>
        </w:rPr>
        <w:t xml:space="preserve"> КР</w:t>
      </w:r>
    </w:p>
    <w:p w14:paraId="1F500492" w14:textId="2F8D20DD" w:rsidR="008A7E7E" w:rsidRDefault="008A7E7E" w:rsidP="008A7E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Кыргызская Республика, Бишкек, ул. </w:t>
      </w:r>
      <w:proofErr w:type="spellStart"/>
      <w:r>
        <w:rPr>
          <w:b/>
          <w:sz w:val="24"/>
          <w:szCs w:val="24"/>
        </w:rPr>
        <w:t>Токтоналиева</w:t>
      </w:r>
      <w:proofErr w:type="spellEnd"/>
      <w:r>
        <w:rPr>
          <w:b/>
          <w:sz w:val="24"/>
          <w:szCs w:val="24"/>
        </w:rPr>
        <w:t xml:space="preserve"> 4А, 1 этаж, 10</w:t>
      </w:r>
      <w:r w:rsidR="00C4064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каб.</w:t>
      </w:r>
    </w:p>
    <w:p w14:paraId="5BCC06CA" w14:textId="77777777" w:rsidR="008A7E7E" w:rsidRDefault="008A7E7E" w:rsidP="008A7E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Факс/тел.:  +996(312) 54 91 03</w:t>
      </w:r>
    </w:p>
    <w:p w14:paraId="3D2D649A" w14:textId="77777777" w:rsidR="008A7E7E" w:rsidRDefault="008A7E7E" w:rsidP="008A7E7E">
      <w:r>
        <w:rPr>
          <w:b/>
          <w:sz w:val="24"/>
          <w:szCs w:val="24"/>
        </w:rPr>
        <w:t xml:space="preserve">             Эл. почта: </w:t>
      </w:r>
      <w:hyperlink r:id="rId8" w:history="1">
        <w:r>
          <w:rPr>
            <w:rStyle w:val="ac"/>
            <w:rFonts w:eastAsiaTheme="majorEastAsia"/>
            <w:b/>
            <w:sz w:val="24"/>
            <w:szCs w:val="24"/>
          </w:rPr>
          <w:t>crwsp@water.gov.kg</w:t>
        </w:r>
      </w:hyperlink>
    </w:p>
    <w:p w14:paraId="11792D08" w14:textId="77777777" w:rsidR="008A7E7E" w:rsidRDefault="008A7E7E" w:rsidP="008A7E7E"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Инспекции и аудит</w:t>
      </w:r>
    </w:p>
    <w:p w14:paraId="70C15183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  <w:t>Поставщик должен выполнять все указания Покупателя в соответствии с действующим законодательством конечного места назначения.</w:t>
      </w:r>
    </w:p>
    <w:p w14:paraId="436104FA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</w:rPr>
        <w:tab/>
        <w:t>Поставщик должен способствовать обеспечению разрешения со стороны своих субподрядчиков и консультантов и разрешить Всемирному Банку и/или лицам, назначенными Банком, осуществлять инспектирование офисов, всех счетов и записей Поставщика, относящихся к исполнению Контракта и подаче заявок, и осуществлять их аудиторскую проверку аудиторами, назначенными Всемирным Банком, по требованию Банка. Поставщики и их Субподрядчики, и консультанты должны обратить внимание на пункт 5 Формы Контракта о Коррупции и Мошенничестве, в частности на то, что действия с намерением серьезно воспрепятствовать использованию Всемирным Банком своего права на проведение инспекции и аудиторской проверки являются запрещенной практикой, что может привести к расторжению Контракта (а также к дисквалификации в соответствии с существующими процедурами санкций Банка).</w:t>
      </w:r>
    </w:p>
    <w:p w14:paraId="7C08C45B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Просим подтвердить получение настоящего запроса и сообщить нам о том, намереваетесь ли Вы представить свою ценовую котировку. </w:t>
      </w:r>
    </w:p>
    <w:p w14:paraId="7761D995" w14:textId="77777777" w:rsidR="008A7E7E" w:rsidRDefault="008A7E7E" w:rsidP="008A7E7E">
      <w:pPr>
        <w:rPr>
          <w:sz w:val="24"/>
          <w:szCs w:val="24"/>
        </w:rPr>
      </w:pPr>
    </w:p>
    <w:p w14:paraId="7FE51326" w14:textId="77777777" w:rsidR="008A7E7E" w:rsidRDefault="008A7E7E" w:rsidP="008A7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уважением,</w:t>
      </w:r>
    </w:p>
    <w:p w14:paraId="121C99E9" w14:textId="77777777" w:rsidR="008A7E7E" w:rsidRDefault="008A7E7E" w:rsidP="008A7E7E">
      <w:pPr>
        <w:tabs>
          <w:tab w:val="left" w:pos="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Торогельдиев</w:t>
      </w:r>
      <w:proofErr w:type="spellEnd"/>
      <w:r>
        <w:rPr>
          <w:b/>
          <w:bCs/>
          <w:sz w:val="24"/>
          <w:szCs w:val="24"/>
        </w:rPr>
        <w:t xml:space="preserve"> У.Т.</w:t>
      </w:r>
    </w:p>
    <w:p w14:paraId="6E4931EB" w14:textId="77777777" w:rsidR="008A7E7E" w:rsidRDefault="008A7E7E" w:rsidP="008A7E7E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ОРП</w:t>
      </w:r>
    </w:p>
    <w:p w14:paraId="090D0002" w14:textId="77777777" w:rsidR="008A7E7E" w:rsidRDefault="008A7E7E" w:rsidP="008A7E7E">
      <w:pPr>
        <w:pageBreakBefore/>
        <w:widowControl/>
        <w:autoSpaceDE/>
        <w:spacing w:after="200" w:line="276" w:lineRule="auto"/>
        <w:jc w:val="center"/>
      </w:pPr>
      <w:r>
        <w:rPr>
          <w:b/>
          <w:caps/>
          <w:sz w:val="24"/>
          <w:szCs w:val="24"/>
          <w:u w:val="single"/>
        </w:rPr>
        <w:lastRenderedPageBreak/>
        <w:t>Форма контракта</w:t>
      </w:r>
    </w:p>
    <w:p w14:paraId="52C5F51D" w14:textId="77777777" w:rsidR="008A7E7E" w:rsidRDefault="008A7E7E" w:rsidP="008A7E7E">
      <w:pPr>
        <w:tabs>
          <w:tab w:val="left" w:pos="-180"/>
          <w:tab w:val="right" w:leader="dot" w:pos="8640"/>
        </w:tabs>
        <w:ind w:left="720"/>
        <w:jc w:val="center"/>
        <w:rPr>
          <w:b/>
          <w:caps/>
          <w:sz w:val="24"/>
          <w:szCs w:val="24"/>
          <w:u w:val="single"/>
        </w:rPr>
      </w:pPr>
    </w:p>
    <w:p w14:paraId="0F592FB5" w14:textId="37D66C34" w:rsidR="008A7E7E" w:rsidRDefault="008A7E7E" w:rsidP="008A7E7E">
      <w:pPr>
        <w:tabs>
          <w:tab w:val="left" w:pos="0"/>
        </w:tabs>
        <w:jc w:val="both"/>
      </w:pPr>
      <w:r>
        <w:rPr>
          <w:sz w:val="24"/>
          <w:szCs w:val="24"/>
        </w:rPr>
        <w:t>ДАННЫЙ КОНТРАКТ номер №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PIU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KG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FC</w:t>
      </w:r>
      <w:r>
        <w:rPr>
          <w:b/>
          <w:sz w:val="24"/>
          <w:szCs w:val="24"/>
        </w:rPr>
        <w:t xml:space="preserve">/RFQ/06 </w:t>
      </w:r>
      <w:r>
        <w:rPr>
          <w:sz w:val="24"/>
          <w:szCs w:val="24"/>
        </w:rPr>
        <w:t>составленное ___ ию</w:t>
      </w:r>
      <w:r w:rsidR="00B64D44">
        <w:rPr>
          <w:sz w:val="24"/>
          <w:szCs w:val="24"/>
        </w:rPr>
        <w:t>л</w:t>
      </w:r>
      <w:r>
        <w:rPr>
          <w:sz w:val="24"/>
          <w:szCs w:val="24"/>
        </w:rPr>
        <w:t>я 2025 г., между О</w:t>
      </w:r>
      <w:r w:rsidR="00062181">
        <w:rPr>
          <w:sz w:val="24"/>
          <w:szCs w:val="24"/>
        </w:rPr>
        <w:t xml:space="preserve">РП </w:t>
      </w:r>
      <w:bookmarkStart w:id="3" w:name="_Hlk5017233"/>
      <w:r>
        <w:rPr>
          <w:sz w:val="24"/>
          <w:szCs w:val="24"/>
        </w:rPr>
        <w:t>Служб</w:t>
      </w:r>
      <w:r w:rsidR="00062181">
        <w:rPr>
          <w:sz w:val="24"/>
          <w:szCs w:val="24"/>
        </w:rPr>
        <w:t>ы</w:t>
      </w:r>
      <w:r>
        <w:rPr>
          <w:sz w:val="24"/>
          <w:szCs w:val="24"/>
        </w:rPr>
        <w:t xml:space="preserve"> водных ресурсов при М</w:t>
      </w:r>
      <w:r w:rsidR="00062181">
        <w:rPr>
          <w:sz w:val="24"/>
          <w:szCs w:val="24"/>
        </w:rPr>
        <w:t>ВРСХПП КР</w:t>
      </w:r>
      <w:r>
        <w:rPr>
          <w:sz w:val="24"/>
          <w:szCs w:val="24"/>
        </w:rPr>
        <w:t>,  в рамках проект</w:t>
      </w:r>
      <w:r w:rsidR="00F6225C">
        <w:rPr>
          <w:sz w:val="24"/>
          <w:szCs w:val="24"/>
        </w:rPr>
        <w:t>а</w:t>
      </w:r>
      <w:r>
        <w:rPr>
          <w:sz w:val="24"/>
          <w:szCs w:val="24"/>
        </w:rPr>
        <w:t xml:space="preserve"> «Улучшение водохозяйственных услуг, устойчивых к изменению климата», </w:t>
      </w:r>
      <w:bookmarkEnd w:id="3"/>
      <w:r>
        <w:rPr>
          <w:color w:val="222222"/>
          <w:sz w:val="24"/>
          <w:szCs w:val="24"/>
          <w:shd w:val="clear" w:color="auto" w:fill="FFFFFF"/>
        </w:rPr>
        <w:t xml:space="preserve">лице директора ОРП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Торoгельдиева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Уланбека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Тургунбековича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(далее именуемый «Покупатель»)</w:t>
      </w:r>
      <w:r>
        <w:rPr>
          <w:sz w:val="24"/>
          <w:szCs w:val="24"/>
        </w:rPr>
        <w:t xml:space="preserve"> с одной стороны и ___________________ (здесь и далее «Поставщик»), с другой стороны.</w:t>
      </w:r>
    </w:p>
    <w:p w14:paraId="6B87E1E2" w14:textId="77777777" w:rsidR="008A7E7E" w:rsidRDefault="008A7E7E" w:rsidP="008A7E7E">
      <w:pPr>
        <w:spacing w:after="120"/>
        <w:jc w:val="both"/>
        <w:rPr>
          <w:sz w:val="24"/>
          <w:szCs w:val="24"/>
        </w:rPr>
      </w:pPr>
    </w:p>
    <w:p w14:paraId="56F17E9B" w14:textId="77777777" w:rsidR="008A7E7E" w:rsidRDefault="008A7E7E" w:rsidP="008A7E7E">
      <w:pPr>
        <w:tabs>
          <w:tab w:val="left" w:pos="720"/>
          <w:tab w:val="right" w:leader="do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ВНИМАНИЕ, что Покупатель запросил ценовые котировки на следующее</w:t>
      </w:r>
    </w:p>
    <w:p w14:paraId="0992E28B" w14:textId="77777777" w:rsidR="008A7E7E" w:rsidRDefault="008A7E7E" w:rsidP="008A7E7E">
      <w:pPr>
        <w:tabs>
          <w:tab w:val="left" w:pos="720"/>
          <w:tab w:val="right" w:leader="dot" w:pos="8640"/>
        </w:tabs>
        <w:jc w:val="both"/>
        <w:rPr>
          <w:sz w:val="24"/>
          <w:szCs w:val="24"/>
        </w:rPr>
      </w:pPr>
    </w:p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778"/>
        <w:gridCol w:w="1842"/>
        <w:gridCol w:w="709"/>
        <w:gridCol w:w="709"/>
        <w:gridCol w:w="1559"/>
        <w:gridCol w:w="1984"/>
      </w:tblGrid>
      <w:tr w:rsidR="00B64D44" w14:paraId="34AE110C" w14:textId="77777777" w:rsidTr="00704A62">
        <w:trPr>
          <w:trHeight w:val="24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A37F" w14:textId="77777777" w:rsidR="00B64D44" w:rsidRDefault="00B64D44" w:rsidP="00C4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14EE" w14:textId="77777777" w:rsidR="00B64D44" w:rsidRDefault="00B64D44" w:rsidP="00C4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C77A" w14:textId="77777777" w:rsidR="00B64D44" w:rsidRDefault="00B64D44" w:rsidP="00C4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6511" w14:textId="77777777" w:rsidR="00B64D44" w:rsidRDefault="00B64D44" w:rsidP="00C4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1D89" w14:textId="77777777" w:rsidR="00B64D44" w:rsidRDefault="00B64D44" w:rsidP="00C407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 – во*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DAE0" w14:textId="77777777" w:rsidR="00B64D44" w:rsidRDefault="00B64D44" w:rsidP="00C407F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Цена за единицу</w:t>
            </w:r>
          </w:p>
          <w:p w14:paraId="5D948F80" w14:textId="77777777" w:rsidR="00B64D44" w:rsidRDefault="00B64D44" w:rsidP="00C407F7">
            <w:pPr>
              <w:jc w:val="center"/>
            </w:pPr>
            <w:r>
              <w:rPr>
                <w:b/>
                <w:bCs/>
                <w:iCs/>
              </w:rPr>
              <w:t>включая все налоги, сборы, стоимость внутренней транспортировки (сом)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1052" w14:textId="77777777" w:rsidR="00B64D44" w:rsidRDefault="00B64D44" w:rsidP="00C407F7">
            <w:pPr>
              <w:jc w:val="center"/>
              <w:rPr>
                <w:b/>
                <w:bCs/>
                <w:iCs/>
              </w:rPr>
            </w:pPr>
          </w:p>
          <w:p w14:paraId="1248E612" w14:textId="77777777" w:rsidR="00B64D44" w:rsidRDefault="00B64D44" w:rsidP="00C407F7">
            <w:pPr>
              <w:jc w:val="center"/>
              <w:rPr>
                <w:b/>
                <w:bCs/>
                <w:iCs/>
              </w:rPr>
            </w:pPr>
          </w:p>
          <w:p w14:paraId="11AEF092" w14:textId="77777777" w:rsidR="00B64D44" w:rsidRDefault="00B64D44" w:rsidP="00C407F7">
            <w:pPr>
              <w:jc w:val="center"/>
              <w:rPr>
                <w:b/>
                <w:bCs/>
                <w:iCs/>
              </w:rPr>
            </w:pPr>
          </w:p>
          <w:p w14:paraId="7F4FD512" w14:textId="77777777" w:rsidR="00B64D44" w:rsidRDefault="00B64D44" w:rsidP="00C407F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Сроки поставки </w:t>
            </w:r>
          </w:p>
        </w:tc>
      </w:tr>
      <w:tr w:rsidR="00B64D44" w14:paraId="6BAEB76B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B66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4EDD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30E8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TL-420 H Pantum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E5B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32A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A2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554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</w:tr>
      <w:tr w:rsidR="00B64D44" w14:paraId="0BF76EE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854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9C94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C4E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725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151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8D5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347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A37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41AA9A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E62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A73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4618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E16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3E3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FCF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42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C8B284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3B8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0F1A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167D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85A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7C2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77C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03C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9D6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6A8B3E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C82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19C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5F62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283A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F5E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E3A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3D8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74C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6D5F007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CAC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20CA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BFD2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737A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BE5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14C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015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163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2DF003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060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DB78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4DA8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728A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F5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9C4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AC2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362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C37C6F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D82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52E3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B3B2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MFU Canon 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765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277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13F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F87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7FB40F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EF5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BA1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EC0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3B0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35C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58D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62F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D922E8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BF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AE3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3DA3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5EE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585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24F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7D4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5E7A896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09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4DC3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03E4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ImageRUNNER 2425i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F15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29D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D0F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3B5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501C00E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364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BC40" w14:textId="77777777" w:rsidR="00B64D44" w:rsidRDefault="00B64D44" w:rsidP="00C407F7">
            <w:r>
              <w:rPr>
                <w:color w:val="000000"/>
              </w:rPr>
              <w:t>Замена фото-барабана</w:t>
            </w:r>
          </w:p>
          <w:p w14:paraId="5B4BAC4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0A00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576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B7A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885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085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C99C60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B9B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9400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A601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64A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4BD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4EC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C95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11CDF1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CA7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CA5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E8A2" w14:textId="77777777" w:rsidR="00B64D44" w:rsidRDefault="00B64D44" w:rsidP="00C407F7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354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38B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ABD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A3F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FA548C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930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2792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01AC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2A6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9D0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9C1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0A2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DA500C6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9C0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14F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C9DC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CD3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B8E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9AD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FBC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96B298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9E3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BE2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BDDA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2C5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C3E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D37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F51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2A57C4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2C7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9392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31E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AAB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C82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B86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875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69B0092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C84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F17C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Замена каратронов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E389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CF2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7AA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AD2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DD1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DFA199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978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5874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2825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CA4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513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EE7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479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A3E83E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A19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726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581" w14:textId="77777777" w:rsidR="00B64D44" w:rsidRDefault="00B64D44" w:rsidP="00C407F7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FA8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653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A3B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11F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63DE4E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235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507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B8B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B84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17B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EA9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B3E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4BF4D9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53A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1BA9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151C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B08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37A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0C1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AE3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7FF33D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7D4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0EB0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5B50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030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CE4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81B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0FF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E57311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1A7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27E4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1571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720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736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1AF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932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5A46EE5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E9E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7058" w14:textId="77777777" w:rsidR="00B64D44" w:rsidRDefault="00B64D44" w:rsidP="00C407F7">
            <w:r>
              <w:rPr>
                <w:color w:val="000000"/>
              </w:rPr>
              <w:t>Замена ракелей</w:t>
            </w:r>
          </w:p>
          <w:p w14:paraId="00C0D9B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94C8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78D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168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D21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C9A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E25D13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2AA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F10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562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3AB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2D7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DD6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D5C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12E459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309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726F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EFE7" w14:textId="77777777" w:rsidR="00B64D44" w:rsidRDefault="00B64D44" w:rsidP="00C407F7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5A1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0BA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44D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5AD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6D7948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86A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AC39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F4EE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096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98E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9F6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199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EABF5B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22D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482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F27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200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104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FB2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661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F4BEEFB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4F4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98C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EEA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E5B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B3C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E80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2FA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1FB518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F59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821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3C1F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43E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028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00C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EFA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BA76D51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7D0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6EF6" w14:textId="77777777" w:rsidR="00B64D44" w:rsidRDefault="00B64D44" w:rsidP="00C407F7"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  <w:p w14:paraId="469183E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C32F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C2B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65E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7DA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39A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A1DBF8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8D2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D02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459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124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951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896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71F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35F47D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052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10C5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40B8" w14:textId="77777777" w:rsidR="00B64D44" w:rsidRDefault="00B64D44" w:rsidP="00C407F7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939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929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C3F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3EF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BCB20C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99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78F5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526E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108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678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7C2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193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804B2BD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A0E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93E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FFA6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715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434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8E4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F5F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C3DD8D0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C45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1D78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5DD4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9B0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560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09F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090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728E01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6ED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032D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CEF6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5F5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CB1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678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694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206E39E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087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066B" w14:textId="77777777" w:rsidR="00B64D44" w:rsidRDefault="00B64D44" w:rsidP="00C407F7">
            <w:r>
              <w:rPr>
                <w:color w:val="000000"/>
              </w:rPr>
              <w:t>Замена резинового вала</w:t>
            </w:r>
          </w:p>
          <w:p w14:paraId="4CFDDF08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1D88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CC4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08B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67A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CE8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C92F189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DE5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B2E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FE5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647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E62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333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FA9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06732A4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FDD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2E3D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C8E8" w14:textId="77777777" w:rsidR="00B64D44" w:rsidRDefault="00B64D44" w:rsidP="00C407F7">
            <w:r>
              <w:rPr>
                <w:color w:val="000000"/>
              </w:rPr>
              <w:t>HP 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31B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081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FBF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9B0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2F913B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8D2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E743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C3D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 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DCE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B88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E8E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EC8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D07863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4C6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5EC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54E2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 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325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6EC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981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955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CAB89E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FB1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9F03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0104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 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E8D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749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02C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119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D486B05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42E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658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63A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 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0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F35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1AF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3D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6CA8E71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45D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AE63" w14:textId="77777777" w:rsidR="00B64D44" w:rsidRDefault="00B64D44" w:rsidP="00C407F7">
            <w:r>
              <w:rPr>
                <w:color w:val="000000"/>
              </w:rPr>
              <w:t>Замена ролика-захвата бумаги принтеров</w:t>
            </w:r>
          </w:p>
          <w:p w14:paraId="02D0DEEA" w14:textId="77777777" w:rsidR="00B64D44" w:rsidRDefault="00B64D44" w:rsidP="00C407F7">
            <w:pPr>
              <w:rPr>
                <w:color w:val="000000"/>
              </w:rPr>
            </w:pPr>
          </w:p>
          <w:p w14:paraId="22046D68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03AE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ECF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E03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EDE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B92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C518C39" w14:textId="77777777" w:rsidTr="00704A62">
        <w:trPr>
          <w:trHeight w:val="397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625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5C8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68DB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>Canon 070 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9F7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5C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8D8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CDB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297992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16B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14B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C7CF" w14:textId="77777777" w:rsidR="00B64D44" w:rsidRDefault="00B64D44" w:rsidP="00C407F7">
            <w:r w:rsidRPr="006B072F">
              <w:rPr>
                <w:color w:val="000000"/>
              </w:rPr>
              <w:t xml:space="preserve">HP </w:t>
            </w:r>
            <w:r w:rsidRPr="00E537CC">
              <w:rPr>
                <w:color w:val="000000"/>
              </w:rPr>
              <w:t>M275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0D4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C4F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1AB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8FE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A724407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DC3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07E9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6ABF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MF/27-2202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0EA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306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80D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6C0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076F6A8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813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9EB9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228E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8B7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FA9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730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D81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536B8F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32E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46F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7DE4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MF-4700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74B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3EA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C8D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6B0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B24E5FA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A18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3C7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7034" w14:textId="77777777" w:rsidR="00B64D44" w:rsidRDefault="00B64D44" w:rsidP="00C407F7">
            <w:pPr>
              <w:rPr>
                <w:color w:val="000000"/>
              </w:rPr>
            </w:pPr>
            <w:r w:rsidRPr="00E537CC">
              <w:rPr>
                <w:color w:val="000000"/>
              </w:rPr>
              <w:t xml:space="preserve">Canon </w:t>
            </w:r>
            <w:r w:rsidRPr="006B072F">
              <w:rPr>
                <w:color w:val="000000"/>
              </w:rPr>
              <w:t xml:space="preserve"> </w:t>
            </w:r>
            <w:r w:rsidRPr="00E537CC">
              <w:rPr>
                <w:color w:val="000000"/>
              </w:rPr>
              <w:t>MF-230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661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3D9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195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AA4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872407E" w14:textId="77777777" w:rsidTr="00704A62">
        <w:trPr>
          <w:trHeight w:val="255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5C6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625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Ремонт крышки сканера, ремонт петли, кронштейна (МФУ)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8BE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172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0A4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35F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F4F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921A61D" w14:textId="77777777" w:rsidTr="00704A62">
        <w:trPr>
          <w:trHeight w:val="245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C63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03EA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181A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6D1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0EC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D90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FC7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44294A9" w14:textId="77777777" w:rsidTr="00704A62">
        <w:trPr>
          <w:trHeight w:val="247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744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E95F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9FD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4CD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4AA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9F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B8C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A0AABF3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FB5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6B02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Замена LAN карты принтера (включая расходный материал)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183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1D2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F77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A1E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ABF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A5AEDC8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49D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932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204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06D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8D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AC5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222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0E8CD99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F3E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9A39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4F5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16F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274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38D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879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5972484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2D1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A24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Замена блока питания МФУ (включая расходный материал)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5E1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096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4DD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3AD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3EB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7E4FC0A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7F3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5C92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07DC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4CF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F1C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20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48A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A825FEE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E44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26B2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6FA1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3BC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BF7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7D6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0EC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D7EFE2F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13A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314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блока сканера и узлов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614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398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0F7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62D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284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028E0CB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303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3B80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5EEA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007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A2D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663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B9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39AF21F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812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3C04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552C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4C2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65D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8B4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CFA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6B7A287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53A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C11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печки принтера и узлов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F78F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FF1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F76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9AD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BF9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7C18367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139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A67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84B0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432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381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4BF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E24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3941D41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D68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667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94E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Epson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728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949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274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2E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F1A2AE9" w14:textId="77777777" w:rsidTr="00704A62">
        <w:trPr>
          <w:trHeight w:val="240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FA7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7562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Краска для Цветного принтера PTH-212A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F563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PTH-212A 4 Цвета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A70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F15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AED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E54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3639711" w14:textId="77777777" w:rsidTr="00704A62">
        <w:trPr>
          <w:trHeight w:val="24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F1E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184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Картриджи к принтерам HP/Canon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7060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TL-420 H Pantum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F42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8D5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76B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EE3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A9CE1C1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392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35B4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1E7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BB6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A94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846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3B7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25D427E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725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790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AEB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DD5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9FF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5BA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6FC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0D8E50F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B8C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D44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6D8D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85A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982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145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5D6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DB1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6F292D3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27A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64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74F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283A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FD8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FCC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A0C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ED5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B2A4C5C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8F8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16F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00C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737A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BB5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EBC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C56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16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21BB722" w14:textId="77777777" w:rsidTr="00704A62">
        <w:trPr>
          <w:trHeight w:val="24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67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6E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E996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728A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FA6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41B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DC1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E52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088F585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474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43EA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 с желтым тонером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3FC1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772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E05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472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D18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F7D86EA" w14:textId="77777777" w:rsidTr="00704A62">
        <w:trPr>
          <w:trHeight w:val="193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C21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A15C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2390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F65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8BA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FDD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9EA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1418322" w14:textId="77777777" w:rsidTr="00704A62">
        <w:trPr>
          <w:trHeight w:val="274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596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3885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15AA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024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6B9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3FF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DFB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A47C9BD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968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9775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11E3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F5A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C66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78B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D98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31914B2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2C4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963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 с малиновым тонером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F606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44E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548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3CC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26B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24838FC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ED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1CB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423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187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4B7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650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86C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D7FA7F1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EF17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3381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8FC9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0D8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E59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9A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C84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104DADBA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928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436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30B8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DC4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97E5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F3D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B20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DC03979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78A3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C44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 с голубым тонером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BBE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59E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AE7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B46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6F5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9FA3495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A60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6667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68C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F27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3F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393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622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92DD9B3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4B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83FB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0E9F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CCD0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4CB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B36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C66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D9C7BBA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984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6CCD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D74E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9536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3C9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5B9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C22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461D528" w14:textId="77777777" w:rsidTr="00704A62">
        <w:trPr>
          <w:trHeight w:val="145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90C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B042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 с черным тонером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BF33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DEA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297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019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CB2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5CA06DD8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386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64DE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5AF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5FB2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D859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C06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E808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F58EED1" w14:textId="77777777" w:rsidTr="00704A62">
        <w:trPr>
          <w:trHeight w:val="139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E9B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AB36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0F43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2C3F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3B7D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F2A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5B5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2B80D4CD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B133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D34F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591C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817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D9E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558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F71D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01C2A01E" w14:textId="77777777" w:rsidTr="00704A62">
        <w:trPr>
          <w:trHeight w:val="70"/>
          <w:jc w:val="center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77F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211C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Картридж с черным тонером для Canon 2202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1BF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 xml:space="preserve">L6270 Epson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C90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7D91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03F5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B78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3F0B8C27" w14:textId="77777777" w:rsidTr="00704A62">
        <w:trPr>
          <w:trHeight w:val="70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409E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BD32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292B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7110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0FC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A8EE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5F31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C58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76189FB8" w14:textId="77777777" w:rsidTr="00704A62">
        <w:trPr>
          <w:trHeight w:val="141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70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606D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0E9D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HРdesignjet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6EC8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CF0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968F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B814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42600D7D" w14:textId="77777777" w:rsidTr="00704A62">
        <w:trPr>
          <w:trHeight w:val="131"/>
          <w:jc w:val="center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87C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9398" w14:textId="77777777" w:rsidR="00B64D44" w:rsidRDefault="00B64D44" w:rsidP="00C407F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9D4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Canon TM 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68EB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BD1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CEC9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D95A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  <w:tr w:rsidR="00B64D44" w14:paraId="615EC8A7" w14:textId="77777777" w:rsidTr="00704A62">
        <w:trPr>
          <w:trHeight w:val="135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4C4C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0248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Головка для принтера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BF7" w14:textId="77777777" w:rsidR="00B64D44" w:rsidRDefault="00B64D44" w:rsidP="00C407F7">
            <w:pPr>
              <w:rPr>
                <w:color w:val="000000"/>
              </w:rPr>
            </w:pPr>
            <w:r>
              <w:rPr>
                <w:color w:val="000000"/>
              </w:rPr>
              <w:t>HPdesignjet z 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9D94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115A" w14:textId="77777777" w:rsidR="00B64D44" w:rsidRDefault="00B64D44" w:rsidP="00C4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9AB0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287B" w14:textId="77777777" w:rsidR="00B64D44" w:rsidRDefault="00B64D44" w:rsidP="00C407F7">
            <w:pPr>
              <w:jc w:val="center"/>
              <w:rPr>
                <w:color w:val="000000"/>
              </w:rPr>
            </w:pPr>
          </w:p>
        </w:tc>
      </w:tr>
    </w:tbl>
    <w:p w14:paraId="50FAD709" w14:textId="77777777" w:rsidR="008A7E7E" w:rsidRDefault="008A7E7E" w:rsidP="008A7E7E">
      <w:pPr>
        <w:tabs>
          <w:tab w:val="left" w:pos="720"/>
          <w:tab w:val="right" w:leader="dot" w:pos="8640"/>
        </w:tabs>
        <w:jc w:val="both"/>
        <w:rPr>
          <w:sz w:val="24"/>
          <w:szCs w:val="24"/>
        </w:rPr>
      </w:pPr>
    </w:p>
    <w:p w14:paraId="4218633D" w14:textId="77777777" w:rsidR="008A7E7E" w:rsidRDefault="008A7E7E" w:rsidP="008A7E7E">
      <w:pPr>
        <w:tabs>
          <w:tab w:val="left" w:pos="720"/>
          <w:tab w:val="right" w:leader="dot" w:pos="8640"/>
        </w:tabs>
        <w:jc w:val="both"/>
      </w:pPr>
      <w:r>
        <w:rPr>
          <w:sz w:val="24"/>
          <w:szCs w:val="24"/>
        </w:rPr>
        <w:t>с целью заключения контракта №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PIU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KG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FC</w:t>
      </w:r>
      <w:r>
        <w:rPr>
          <w:b/>
          <w:sz w:val="24"/>
          <w:szCs w:val="24"/>
        </w:rPr>
        <w:t xml:space="preserve">/RFQ/06 </w:t>
      </w:r>
      <w:r>
        <w:rPr>
          <w:sz w:val="24"/>
          <w:szCs w:val="24"/>
        </w:rPr>
        <w:t xml:space="preserve">(здесь и далее «Контракт») и принял котировку Поставщика на предоставление </w:t>
      </w:r>
      <w:r>
        <w:rPr>
          <w:b/>
          <w:sz w:val="24"/>
          <w:szCs w:val="24"/>
        </w:rPr>
        <w:t>товаров/услуг</w:t>
      </w:r>
      <w:r>
        <w:rPr>
          <w:sz w:val="24"/>
          <w:szCs w:val="24"/>
        </w:rPr>
        <w:t xml:space="preserve"> по контракту на сумму ___________________________________ (_____________________________________) здесь и далее «Сумма контракта».</w:t>
      </w:r>
    </w:p>
    <w:p w14:paraId="3CA3F560" w14:textId="77777777" w:rsidR="008A7E7E" w:rsidRDefault="008A7E7E" w:rsidP="008A7E7E">
      <w:pPr>
        <w:tabs>
          <w:tab w:val="left" w:pos="720"/>
          <w:tab w:val="right" w:leader="dot" w:pos="8640"/>
        </w:tabs>
        <w:jc w:val="both"/>
        <w:rPr>
          <w:sz w:val="24"/>
          <w:szCs w:val="24"/>
        </w:rPr>
      </w:pPr>
    </w:p>
    <w:p w14:paraId="79093206" w14:textId="77777777" w:rsidR="008A7E7E" w:rsidRDefault="008A7E7E" w:rsidP="008A7E7E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КОНТРАКТОМ подтверждается следующее:</w:t>
      </w:r>
    </w:p>
    <w:p w14:paraId="70D0FB53" w14:textId="77777777" w:rsidR="008A7E7E" w:rsidRDefault="008A7E7E" w:rsidP="008A7E7E">
      <w:pPr>
        <w:jc w:val="both"/>
        <w:rPr>
          <w:sz w:val="24"/>
          <w:szCs w:val="24"/>
        </w:rPr>
      </w:pPr>
    </w:p>
    <w:p w14:paraId="1C4695C4" w14:textId="77777777" w:rsidR="008A7E7E" w:rsidRDefault="008A7E7E" w:rsidP="008A7E7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Следующие документы составляют, интерпретируются и истолковываются, как часть настоящего контракта, включая:</w:t>
      </w:r>
    </w:p>
    <w:p w14:paraId="5AEC485C" w14:textId="77777777" w:rsidR="008A7E7E" w:rsidRDefault="008A7E7E" w:rsidP="008A7E7E">
      <w:pPr>
        <w:jc w:val="both"/>
        <w:rPr>
          <w:sz w:val="24"/>
          <w:szCs w:val="24"/>
        </w:rPr>
      </w:pPr>
    </w:p>
    <w:p w14:paraId="35A0C831" w14:textId="77777777" w:rsidR="008A7E7E" w:rsidRDefault="008A7E7E" w:rsidP="008A7E7E">
      <w:pPr>
        <w:widowControl/>
        <w:numPr>
          <w:ilvl w:val="2"/>
          <w:numId w:val="3"/>
        </w:numPr>
        <w:tabs>
          <w:tab w:val="left" w:pos="180"/>
          <w:tab w:val="left" w:pos="1080"/>
        </w:tabs>
        <w:autoSpaceDE/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Форма ценовой котировки;</w:t>
      </w:r>
    </w:p>
    <w:p w14:paraId="742CC050" w14:textId="77777777" w:rsidR="008A7E7E" w:rsidRDefault="008A7E7E" w:rsidP="008A7E7E">
      <w:pPr>
        <w:widowControl/>
        <w:numPr>
          <w:ilvl w:val="2"/>
          <w:numId w:val="3"/>
        </w:numPr>
        <w:tabs>
          <w:tab w:val="left" w:pos="180"/>
          <w:tab w:val="left" w:pos="1080"/>
        </w:tabs>
        <w:autoSpaceDE/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и условия поставки; </w:t>
      </w:r>
    </w:p>
    <w:p w14:paraId="73DAA5F6" w14:textId="77777777" w:rsidR="008A7E7E" w:rsidRDefault="008A7E7E" w:rsidP="008A7E7E">
      <w:pPr>
        <w:widowControl/>
        <w:numPr>
          <w:ilvl w:val="2"/>
          <w:numId w:val="3"/>
        </w:numPr>
        <w:tabs>
          <w:tab w:val="left" w:pos="180"/>
          <w:tab w:val="left" w:pos="1080"/>
        </w:tabs>
        <w:autoSpaceDE/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требование;</w:t>
      </w:r>
    </w:p>
    <w:p w14:paraId="261DB399" w14:textId="77777777" w:rsidR="008A7E7E" w:rsidRDefault="008A7E7E" w:rsidP="008A7E7E">
      <w:pPr>
        <w:widowControl/>
        <w:numPr>
          <w:ilvl w:val="2"/>
          <w:numId w:val="3"/>
        </w:numPr>
        <w:tabs>
          <w:tab w:val="left" w:pos="180"/>
          <w:tab w:val="left" w:pos="1080"/>
        </w:tabs>
        <w:autoSpaceDE/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(если применяется).</w:t>
      </w:r>
    </w:p>
    <w:p w14:paraId="5C7FB757" w14:textId="77777777" w:rsidR="008A7E7E" w:rsidRDefault="008A7E7E" w:rsidP="008A7E7E">
      <w:pPr>
        <w:jc w:val="both"/>
        <w:rPr>
          <w:sz w:val="24"/>
          <w:szCs w:val="24"/>
        </w:rPr>
      </w:pPr>
    </w:p>
    <w:p w14:paraId="2AA97EBD" w14:textId="77777777" w:rsidR="008A7E7E" w:rsidRDefault="008A7E7E" w:rsidP="008A7E7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учётом предполагаемых выплат, осуществляемых Покупателем Поставщику, как упоминается в настоящем контракте, настоящим Поставщик заключает Контракт с Покупателем для выполнения и завершения услуг по Контракту и устранения любых дефектов в соответствии с положениями Контракта.   </w:t>
      </w:r>
    </w:p>
    <w:p w14:paraId="436FF559" w14:textId="77777777" w:rsidR="008A7E7E" w:rsidRDefault="008A7E7E" w:rsidP="008A7E7E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9242542" w14:textId="77777777" w:rsidR="008A7E7E" w:rsidRDefault="008A7E7E" w:rsidP="008A7E7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настоящим обязуется оплатить Сумму контракта в соответствии с предоставленными услугами, последующей приёмкой и устранением дефектов, а также в соответствии с условиями оплаты, включёнными в Контракт.  </w:t>
      </w:r>
    </w:p>
    <w:p w14:paraId="3AB62B38" w14:textId="77777777" w:rsidR="008A7E7E" w:rsidRDefault="008A7E7E" w:rsidP="008A7E7E">
      <w:pPr>
        <w:pStyle w:val="a7"/>
        <w:rPr>
          <w:sz w:val="24"/>
          <w:szCs w:val="24"/>
        </w:rPr>
      </w:pPr>
    </w:p>
    <w:p w14:paraId="79A4DFCD" w14:textId="2AAFC39E" w:rsidR="008A7E7E" w:rsidRDefault="008A7E7E" w:rsidP="008A7E7E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Период действия настоящего Контракта 12 месяцев с возможностью продления, начиная с __ ию</w:t>
      </w:r>
      <w:r w:rsidR="00785492">
        <w:rPr>
          <w:sz w:val="24"/>
          <w:szCs w:val="24"/>
        </w:rPr>
        <w:t>л</w:t>
      </w:r>
      <w:r>
        <w:rPr>
          <w:sz w:val="24"/>
          <w:szCs w:val="24"/>
        </w:rPr>
        <w:t xml:space="preserve">я 2025 года по      </w:t>
      </w:r>
      <w:proofErr w:type="gramStart"/>
      <w:r>
        <w:rPr>
          <w:sz w:val="24"/>
          <w:szCs w:val="24"/>
        </w:rPr>
        <w:t>ию</w:t>
      </w:r>
      <w:r w:rsidR="00785492">
        <w:rPr>
          <w:sz w:val="24"/>
          <w:szCs w:val="24"/>
        </w:rPr>
        <w:t>л</w:t>
      </w:r>
      <w:r>
        <w:rPr>
          <w:sz w:val="24"/>
          <w:szCs w:val="24"/>
        </w:rPr>
        <w:t>я  202</w:t>
      </w:r>
      <w:r w:rsidR="00712F66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года.  </w:t>
      </w:r>
    </w:p>
    <w:p w14:paraId="452AC138" w14:textId="77777777" w:rsidR="008A7E7E" w:rsidRDefault="008A7E7E" w:rsidP="008A7E7E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4436407" w14:textId="77777777" w:rsidR="008A7E7E" w:rsidRDefault="008A7E7E" w:rsidP="008A7E7E">
      <w:pPr>
        <w:pStyle w:val="a7"/>
        <w:widowControl/>
        <w:numPr>
          <w:ilvl w:val="0"/>
          <w:numId w:val="4"/>
        </w:numPr>
        <w:autoSpaceDE/>
        <w:spacing w:after="120"/>
        <w:ind w:left="284" w:hanging="284"/>
        <w:contextualSpacing w:val="0"/>
      </w:pPr>
      <w:r>
        <w:rPr>
          <w:b/>
          <w:sz w:val="24"/>
          <w:szCs w:val="24"/>
        </w:rPr>
        <w:t>Прекращение действия Контракта</w:t>
      </w:r>
    </w:p>
    <w:p w14:paraId="78611C7C" w14:textId="77777777" w:rsidR="008A7E7E" w:rsidRDefault="008A7E7E" w:rsidP="008A7E7E">
      <w:pPr>
        <w:pStyle w:val="Sub-ClauseText"/>
        <w:spacing w:before="0" w:after="180"/>
        <w:ind w:left="612" w:hanging="612"/>
      </w:pPr>
      <w:r>
        <w:rPr>
          <w:spacing w:val="0"/>
          <w:szCs w:val="24"/>
          <w:lang w:val="ru-RU"/>
        </w:rPr>
        <w:t>5</w:t>
      </w:r>
      <w:r>
        <w:rPr>
          <w:spacing w:val="0"/>
          <w:szCs w:val="24"/>
        </w:rPr>
        <w:t>.1</w:t>
      </w:r>
      <w:r>
        <w:rPr>
          <w:color w:val="FF0000"/>
          <w:spacing w:val="0"/>
          <w:szCs w:val="24"/>
        </w:rPr>
        <w:t xml:space="preserve"> </w:t>
      </w:r>
      <w:r>
        <w:rPr>
          <w:spacing w:val="0"/>
          <w:szCs w:val="24"/>
          <w:lang w:val="ru-RU"/>
        </w:rPr>
        <w:t>Расторжение по невыполнению обязательств</w:t>
      </w:r>
    </w:p>
    <w:p w14:paraId="408EA6E0" w14:textId="77777777" w:rsidR="008A7E7E" w:rsidRDefault="008A7E7E" w:rsidP="008A7E7E">
      <w:pPr>
        <w:pStyle w:val="3"/>
        <w:keepNext w:val="0"/>
        <w:keepLines w:val="0"/>
        <w:widowControl/>
        <w:numPr>
          <w:ilvl w:val="2"/>
          <w:numId w:val="5"/>
        </w:numPr>
        <w:autoSpaceDE/>
        <w:spacing w:before="0" w:after="20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случае нарушения договора Покупатель может расторгнуть Контракт в целом или частично, без права на возмещение, путём письменного уведомления о невыполнении обязательств, в следующих случаях:</w:t>
      </w:r>
    </w:p>
    <w:p w14:paraId="3BA4B385" w14:textId="77777777" w:rsidR="008A7E7E" w:rsidRPr="000B54FB" w:rsidRDefault="008A7E7E" w:rsidP="008A7E7E">
      <w:pPr>
        <w:pStyle w:val="4"/>
        <w:keepNext w:val="0"/>
        <w:numPr>
          <w:ilvl w:val="3"/>
          <w:numId w:val="6"/>
        </w:numPr>
        <w:tabs>
          <w:tab w:val="left" w:pos="1692"/>
        </w:tabs>
        <w:spacing w:after="200"/>
        <w:ind w:left="1685" w:hanging="504"/>
        <w:jc w:val="both"/>
        <w:rPr>
          <w:color w:val="auto"/>
        </w:rPr>
      </w:pPr>
      <w:r w:rsidRPr="000B54FB">
        <w:rPr>
          <w:color w:val="auto"/>
        </w:rPr>
        <w:t xml:space="preserve">Если Поставщик не выполнит обязательств по предоставлению какой-нибудь или всех услуг в сроки, указанные в Контракте, либо в течение предоставленной отсрочки. </w:t>
      </w:r>
    </w:p>
    <w:p w14:paraId="3887CE7B" w14:textId="77777777" w:rsidR="008A7E7E" w:rsidRPr="000B54FB" w:rsidRDefault="008A7E7E" w:rsidP="008A7E7E">
      <w:pPr>
        <w:pStyle w:val="4"/>
        <w:keepNext w:val="0"/>
        <w:numPr>
          <w:ilvl w:val="3"/>
          <w:numId w:val="6"/>
        </w:numPr>
        <w:tabs>
          <w:tab w:val="left" w:pos="1692"/>
        </w:tabs>
        <w:spacing w:after="200"/>
        <w:ind w:left="1685" w:hanging="504"/>
        <w:jc w:val="both"/>
        <w:rPr>
          <w:color w:val="auto"/>
        </w:rPr>
      </w:pPr>
      <w:r w:rsidRPr="000B54FB">
        <w:rPr>
          <w:color w:val="auto"/>
        </w:rPr>
        <w:t>Если Поставщик не выполнит любые другие обязательства в рамках Контракта; или</w:t>
      </w:r>
    </w:p>
    <w:p w14:paraId="4D09245E" w14:textId="77777777" w:rsidR="008A7E7E" w:rsidRDefault="008A7E7E" w:rsidP="008A7E7E">
      <w:pPr>
        <w:pStyle w:val="4"/>
        <w:keepNext w:val="0"/>
        <w:numPr>
          <w:ilvl w:val="3"/>
          <w:numId w:val="6"/>
        </w:numPr>
        <w:tabs>
          <w:tab w:val="left" w:pos="1692"/>
        </w:tabs>
        <w:spacing w:after="200"/>
        <w:ind w:left="1685" w:hanging="504"/>
        <w:jc w:val="both"/>
        <w:rPr>
          <w:b/>
        </w:rPr>
      </w:pPr>
      <w:r w:rsidRPr="000B54FB">
        <w:rPr>
          <w:color w:val="auto"/>
        </w:rPr>
        <w:lastRenderedPageBreak/>
        <w:t>Если Поставщик, по мнению Покупателя, был вовлечён в коррупцию и мошенничество, имевшие место во время конкурса на получение Контракта или во время исполнения Контракта, согласно пункту 5 настоящего Контракта</w:t>
      </w:r>
      <w:r>
        <w:t>.</w:t>
      </w:r>
    </w:p>
    <w:p w14:paraId="72C50243" w14:textId="77777777" w:rsidR="008A7E7E" w:rsidRDefault="008A7E7E" w:rsidP="008A7E7E">
      <w:pPr>
        <w:widowControl/>
        <w:numPr>
          <w:ilvl w:val="2"/>
          <w:numId w:val="6"/>
        </w:numPr>
        <w:autoSpaceDE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случае расторжения Контракта в целом или частично, Покупатель может закупать Товары или другие сопутствующие Услуги, аналогичные не доставленным товарам или невыполненным услугам, на таких условиях и в таком порядке, которые он сочтет целесообразными. Также Поставщик должен нести ответственность перед Покупателем за любые дополнительные затраты на аналогичные товары и сопутствующие услуги. Тем не менее, Поставщик должен продолжать выполнение Контракта до прекращения действия Контракта.</w:t>
      </w:r>
    </w:p>
    <w:p w14:paraId="0AF4B58F" w14:textId="77777777" w:rsidR="008A7E7E" w:rsidRDefault="008A7E7E" w:rsidP="008A7E7E">
      <w:pPr>
        <w:spacing w:after="120"/>
      </w:pPr>
      <w:r>
        <w:rPr>
          <w:sz w:val="24"/>
          <w:szCs w:val="24"/>
        </w:rPr>
        <w:t xml:space="preserve"> 5.2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Расторжение по неплатёжеспособности</w:t>
      </w:r>
      <w:r>
        <w:rPr>
          <w:color w:val="FF0000"/>
          <w:sz w:val="24"/>
          <w:szCs w:val="24"/>
        </w:rPr>
        <w:t xml:space="preserve">. </w:t>
      </w:r>
    </w:p>
    <w:p w14:paraId="68E5F41B" w14:textId="77777777" w:rsidR="008A7E7E" w:rsidRDefault="008A7E7E" w:rsidP="008A7E7E">
      <w:pPr>
        <w:pStyle w:val="3"/>
        <w:keepNext w:val="0"/>
        <w:keepLines w:val="0"/>
        <w:widowControl/>
        <w:numPr>
          <w:ilvl w:val="2"/>
          <w:numId w:val="7"/>
        </w:numPr>
        <w:autoSpaceDE/>
        <w:spacing w:before="0" w:after="20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Покупатель в любое время может расторгнуть Контракт с Поставщиком путем уведомления, в случае если Поставщик признается банкротом или иначе неплатёжеспособным. В данном случае, расторжение Контракта не предусматривает выплату компенсаций Поставщику, при условии, что данное расторжение не нанесёт ущерба и не повлияет на право предъявления иска или право на возмещение, приобретённые впоследствии.</w:t>
      </w:r>
    </w:p>
    <w:p w14:paraId="58D2A2BF" w14:textId="77777777" w:rsidR="008A7E7E" w:rsidRDefault="008A7E7E" w:rsidP="008A7E7E">
      <w:pPr>
        <w:pStyle w:val="Sub-ClauseText"/>
        <w:spacing w:before="0" w:after="200"/>
        <w:ind w:left="612" w:hanging="612"/>
        <w:rPr>
          <w:spacing w:val="0"/>
          <w:szCs w:val="24"/>
          <w:lang w:val="ru-RU"/>
        </w:rPr>
      </w:pPr>
      <w:r>
        <w:rPr>
          <w:spacing w:val="0"/>
          <w:szCs w:val="24"/>
          <w:lang w:val="ru-RU"/>
        </w:rPr>
        <w:t>5.3</w:t>
      </w:r>
      <w:r>
        <w:rPr>
          <w:spacing w:val="0"/>
          <w:szCs w:val="24"/>
          <w:lang w:val="ru-RU"/>
        </w:rPr>
        <w:tab/>
        <w:t>Расторжение по своему усмотрению.</w:t>
      </w:r>
    </w:p>
    <w:p w14:paraId="23BA6BA8" w14:textId="77777777" w:rsidR="008A7E7E" w:rsidRDefault="008A7E7E" w:rsidP="008A7E7E">
      <w:pPr>
        <w:pStyle w:val="3"/>
        <w:keepNext w:val="0"/>
        <w:keepLines w:val="0"/>
        <w:widowControl/>
        <w:numPr>
          <w:ilvl w:val="2"/>
          <w:numId w:val="8"/>
        </w:numPr>
        <w:autoSpaceDE/>
        <w:spacing w:before="0" w:after="20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Покупатель может расторгнуть Контракт путём уведомления в целом или частично в любое удобное для него время. Уведомление о расторжении должно детально излагать, что данное расторжение осуществляется по усмотрению Покупателя, а также указывать степень прекращения сотрудничества с Поставщиком в рамках Контракта и дату прекращения действия Контракта.</w:t>
      </w:r>
    </w:p>
    <w:p w14:paraId="41C0BF95" w14:textId="77777777" w:rsidR="008A7E7E" w:rsidRDefault="008A7E7E" w:rsidP="008A7E7E">
      <w:pPr>
        <w:pStyle w:val="a7"/>
        <w:widowControl/>
        <w:numPr>
          <w:ilvl w:val="0"/>
          <w:numId w:val="4"/>
        </w:numPr>
        <w:autoSpaceDE/>
        <w:spacing w:after="120"/>
        <w:ind w:left="284" w:hanging="28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Мошенничество и коррупция</w:t>
      </w:r>
    </w:p>
    <w:p w14:paraId="1A828FC6" w14:textId="77777777" w:rsidR="008A7E7E" w:rsidRDefault="008A7E7E" w:rsidP="008A7E7E">
      <w:pPr>
        <w:pStyle w:val="a7"/>
        <w:spacing w:after="20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Если Покупателю станет известно, что Поставщик и/или кто-либо другой из его сотрудников, агентов, субподрядчиков, консультантов, поставщиков услуг, поставщиков и/или служащих вовлечён в коррупцию, мошенничество, сговор, принуждение или препятствование (согласно существующим процедурам санкций Банка), имевшие место во время конкурса на получение Контракта или во время исполнения Контракта, то Покупатель может прекратить сотрудничество с Поставщиком и  расторгнуть Контракт, направив Поставщику уведомление за 14 дней, где положения пункта 4 должны применяться, как если бы расторжение было осуществлено в рамках подпункта 4.1.</w:t>
      </w:r>
    </w:p>
    <w:p w14:paraId="1DD24DD6" w14:textId="77777777" w:rsidR="008A7E7E" w:rsidRDefault="008A7E7E" w:rsidP="008A7E7E">
      <w:pPr>
        <w:pStyle w:val="a7"/>
        <w:numPr>
          <w:ilvl w:val="0"/>
          <w:numId w:val="4"/>
        </w:numPr>
        <w:spacing w:after="200"/>
        <w:ind w:left="284" w:hanging="284"/>
        <w:contextualSpacing w:val="0"/>
        <w:jc w:val="both"/>
      </w:pPr>
      <w:bookmarkStart w:id="4" w:name="OLE_LINK1"/>
      <w:bookmarkStart w:id="5" w:name="OLE_LINK2"/>
      <w:r>
        <w:rPr>
          <w:b/>
          <w:sz w:val="24"/>
          <w:szCs w:val="24"/>
        </w:rPr>
        <w:t>Инспекции и аудит</w:t>
      </w:r>
    </w:p>
    <w:p w14:paraId="2800D958" w14:textId="77777777" w:rsidR="008A7E7E" w:rsidRDefault="008A7E7E" w:rsidP="008A7E7E">
      <w:pPr>
        <w:pStyle w:val="a7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>Поставщик должен выполнять все указания Покупателя в соответствии с действующим законодательством.</w:t>
      </w:r>
      <w:bookmarkEnd w:id="4"/>
      <w:bookmarkEnd w:id="5"/>
    </w:p>
    <w:p w14:paraId="439ECD33" w14:textId="77777777" w:rsidR="008A7E7E" w:rsidRDefault="008A7E7E" w:rsidP="008A7E7E">
      <w:pPr>
        <w:pStyle w:val="a7"/>
        <w:spacing w:after="120"/>
        <w:ind w:left="0"/>
        <w:jc w:val="both"/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 xml:space="preserve">Поставщик должен способствовать обеспечению разрешения со стороны субподрядчиков и консультантов и разрешить Всемирному Банку и/или лицам, назначенными Банком, осуществлять инспектирование офисов, всех счетов и записей Поставщика, относящихся к исполнению Контракта и подаче заявок, и осуществлять их аудиторскую проверку аудиторами, назначенными Всемирным Банком, по требованию Банка. Поставщики и их Субподрядчики, и консультанты должны обратить внимание на пункт 5 Формы Контракта о Коррупции и Мошенничестве, в частности на то, что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действия с намерением серьёзно воспрепятствовать использованию Всемирным Банком своего права на проведение инспекции и аудиторской проверки являются запрещённой практикой, что может привести к расторжению Контракта (а также к дисквалификации в соответствии с существующими </w:t>
      </w: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процедурами санкций Банка). </w:t>
      </w:r>
    </w:p>
    <w:p w14:paraId="3E32FB43" w14:textId="77777777" w:rsidR="008A7E7E" w:rsidRDefault="008A7E7E" w:rsidP="008A7E7E">
      <w:pPr>
        <w:jc w:val="both"/>
        <w:rPr>
          <w:sz w:val="24"/>
          <w:szCs w:val="24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0"/>
        <w:gridCol w:w="4358"/>
      </w:tblGrid>
      <w:tr w:rsidR="008A7E7E" w14:paraId="50AA6460" w14:textId="77777777" w:rsidTr="00E932CD">
        <w:trPr>
          <w:trHeight w:val="2767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1C18" w14:textId="77777777" w:rsidR="008A7E7E" w:rsidRDefault="008A7E7E" w:rsidP="00E93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и печать Покупателя:</w:t>
            </w:r>
          </w:p>
          <w:p w14:paraId="17E8ADFF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 ОТ ИМЕНИ</w:t>
            </w:r>
          </w:p>
          <w:p w14:paraId="5467CAFB" w14:textId="77777777" w:rsidR="008A7E7E" w:rsidRDefault="008A7E7E" w:rsidP="00E932CD">
            <w:pPr>
              <w:rPr>
                <w:sz w:val="24"/>
                <w:szCs w:val="24"/>
              </w:rPr>
            </w:pPr>
          </w:p>
          <w:p w14:paraId="2CE2D3A1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14DD962A" w14:textId="77777777" w:rsidR="008A7E7E" w:rsidRDefault="008A7E7E" w:rsidP="00E932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ФИО </w:t>
            </w:r>
          </w:p>
          <w:p w14:paraId="13D69876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14:paraId="2AA39A1F" w14:textId="77777777" w:rsidR="008A7E7E" w:rsidRDefault="008A7E7E" w:rsidP="00E932CD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5407" w14:textId="77777777" w:rsidR="008A7E7E" w:rsidRDefault="008A7E7E" w:rsidP="00E932CD">
            <w:r>
              <w:rPr>
                <w:b/>
                <w:sz w:val="24"/>
                <w:szCs w:val="24"/>
              </w:rPr>
              <w:t>Подпись и печать Поставщика</w:t>
            </w:r>
            <w:r>
              <w:rPr>
                <w:sz w:val="24"/>
                <w:szCs w:val="24"/>
              </w:rPr>
              <w:t>:</w:t>
            </w:r>
          </w:p>
          <w:p w14:paraId="2E10764C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 ОТ ИМЕНИ</w:t>
            </w:r>
          </w:p>
          <w:p w14:paraId="48970EB6" w14:textId="77777777" w:rsidR="008A7E7E" w:rsidRDefault="008A7E7E" w:rsidP="00E932CD">
            <w:pPr>
              <w:rPr>
                <w:sz w:val="24"/>
                <w:szCs w:val="24"/>
              </w:rPr>
            </w:pPr>
          </w:p>
          <w:p w14:paraId="661C326F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62C7AFC1" w14:textId="77777777" w:rsidR="008A7E7E" w:rsidRDefault="008A7E7E" w:rsidP="00E932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ФИО </w:t>
            </w:r>
          </w:p>
          <w:p w14:paraId="21AE5A61" w14:textId="77777777" w:rsidR="008A7E7E" w:rsidRDefault="008A7E7E" w:rsidP="00E9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14:paraId="38CDF7DB" w14:textId="77777777" w:rsidR="008A7E7E" w:rsidRDefault="008A7E7E" w:rsidP="00E932CD">
            <w:pPr>
              <w:rPr>
                <w:sz w:val="24"/>
                <w:szCs w:val="24"/>
              </w:rPr>
            </w:pPr>
          </w:p>
        </w:tc>
      </w:tr>
    </w:tbl>
    <w:p w14:paraId="33D98C38" w14:textId="77777777" w:rsidR="008A7E7E" w:rsidRDefault="008A7E7E" w:rsidP="008A7E7E">
      <w:pPr>
        <w:jc w:val="both"/>
        <w:rPr>
          <w:b/>
          <w:bCs/>
        </w:rPr>
      </w:pPr>
    </w:p>
    <w:p w14:paraId="1C4E3ADA" w14:textId="77777777" w:rsidR="008A7E7E" w:rsidRDefault="008A7E7E" w:rsidP="008A7E7E">
      <w:pPr>
        <w:keepNext/>
        <w:tabs>
          <w:tab w:val="left" w:pos="-1440"/>
          <w:tab w:val="left" w:pos="-720"/>
          <w:tab w:val="left" w:pos="0"/>
          <w:tab w:val="left" w:pos="432"/>
          <w:tab w:val="left" w:pos="788"/>
          <w:tab w:val="left" w:pos="1440"/>
          <w:tab w:val="left" w:pos="2102"/>
          <w:tab w:val="left" w:pos="2880"/>
        </w:tabs>
        <w:spacing w:line="216" w:lineRule="auto"/>
        <w:rPr>
          <w:b/>
          <w:bCs/>
        </w:rPr>
      </w:pPr>
    </w:p>
    <w:p w14:paraId="6867A831" w14:textId="77777777" w:rsidR="00317B05" w:rsidRDefault="00317B05" w:rsidP="008A7E7E">
      <w:pPr>
        <w:keepNext/>
        <w:tabs>
          <w:tab w:val="left" w:pos="-1440"/>
          <w:tab w:val="left" w:pos="-720"/>
          <w:tab w:val="left" w:pos="0"/>
          <w:tab w:val="left" w:pos="432"/>
          <w:tab w:val="left" w:pos="788"/>
          <w:tab w:val="left" w:pos="1440"/>
          <w:tab w:val="left" w:pos="2102"/>
          <w:tab w:val="left" w:pos="2880"/>
        </w:tabs>
        <w:spacing w:line="216" w:lineRule="auto"/>
        <w:rPr>
          <w:b/>
          <w:bCs/>
        </w:rPr>
      </w:pPr>
    </w:p>
    <w:p w14:paraId="49B8F3EA" w14:textId="77777777" w:rsidR="00317B05" w:rsidRDefault="00317B05" w:rsidP="008A7E7E">
      <w:pPr>
        <w:keepNext/>
        <w:tabs>
          <w:tab w:val="left" w:pos="-1440"/>
          <w:tab w:val="left" w:pos="-720"/>
          <w:tab w:val="left" w:pos="0"/>
          <w:tab w:val="left" w:pos="432"/>
          <w:tab w:val="left" w:pos="788"/>
          <w:tab w:val="left" w:pos="1440"/>
          <w:tab w:val="left" w:pos="2102"/>
          <w:tab w:val="left" w:pos="2880"/>
        </w:tabs>
        <w:spacing w:line="216" w:lineRule="auto"/>
        <w:rPr>
          <w:b/>
          <w:bCs/>
        </w:rPr>
      </w:pPr>
    </w:p>
    <w:p w14:paraId="515715BF" w14:textId="415FFF31" w:rsidR="008A7E7E" w:rsidRDefault="008A7E7E" w:rsidP="008A7E7E">
      <w:pPr>
        <w:ind w:left="360" w:hanging="360"/>
        <w:jc w:val="both"/>
        <w:sectPr w:rsidR="008A7E7E" w:rsidSect="008A7E7E">
          <w:footerReference w:type="default" r:id="rId9"/>
          <w:pgSz w:w="12240" w:h="15840"/>
          <w:pgMar w:top="709" w:right="851" w:bottom="1134" w:left="1701" w:header="720" w:footer="720" w:gutter="0"/>
          <w:cols w:space="720"/>
        </w:sectPr>
      </w:pPr>
    </w:p>
    <w:p w14:paraId="14EA337B" w14:textId="77777777" w:rsidR="008A7E7E" w:rsidRDefault="008A7E7E" w:rsidP="008A7E7E">
      <w:pPr>
        <w:rPr>
          <w:sz w:val="24"/>
          <w:szCs w:val="24"/>
        </w:rPr>
      </w:pPr>
    </w:p>
    <w:p w14:paraId="09FD01F6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4B72131C" w14:textId="656EE8BB" w:rsidR="00917CA8" w:rsidRPr="008700D3" w:rsidRDefault="00917CA8" w:rsidP="00917CA8">
      <w:pPr>
        <w:jc w:val="both"/>
        <w:rPr>
          <w:b/>
        </w:rPr>
      </w:pPr>
      <w:r w:rsidRPr="008700D3">
        <w:rPr>
          <w:b/>
        </w:rPr>
        <w:t>Мошенничество и коррупция</w:t>
      </w:r>
    </w:p>
    <w:p w14:paraId="7253FC00" w14:textId="77777777" w:rsidR="00917CA8" w:rsidRPr="008700D3" w:rsidRDefault="00917CA8" w:rsidP="00917CA8">
      <w:pPr>
        <w:jc w:val="both"/>
        <w:rPr>
          <w:b/>
        </w:rPr>
      </w:pPr>
    </w:p>
    <w:p w14:paraId="1AF77C3F" w14:textId="77777777" w:rsidR="00917CA8" w:rsidRPr="008700D3" w:rsidRDefault="00917CA8" w:rsidP="00917CA8">
      <w:pPr>
        <w:spacing w:after="200"/>
        <w:jc w:val="both"/>
      </w:pPr>
      <w:r w:rsidRPr="008700D3">
        <w:t xml:space="preserve">2.1. Банк требует, чтобы Заемщики (включая бенефициаров банковского финансирования); участники торгов (заявители/лица, выступающие с предложением), консультанты, подрядчики и поставщики; любые субподрядчики, </w:t>
      </w:r>
      <w:proofErr w:type="spellStart"/>
      <w:r w:rsidRPr="008700D3">
        <w:t>субконсультанты</w:t>
      </w:r>
      <w:proofErr w:type="spellEnd"/>
      <w:r w:rsidRPr="008700D3">
        <w:t>, поставщики услуг или поставщики товаров; любые агенты (заявленные или нет); и любой из их сотрудников соблюдали самые высокие стандарты этики в процессе закупок, отбора и исполнения контрактов, финансируемых Банком, и воздерживались от мошенничества и коррупции.</w:t>
      </w:r>
    </w:p>
    <w:p w14:paraId="23663443" w14:textId="77777777" w:rsidR="00917CA8" w:rsidRPr="008700D3" w:rsidRDefault="00917CA8" w:rsidP="00917CA8">
      <w:pPr>
        <w:spacing w:after="200"/>
        <w:jc w:val="both"/>
      </w:pPr>
      <w:r w:rsidRPr="008700D3">
        <w:t>2.2. В связи с этим Банк:</w:t>
      </w:r>
    </w:p>
    <w:p w14:paraId="22EFAABC" w14:textId="77777777" w:rsidR="00917CA8" w:rsidRPr="008700D3" w:rsidRDefault="00917CA8" w:rsidP="00917CA8">
      <w:pPr>
        <w:spacing w:after="200"/>
        <w:ind w:firstLine="708"/>
        <w:jc w:val="both"/>
      </w:pPr>
      <w:r w:rsidRPr="008700D3">
        <w:t>а. Определяет для целей настоящего положения приведенные ниже термины следующим образом:</w:t>
      </w:r>
    </w:p>
    <w:p w14:paraId="5F75B135" w14:textId="77777777" w:rsidR="00917CA8" w:rsidRPr="008700D3" w:rsidRDefault="00917CA8" w:rsidP="00917CA8">
      <w:pPr>
        <w:spacing w:after="200"/>
        <w:ind w:left="708" w:firstLine="708"/>
        <w:jc w:val="both"/>
      </w:pPr>
      <w:r w:rsidRPr="008700D3">
        <w:t>i.  «коррупционная практика» — это предложение, предоставление, получение или вымогательство, прямо или косвенно, чего-либо ценного с целью неправомерного влияния на действия другой стороны;</w:t>
      </w:r>
    </w:p>
    <w:p w14:paraId="411C1FF6" w14:textId="77777777" w:rsidR="00917CA8" w:rsidRPr="008700D3" w:rsidRDefault="00917CA8" w:rsidP="00917CA8">
      <w:pPr>
        <w:spacing w:after="200"/>
        <w:ind w:left="708" w:firstLine="708"/>
        <w:jc w:val="both"/>
      </w:pPr>
      <w:proofErr w:type="spellStart"/>
      <w:r w:rsidRPr="008700D3">
        <w:t>ii</w:t>
      </w:r>
      <w:proofErr w:type="spellEnd"/>
      <w:r w:rsidRPr="008700D3">
        <w:t>. «мошенничество» означает любое действие или бездействие, включая искажение фактов, которое сознательно или по неосторожности вводит в заблуждение или пытается ввести в заблуждение сторону с целью получения финансовой или иной выгоды или уклонения от выполнения обязательства;</w:t>
      </w:r>
    </w:p>
    <w:p w14:paraId="6F02F4CF" w14:textId="77777777" w:rsidR="00917CA8" w:rsidRPr="008700D3" w:rsidRDefault="00917CA8" w:rsidP="00917CA8">
      <w:pPr>
        <w:spacing w:after="200"/>
        <w:ind w:left="708" w:firstLine="708"/>
        <w:jc w:val="both"/>
      </w:pPr>
      <w:proofErr w:type="spellStart"/>
      <w:r w:rsidRPr="008700D3">
        <w:t>iii</w:t>
      </w:r>
      <w:proofErr w:type="spellEnd"/>
      <w:r w:rsidRPr="008700D3">
        <w:t>. «сговор» — это соглашение между двумя или более сторонами, направленное на достижение неправомерной цели, в том числе на оказание неправомерного влияния на действия другой стороны;</w:t>
      </w:r>
    </w:p>
    <w:p w14:paraId="5F769E3C" w14:textId="77777777" w:rsidR="00917CA8" w:rsidRPr="008700D3" w:rsidRDefault="00917CA8" w:rsidP="00917CA8">
      <w:pPr>
        <w:spacing w:after="200"/>
        <w:ind w:left="708" w:firstLine="708"/>
        <w:jc w:val="both"/>
      </w:pPr>
      <w:proofErr w:type="spellStart"/>
      <w:r w:rsidRPr="008700D3">
        <w:t>iv</w:t>
      </w:r>
      <w:proofErr w:type="spellEnd"/>
      <w:r w:rsidRPr="008700D3">
        <w:t>. «принудительная практика» — нанесение ущерба или вреда, или угроза нанесения ущерба или вреда, напрямую или косвенно, любой стороне или имуществу стороны с целью неправомерного влияния на действия стороны;</w:t>
      </w:r>
    </w:p>
    <w:p w14:paraId="64A15982" w14:textId="77777777" w:rsidR="00917CA8" w:rsidRPr="008700D3" w:rsidRDefault="00917CA8" w:rsidP="00917CA8">
      <w:pPr>
        <w:spacing w:after="200"/>
        <w:ind w:left="708" w:firstLine="708"/>
        <w:jc w:val="both"/>
      </w:pPr>
      <w:r w:rsidRPr="008700D3">
        <w:t>v. «обструкционная практика» — это:</w:t>
      </w:r>
    </w:p>
    <w:p w14:paraId="1CF3B7C8" w14:textId="77777777" w:rsidR="00917CA8" w:rsidRPr="008700D3" w:rsidRDefault="00917CA8" w:rsidP="00917CA8">
      <w:pPr>
        <w:spacing w:after="200"/>
        <w:ind w:left="2124"/>
        <w:jc w:val="both"/>
      </w:pPr>
      <w:r w:rsidRPr="008700D3">
        <w:t>(a) преднамеренное уничтожение, фальсификация, изменение или сокрытие доказательств, имеющих значение для расследования, или дача ложных показаний следователям с целью существенно воспрепятствовать расследованию Банком обвинений в коррупции, мошенничестве, принуждении или сговоре; и/или угрозы, преследование или запугивание любой стороны с целью помешать ей раскрыть свои знания по вопросам, имеющим отношение к расследованию, или продолжить расследование; или</w:t>
      </w:r>
    </w:p>
    <w:p w14:paraId="4CDE282E" w14:textId="77777777" w:rsidR="00917CA8" w:rsidRPr="008700D3" w:rsidRDefault="00917CA8" w:rsidP="00917CA8">
      <w:pPr>
        <w:spacing w:after="200"/>
        <w:ind w:left="2124"/>
        <w:jc w:val="both"/>
      </w:pPr>
      <w:r w:rsidRPr="008700D3">
        <w:t>(b) действия, направленные на существенное воспрепятствование осуществлению Банком прав на проведение инспекций и аудитов, предусмотренных в пункте 2.2 е. ниже.</w:t>
      </w:r>
    </w:p>
    <w:p w14:paraId="01B85338" w14:textId="77777777" w:rsidR="00917CA8" w:rsidRPr="008700D3" w:rsidRDefault="00917CA8" w:rsidP="00917CA8">
      <w:pPr>
        <w:spacing w:after="200"/>
        <w:ind w:left="708"/>
        <w:jc w:val="both"/>
      </w:pPr>
      <w:r w:rsidRPr="008700D3">
        <w:rPr>
          <w:lang w:val="en-US"/>
        </w:rPr>
        <w:t>b</w:t>
      </w:r>
      <w:r w:rsidRPr="008700D3">
        <w:t xml:space="preserve">. Отклонит предложение о присуждении контракта, если ему станет известно, что фирма или лицо, рекомендованные для присуждения контракта, любой из ее сотрудников или ее агентов, или ее </w:t>
      </w:r>
      <w:proofErr w:type="spellStart"/>
      <w:r w:rsidRPr="008700D3">
        <w:t>субконсультантов</w:t>
      </w:r>
      <w:proofErr w:type="spellEnd"/>
      <w:r w:rsidRPr="008700D3">
        <w:t>, субподрядчиков, поставщиков услуг, поставщиков товаров и/или их сотрудников, прямо или косвенно участвовали в коррупционных, мошеннических, сговорных, принудительных или обструкционистских действиях в борьбе за рассматриваемый контракт;</w:t>
      </w:r>
    </w:p>
    <w:p w14:paraId="175D2B0B" w14:textId="77777777" w:rsidR="00917CA8" w:rsidRPr="008700D3" w:rsidRDefault="00917CA8" w:rsidP="00917CA8">
      <w:pPr>
        <w:spacing w:after="200"/>
        <w:ind w:left="708"/>
        <w:jc w:val="both"/>
      </w:pPr>
      <w:r w:rsidRPr="008700D3">
        <w:t>c. В дополнение к средствам правовой защиты, изложенным в соответствующем Юридическом соглашении, Банк может предпринять другие соответствующие действия, включая объявление о неправомерных закупках , если в любое время определит, что представители Заемщика или получателя любой части средств займа участвовали в коррупционных, мошеннических, сговорных, принудительных или обструкционистских действиях в процессе закупок, отбора и/или исполнения соответствующего контракта, без принятия Заемщиком своевременных и надлежащих мер, удовлетворяющих Банк, для устранения таких действий, когда они имеют место, в том числе путем несвоевременного информирования Банка в то время, когда о таких действиях стало известно;</w:t>
      </w:r>
    </w:p>
    <w:p w14:paraId="6C48F21A" w14:textId="77777777" w:rsidR="00917CA8" w:rsidRPr="008700D3" w:rsidRDefault="00917CA8" w:rsidP="00917CA8">
      <w:pPr>
        <w:spacing w:after="200"/>
        <w:ind w:left="708"/>
        <w:jc w:val="both"/>
      </w:pPr>
      <w:r w:rsidRPr="008700D3">
        <w:rPr>
          <w:lang w:val="en-US"/>
        </w:rPr>
        <w:t>d</w:t>
      </w:r>
      <w:r w:rsidRPr="008700D3">
        <w:t>. Санкции в соответствии с Руководящими принципами Банка по борьбе с коррупцией и в соответствии с его действующими политиками и процедурами санкций, изложенными в Рамочной программе санкций Всемирного банка, в отношении любой фирмы или лица, которые в любое время будут определены Банком как замешанные в мошенничестве и коррупции в связи с процессом закупок, отбором и/или исполнением финансируемого Банком контракта;</w:t>
      </w:r>
    </w:p>
    <w:p w14:paraId="457CCDA0" w14:textId="77777777" w:rsidR="00917CA8" w:rsidRPr="008700D3" w:rsidRDefault="00917CA8" w:rsidP="00917CA8">
      <w:pPr>
        <w:spacing w:after="200"/>
        <w:ind w:left="708"/>
        <w:jc w:val="both"/>
      </w:pPr>
      <w:r w:rsidRPr="008700D3">
        <w:t xml:space="preserve">е. Потребует включения в документы запроса на подачу заявок/запроса на подачу предложений и в </w:t>
      </w:r>
      <w:r w:rsidRPr="008700D3">
        <w:lastRenderedPageBreak/>
        <w:t xml:space="preserve">контракты, финансируемые за счет банковского кредита, пункта, требующего от участников торгов (заявителей/лиц, выступающих с предложением), консультантов, подрядчиков и поставщиков; а также их субподрядчиков, </w:t>
      </w:r>
      <w:proofErr w:type="spellStart"/>
      <w:r w:rsidRPr="008700D3">
        <w:t>субконсультантов</w:t>
      </w:r>
      <w:proofErr w:type="spellEnd"/>
      <w:r w:rsidRPr="008700D3">
        <w:t>, агентов, персонала, консультантов, поставщиков услуг или поставщиков товаров разрешать Банку проверять</w:t>
      </w:r>
      <w:r w:rsidRPr="008700D3">
        <w:rPr>
          <w:rStyle w:val="af9"/>
        </w:rPr>
        <w:footnoteReference w:id="1"/>
      </w:r>
      <w:r w:rsidRPr="008700D3">
        <w:t xml:space="preserve"> все счета, записи и другие документы, относящиеся к процессу закупок, отбору и/или исполнению контракта, и проводить их аудит аудиторами, назначенными Банком;</w:t>
      </w:r>
    </w:p>
    <w:p w14:paraId="5FE94877" w14:textId="77777777" w:rsidR="00917CA8" w:rsidRPr="008700D3" w:rsidRDefault="00917CA8" w:rsidP="00917CA8">
      <w:pPr>
        <w:spacing w:after="200"/>
        <w:ind w:left="708"/>
        <w:jc w:val="both"/>
      </w:pPr>
      <w:r w:rsidRPr="008700D3">
        <w:t>f. Потребует, чтобы для финансируемых Банком операций, которые будут реализованы с использованием национальных закупочных соглашений, а также ГЧП, согласованных Банком, участники торгов (заявители/лица, выступающие с предложением) и консультанты, представляющие заявки/предложения, приняли и согласились соблюдать Руководящие принципы по борьбе с коррупцией в процессе закупок, отбора и/или исполнения контракта, включая право Банка на санкции, как указано в пункте 2.2 d., и права Банка на инспекцию и аудит, как указано в пункте 2.2 e. Заемщики должны консультироваться и применять списки фирм и лиц Группы Всемирного банка, отклоненных или отстраненных. В случае, если Заемщик подписывает контракт с фирмой или лицом, отклоненным или отстраненным Группой Всемирного банка, Банк не будет финансировать соответствующие расходы и сможет применять другие меры по мере необходимости; и</w:t>
      </w:r>
    </w:p>
    <w:p w14:paraId="138DF92A" w14:textId="77777777" w:rsidR="00917CA8" w:rsidRPr="008700D3" w:rsidRDefault="00917CA8" w:rsidP="00917CA8">
      <w:pPr>
        <w:spacing w:after="200"/>
        <w:ind w:left="708"/>
        <w:jc w:val="both"/>
      </w:pPr>
      <w:r w:rsidRPr="008700D3">
        <w:t xml:space="preserve">g. Потребует, чтобы в случаях, когда Заемщик выбирает агентство Организации Объединенных Наций (ООН) для предоставления товаров, работ, </w:t>
      </w:r>
      <w:proofErr w:type="spellStart"/>
      <w:r w:rsidRPr="008700D3">
        <w:t>неконсультационных</w:t>
      </w:r>
      <w:proofErr w:type="spellEnd"/>
      <w:r w:rsidRPr="008700D3">
        <w:t xml:space="preserve"> услуг и услуг технической помощи в соответствии с пунктами 6.47-6.48 и 7.27-7.28 настоящих Правил закупок в рамках соглашения, подписанного между Заемщиком и агентством ООН, вышеуказанные положения пункта 2 настоящего приложения относительно санкций за мошенничество и коррупцию в полном объеме применялись ко всем подрядчикам, консультантам, субподрядчикам, </w:t>
      </w:r>
      <w:proofErr w:type="spellStart"/>
      <w:r w:rsidRPr="008700D3">
        <w:t>субконсультантам</w:t>
      </w:r>
      <w:proofErr w:type="spellEnd"/>
      <w:r w:rsidRPr="008700D3">
        <w:t>, поставщикам услуг, поставщикам товаров и их сотрудникам, подписавшим контракты с агентством ООН. В качестве исключения из вышеизложенного пункты 2.2 d. и 2.2 e. не применяются к агентству ООН и его сотрудникам, а пункт 2.2 e. не применяется к контрактам между агентством ООН и его поставщиками услуг и поставщиками товаров. В таких случаях агентство ООН будет применять собственные правила и положения для расследования заявлений о мошенничестве и коррупции с учетом таких положений и условий, которые могут согласовать Банк и агентство ООН, включая обязательство периодически информировать Банк о принятых решениях и мерах. Банк сохраняет за собой право потребовать от Заемщика прибегнуть к таким мерам правовой защиты, как приостановление или прекращение. Агентства ООН должны сверяться со списками компаний и лиц, отклоненных или отстраненных Группой Всемирного банка. В случае, если агентство ООН подписывает контракт или заказ на закупку с компанией или лицом, приостановленными или отстраненными Группой Всемирного банка, Банк не будет финансировать соответствующие расходы и сможет применять другие меры правовой защиты по мере необходимости.</w:t>
      </w:r>
    </w:p>
    <w:p w14:paraId="369578CA" w14:textId="489C845E" w:rsidR="00114CE7" w:rsidRDefault="00917CA8" w:rsidP="00917CA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  <w:r w:rsidRPr="008700D3">
        <w:t>2.3 С особого согласия Банка Заемщик может ввести в запрос на подачу заявок/запрос на подачу предложений для контрактов, финансируемых Банком, требование о том, чтобы участник торгов или консультант включил в заявку или предложение обязательство участника торгов или консультанта соблюдать в процессе закупок законы страны по борьбе с мошенничеством и коррупцией (включая взяточничество), поскольку такие законы были указаны в запросе на подачу заявок/запросе на подачу предложений. Банк примет введение такого требования по запросу Заемщика, при условии, что положения, регулирующие обязательство, удовлетворяют Банк</w:t>
      </w:r>
    </w:p>
    <w:p w14:paraId="1D38B849" w14:textId="77777777" w:rsidR="00114CE7" w:rsidRDefault="00114CE7" w:rsidP="00114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b/>
          <w:sz w:val="24"/>
          <w:szCs w:val="24"/>
        </w:rPr>
      </w:pPr>
    </w:p>
    <w:p w14:paraId="129D264C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04409C6F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3C6F119F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091D0C2F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6D91005E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089EDF74" w14:textId="77777777" w:rsidR="00114CE7" w:rsidRDefault="00114CE7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sz w:val="24"/>
          <w:szCs w:val="24"/>
        </w:rPr>
      </w:pPr>
    </w:p>
    <w:p w14:paraId="77C5A928" w14:textId="102EBF86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</w:pPr>
      <w:r>
        <w:rPr>
          <w:b/>
          <w:sz w:val="24"/>
          <w:szCs w:val="24"/>
        </w:rPr>
        <w:lastRenderedPageBreak/>
        <w:t>ФОРМА ЦЕНОВОЙ КОТИРОВКИ</w:t>
      </w:r>
    </w:p>
    <w:p w14:paraId="74F75B90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sz w:val="24"/>
          <w:szCs w:val="24"/>
        </w:rPr>
      </w:pPr>
    </w:p>
    <w:p w14:paraId="5080A337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sz w:val="24"/>
          <w:szCs w:val="24"/>
        </w:rPr>
      </w:pPr>
    </w:p>
    <w:p w14:paraId="72025137" w14:textId="77777777" w:rsidR="008A7E7E" w:rsidRDefault="008A7E7E" w:rsidP="008A7E7E">
      <w:pPr>
        <w:tabs>
          <w:tab w:val="right" w:pos="9072"/>
        </w:tabs>
      </w:pPr>
      <w:r>
        <w:rPr>
          <w:sz w:val="24"/>
          <w:szCs w:val="24"/>
        </w:rPr>
        <w:tab/>
        <w:t xml:space="preserve">______________________ </w:t>
      </w:r>
      <w:r>
        <w:rPr>
          <w:i/>
          <w:sz w:val="24"/>
          <w:szCs w:val="24"/>
        </w:rPr>
        <w:t>[дата]</w:t>
      </w:r>
    </w:p>
    <w:p w14:paraId="5DF29BD2" w14:textId="77777777" w:rsidR="008A7E7E" w:rsidRDefault="008A7E7E" w:rsidP="008A7E7E">
      <w:pPr>
        <w:pStyle w:val="afb"/>
        <w:spacing w:after="0"/>
        <w:jc w:val="both"/>
        <w:rPr>
          <w:sz w:val="24"/>
          <w:szCs w:val="24"/>
        </w:rPr>
      </w:pPr>
    </w:p>
    <w:p w14:paraId="3F50B668" w14:textId="73841CC0" w:rsidR="008A7E7E" w:rsidRDefault="008A7E7E" w:rsidP="008A7E7E">
      <w:pPr>
        <w:jc w:val="both"/>
      </w:pPr>
      <w:r>
        <w:rPr>
          <w:b/>
          <w:sz w:val="24"/>
          <w:szCs w:val="24"/>
        </w:rPr>
        <w:t xml:space="preserve">Кому: </w:t>
      </w:r>
      <w:r>
        <w:rPr>
          <w:b/>
          <w:sz w:val="24"/>
          <w:szCs w:val="24"/>
        </w:rPr>
        <w:tab/>
      </w:r>
      <w:bookmarkStart w:id="6" w:name="_Hlk5017319"/>
      <w:r>
        <w:rPr>
          <w:sz w:val="24"/>
          <w:szCs w:val="24"/>
        </w:rPr>
        <w:t>О</w:t>
      </w:r>
      <w:r w:rsidR="00317B05">
        <w:rPr>
          <w:sz w:val="24"/>
          <w:szCs w:val="24"/>
        </w:rPr>
        <w:t xml:space="preserve">РП </w:t>
      </w:r>
      <w:r>
        <w:rPr>
          <w:sz w:val="24"/>
          <w:szCs w:val="24"/>
        </w:rPr>
        <w:t>Служб</w:t>
      </w:r>
      <w:r w:rsidR="00317B05">
        <w:rPr>
          <w:sz w:val="24"/>
          <w:szCs w:val="24"/>
        </w:rPr>
        <w:t>ы</w:t>
      </w:r>
      <w:r>
        <w:rPr>
          <w:sz w:val="24"/>
          <w:szCs w:val="24"/>
        </w:rPr>
        <w:t xml:space="preserve"> водных ресурсов при М</w:t>
      </w:r>
      <w:r w:rsidR="00317B05">
        <w:rPr>
          <w:sz w:val="24"/>
          <w:szCs w:val="24"/>
        </w:rPr>
        <w:t>ВР</w:t>
      </w:r>
      <w:r>
        <w:rPr>
          <w:sz w:val="24"/>
          <w:szCs w:val="24"/>
        </w:rPr>
        <w:t>СХ</w:t>
      </w:r>
      <w:r w:rsidR="00317B05">
        <w:rPr>
          <w:sz w:val="24"/>
          <w:szCs w:val="24"/>
        </w:rPr>
        <w:t>ПП</w:t>
      </w:r>
      <w:r>
        <w:rPr>
          <w:sz w:val="24"/>
          <w:szCs w:val="24"/>
        </w:rPr>
        <w:t xml:space="preserve"> КР, в рамках проект</w:t>
      </w:r>
      <w:r w:rsidR="000B54F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«Улучшение водохозяйственных услуг, устойчивых к изменению климата», Кыргызская Республика, Бишкек, ул. </w:t>
      </w:r>
      <w:proofErr w:type="spellStart"/>
      <w:r>
        <w:rPr>
          <w:sz w:val="24"/>
          <w:szCs w:val="24"/>
        </w:rPr>
        <w:t>Токтоналиева</w:t>
      </w:r>
      <w:proofErr w:type="spellEnd"/>
      <w:r>
        <w:rPr>
          <w:sz w:val="24"/>
          <w:szCs w:val="24"/>
        </w:rPr>
        <w:t xml:space="preserve"> 4А, 1 этаж ,10</w:t>
      </w:r>
      <w:r w:rsidR="00A4218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</w:p>
    <w:p w14:paraId="16729BEF" w14:textId="77777777" w:rsidR="008A7E7E" w:rsidRDefault="008A7E7E" w:rsidP="008A7E7E">
      <w:pPr>
        <w:tabs>
          <w:tab w:val="left" w:pos="720"/>
        </w:tabs>
        <w:ind w:left="1440" w:hanging="1440"/>
        <w:rPr>
          <w:sz w:val="24"/>
          <w:szCs w:val="24"/>
        </w:rPr>
      </w:pPr>
    </w:p>
    <w:p w14:paraId="45D4E5BB" w14:textId="6D28F320" w:rsidR="008A7E7E" w:rsidRDefault="008A7E7E" w:rsidP="008A7E7E">
      <w:pPr>
        <w:jc w:val="both"/>
      </w:pPr>
      <w:r>
        <w:rPr>
          <w:spacing w:val="-3"/>
          <w:sz w:val="24"/>
          <w:szCs w:val="24"/>
        </w:rPr>
        <w:t xml:space="preserve">Мы предлагаем выполнить контракт № </w:t>
      </w:r>
      <w:r>
        <w:rPr>
          <w:b/>
          <w:sz w:val="24"/>
          <w:szCs w:val="24"/>
          <w:lang w:val="en-US"/>
        </w:rPr>
        <w:t>PIU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KG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FC</w:t>
      </w:r>
      <w:r>
        <w:rPr>
          <w:b/>
          <w:sz w:val="24"/>
          <w:szCs w:val="24"/>
        </w:rPr>
        <w:t>/RFQ/0</w:t>
      </w:r>
      <w:r w:rsidR="000B54F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«Ремонт и обслуживание оргтехники»; в соответствии с Условиями Контракта прилагаемыми к настоящей Конкур</w:t>
      </w:r>
      <w:r>
        <w:rPr>
          <w:spacing w:val="-3"/>
          <w:sz w:val="24"/>
          <w:szCs w:val="24"/>
        </w:rPr>
        <w:t xml:space="preserve">сной заявке, по цене Контракта в размере ______________________ </w:t>
      </w:r>
      <w:r>
        <w:rPr>
          <w:i/>
          <w:spacing w:val="-3"/>
          <w:sz w:val="24"/>
          <w:szCs w:val="24"/>
        </w:rPr>
        <w:t>[сумма цифрами и прописью]</w:t>
      </w:r>
      <w:r>
        <w:rPr>
          <w:spacing w:val="-3"/>
          <w:sz w:val="24"/>
          <w:szCs w:val="24"/>
        </w:rPr>
        <w:t xml:space="preserve"> (_____________________________________________________________________________) </w:t>
      </w:r>
      <w:r>
        <w:rPr>
          <w:i/>
          <w:spacing w:val="-3"/>
          <w:sz w:val="24"/>
          <w:szCs w:val="24"/>
        </w:rPr>
        <w:t>[наименование валюты]</w:t>
      </w:r>
      <w:r>
        <w:rPr>
          <w:spacing w:val="-3"/>
          <w:sz w:val="24"/>
          <w:szCs w:val="24"/>
        </w:rPr>
        <w:t xml:space="preserve"> (______________).</w:t>
      </w:r>
    </w:p>
    <w:p w14:paraId="137E22D5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690B0E6F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Мы предлагаем завершить предоставление услуг, описанных в Контракте в течение согласованного периода с даты подписания контракта.</w:t>
      </w:r>
    </w:p>
    <w:p w14:paraId="683595FC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6AC7C055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Настоящая Конкурсная заявка вместе с Вашим письменным подтверждением его принятия составляют Контракт, обязательный для выполнения сторонами. Мы понимаем, что Вы не обязаны принимать котировку с наименьшей стоимостью, или какое-либо другое из полученных Вами предложений.</w:t>
      </w:r>
    </w:p>
    <w:p w14:paraId="0C2A6A47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523BE0C3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Настоящим подтверждаем, что данная Конкурсная заявка соответствует сроку действия Конкурсных заявок, указанному в документах конкурсных торгов.</w:t>
      </w:r>
    </w:p>
    <w:p w14:paraId="5E2A70CE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1D36721E" w14:textId="77777777" w:rsidR="008A7E7E" w:rsidRDefault="008A7E7E" w:rsidP="008A7E7E">
      <w:pPr>
        <w:jc w:val="both"/>
        <w:rPr>
          <w:bCs/>
          <w:sz w:val="24"/>
          <w:szCs w:val="24"/>
        </w:rPr>
      </w:pPr>
    </w:p>
    <w:p w14:paraId="4CC4B639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Подпись Поставщика: _______________________________________________</w:t>
      </w:r>
    </w:p>
    <w:p w14:paraId="318F93EE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6C2AE886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Фамилия подписавшего: __________________________________________</w:t>
      </w:r>
    </w:p>
    <w:p w14:paraId="45275F6E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1284D774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Адрес: _____________________________________________________</w:t>
      </w:r>
    </w:p>
    <w:p w14:paraId="0D4A447A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7531ACCC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телефон_______________________________________________</w:t>
      </w:r>
    </w:p>
    <w:p w14:paraId="0DBEFBF5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spacing w:val="-3"/>
          <w:sz w:val="24"/>
          <w:szCs w:val="24"/>
        </w:rPr>
      </w:pPr>
    </w:p>
    <w:p w14:paraId="72D4A491" w14:textId="77777777" w:rsidR="008A7E7E" w:rsidRDefault="008A7E7E" w:rsidP="008A7E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  <w:r>
        <w:rPr>
          <w:spacing w:val="-3"/>
          <w:sz w:val="24"/>
          <w:szCs w:val="24"/>
          <w:lang w:val="en-US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  <w:lang w:val="en-US"/>
        </w:rPr>
        <w:t>mail</w:t>
      </w:r>
      <w:r>
        <w:rPr>
          <w:spacing w:val="-3"/>
          <w:sz w:val="24"/>
          <w:szCs w:val="24"/>
        </w:rPr>
        <w:t>: _________________________________________</w:t>
      </w:r>
    </w:p>
    <w:p w14:paraId="62BA4237" w14:textId="77777777" w:rsidR="008A7E7E" w:rsidRDefault="008A7E7E" w:rsidP="008A7E7E">
      <w:pPr>
        <w:rPr>
          <w:b/>
          <w:bCs/>
          <w:sz w:val="24"/>
          <w:szCs w:val="24"/>
        </w:rPr>
      </w:pPr>
    </w:p>
    <w:p w14:paraId="1E8B156B" w14:textId="77777777" w:rsidR="008A7E7E" w:rsidRDefault="008A7E7E" w:rsidP="008A7E7E">
      <w:pPr>
        <w:pageBreakBefore/>
        <w:widowControl/>
        <w:autoSpaceDE/>
        <w:spacing w:after="20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Условия и сроки поставки</w:t>
      </w:r>
    </w:p>
    <w:p w14:paraId="58C170C1" w14:textId="2E6B0C4B" w:rsidR="008A7E7E" w:rsidRDefault="008A7E7E" w:rsidP="008A7E7E">
      <w:pPr>
        <w:jc w:val="both"/>
      </w:pPr>
      <w:r>
        <w:rPr>
          <w:b/>
          <w:sz w:val="24"/>
          <w:szCs w:val="24"/>
        </w:rPr>
        <w:t>Название заказчика:</w:t>
      </w:r>
      <w:r>
        <w:rPr>
          <w:sz w:val="24"/>
          <w:szCs w:val="24"/>
        </w:rPr>
        <w:t xml:space="preserve"> </w:t>
      </w:r>
      <w:r w:rsidR="00317B05">
        <w:rPr>
          <w:sz w:val="24"/>
          <w:szCs w:val="24"/>
        </w:rPr>
        <w:t>ОРП Службы водных ресурсов при МВРСХПП КР</w:t>
      </w:r>
      <w:r>
        <w:rPr>
          <w:sz w:val="24"/>
          <w:szCs w:val="24"/>
        </w:rPr>
        <w:t>, в рамках проекта ПУВУУИК.</w:t>
      </w:r>
    </w:p>
    <w:p w14:paraId="100F6F83" w14:textId="77777777" w:rsidR="008A7E7E" w:rsidRDefault="008A7E7E" w:rsidP="008A7E7E">
      <w:r>
        <w:rPr>
          <w:b/>
          <w:sz w:val="24"/>
          <w:szCs w:val="24"/>
          <w:shd w:val="clear" w:color="auto" w:fill="FFFF00"/>
          <w:lang w:eastAsia="ko-KR"/>
        </w:rPr>
        <w:t xml:space="preserve"> </w:t>
      </w:r>
    </w:p>
    <w:p w14:paraId="3B35AE6F" w14:textId="7F404A19" w:rsidR="008A7E7E" w:rsidRDefault="008A7E7E" w:rsidP="008A7E7E">
      <w:pPr>
        <w:ind w:left="2160" w:hanging="2160"/>
      </w:pPr>
      <w:r>
        <w:rPr>
          <w:b/>
          <w:bCs/>
          <w:sz w:val="24"/>
          <w:szCs w:val="24"/>
        </w:rPr>
        <w:t>Покупатель:</w:t>
      </w:r>
      <w:r>
        <w:rPr>
          <w:bCs/>
          <w:sz w:val="24"/>
          <w:szCs w:val="24"/>
        </w:rPr>
        <w:t xml:space="preserve"> </w:t>
      </w:r>
      <w:r w:rsidR="00317B05">
        <w:rPr>
          <w:sz w:val="24"/>
          <w:szCs w:val="24"/>
        </w:rPr>
        <w:t>ОРП Службы водных ресурсов при МВРСХПП КР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  <w:shd w:val="clear" w:color="auto" w:fill="FFFF00"/>
        </w:rPr>
        <w:t xml:space="preserve"> </w:t>
      </w:r>
    </w:p>
    <w:p w14:paraId="1571BADC" w14:textId="4D15FE33" w:rsidR="008A7E7E" w:rsidRDefault="008A7E7E" w:rsidP="008A7E7E">
      <w:pPr>
        <w:pStyle w:val="ad"/>
      </w:pPr>
      <w:r>
        <w:rPr>
          <w:sz w:val="24"/>
          <w:szCs w:val="24"/>
        </w:rPr>
        <w:t xml:space="preserve">Номер пакета: </w:t>
      </w:r>
      <w:r>
        <w:rPr>
          <w:b/>
          <w:sz w:val="24"/>
          <w:szCs w:val="24"/>
          <w:lang w:val="en-US"/>
        </w:rPr>
        <w:t>PIU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KG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FC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RFQ</w:t>
      </w:r>
      <w:r>
        <w:rPr>
          <w:b/>
          <w:sz w:val="24"/>
          <w:szCs w:val="24"/>
        </w:rPr>
        <w:t>/06</w:t>
      </w:r>
    </w:p>
    <w:p w14:paraId="471A37EE" w14:textId="77777777" w:rsidR="008A7E7E" w:rsidRDefault="008A7E7E" w:rsidP="008A7E7E">
      <w:r>
        <w:rPr>
          <w:sz w:val="24"/>
          <w:szCs w:val="24"/>
        </w:rPr>
        <w:t>Наименование услуг:</w:t>
      </w:r>
      <w:r>
        <w:rPr>
          <w:b/>
          <w:sz w:val="24"/>
          <w:szCs w:val="24"/>
        </w:rPr>
        <w:t xml:space="preserve"> Ремонт и обслуживание оргтехники</w:t>
      </w:r>
    </w:p>
    <w:p w14:paraId="53E06D2B" w14:textId="77777777" w:rsidR="008A7E7E" w:rsidRDefault="008A7E7E" w:rsidP="008A7E7E">
      <w:pPr>
        <w:pStyle w:val="a7"/>
        <w:numPr>
          <w:ilvl w:val="0"/>
          <w:numId w:val="11"/>
        </w:numPr>
        <w:contextualSpacing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Цены на предоставление услуг </w:t>
      </w:r>
    </w:p>
    <w:p w14:paraId="63C8DDF1" w14:textId="77777777" w:rsidR="008A7E7E" w:rsidRDefault="008A7E7E" w:rsidP="008A7E7E">
      <w:pPr>
        <w:ind w:left="720" w:hanging="720"/>
        <w:jc w:val="both"/>
        <w:rPr>
          <w:bCs/>
          <w:sz w:val="24"/>
          <w:szCs w:val="24"/>
        </w:rPr>
      </w:pPr>
    </w:p>
    <w:tbl>
      <w:tblPr>
        <w:tblW w:w="968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3146"/>
        <w:gridCol w:w="1863"/>
        <w:gridCol w:w="1594"/>
        <w:gridCol w:w="2338"/>
      </w:tblGrid>
      <w:tr w:rsidR="008A7E7E" w14:paraId="0951EA56" w14:textId="77777777" w:rsidTr="00E932CD">
        <w:trPr>
          <w:trHeight w:val="3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3FCB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0F09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A043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Модель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BEF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Цена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6162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 поставки </w:t>
            </w:r>
          </w:p>
        </w:tc>
      </w:tr>
      <w:tr w:rsidR="008A7E7E" w14:paraId="76998301" w14:textId="77777777" w:rsidTr="00E932CD">
        <w:trPr>
          <w:trHeight w:val="351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0C7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EA3A" w14:textId="77777777" w:rsidR="008A7E7E" w:rsidRDefault="008A7E7E" w:rsidP="00E932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Заправка картриджей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74E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TL-420 H </w:t>
            </w:r>
            <w:proofErr w:type="spellStart"/>
            <w:r>
              <w:rPr>
                <w:color w:val="000000"/>
              </w:rPr>
              <w:t>Pantum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C1B4" w14:textId="77777777" w:rsidR="008A7E7E" w:rsidRDefault="008A7E7E" w:rsidP="00E932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7F5" w14:textId="77777777" w:rsidR="008A7E7E" w:rsidRDefault="008A7E7E" w:rsidP="00E932CD">
            <w:pPr>
              <w:jc w:val="center"/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8A7E7E" w14:paraId="066C63BC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B59F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8322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7841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4BB3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F60E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61B6B5BB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E576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A24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6EE7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83A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854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149E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23C04DF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B9F3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7226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F19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85A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539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E655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1650D3D0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CF7C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6DE2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6CE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283A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2EF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5063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22378CAE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90FB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AC6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90C4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737A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6766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96B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331F3C84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B5A5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566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1B9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728A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A7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14D0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1A16C8BD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5C55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148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3FBC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MFU Canon 2202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F953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9975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8A21FF7" w14:textId="77777777" w:rsidTr="00E932CD">
        <w:trPr>
          <w:trHeight w:val="113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CD14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70F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фото-барабана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F24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3DE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6B8E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9F23562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50D2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7F7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каратронов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2B0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FAD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077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D2E1CF5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A487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A42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ракелей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9FE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F136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5B3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31355CC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CF1F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DCAA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</w:t>
            </w:r>
            <w:proofErr w:type="spellStart"/>
            <w:r>
              <w:rPr>
                <w:color w:val="000000"/>
              </w:rPr>
              <w:t>термопленки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17B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670E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632C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1BB6A5C3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192D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915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резинового вала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A33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909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6E6A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2031A8FE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E7BB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CC1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Замена ролика-захвата бумаги принтеров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9D4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25E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851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6F5DED23" w14:textId="77777777" w:rsidTr="00E932CD">
        <w:trPr>
          <w:trHeight w:val="330"/>
        </w:trPr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CAB4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83B" w14:textId="77777777" w:rsidR="008A7E7E" w:rsidRDefault="008A7E7E" w:rsidP="00E932CD">
            <w:pPr>
              <w:widowControl/>
              <w:suppressAutoHyphens w:val="0"/>
              <w:autoSpaceDE/>
              <w:spacing w:after="160"/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C27" w14:textId="77777777" w:rsidR="008A7E7E" w:rsidRDefault="008A7E7E" w:rsidP="00E932CD">
            <w:pPr>
              <w:widowControl/>
              <w:suppressAutoHyphens w:val="0"/>
              <w:autoSpaceDE/>
              <w:spacing w:after="160"/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D382" w14:textId="77777777" w:rsidR="008A7E7E" w:rsidRDefault="008A7E7E" w:rsidP="00E932CD">
            <w:pPr>
              <w:widowControl/>
              <w:suppressAutoHyphens w:val="0"/>
              <w:autoSpaceDE/>
              <w:spacing w:after="160"/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1F48" w14:textId="77777777" w:rsidR="008A7E7E" w:rsidRDefault="008A7E7E" w:rsidP="00E932CD">
            <w:pPr>
              <w:widowControl/>
              <w:suppressAutoHyphens w:val="0"/>
              <w:autoSpaceDE/>
              <w:spacing w:after="160"/>
            </w:pPr>
          </w:p>
        </w:tc>
      </w:tr>
      <w:tr w:rsidR="008A7E7E" w14:paraId="62E39D15" w14:textId="77777777" w:rsidTr="00E932CD">
        <w:trPr>
          <w:trHeight w:val="33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4BB5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192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8A73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M275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859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4D9E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22219AC" w14:textId="77777777" w:rsidTr="00E932CD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240A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85AD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A02DC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MF/27-2202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709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1876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A5CD7E8" w14:textId="77777777" w:rsidTr="00E932CD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94CD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7AF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5C49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MF-210 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FE64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04A4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757A813" w14:textId="77777777" w:rsidTr="00E932CD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87F8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00C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E70F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MF-4700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8C32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07F3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3AF6B947" w14:textId="77777777" w:rsidTr="00E932CD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E6F2" w14:textId="77777777" w:rsidR="008A7E7E" w:rsidRDefault="008A7E7E" w:rsidP="00E932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D079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15D7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MF-230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72B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4B9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5BA9197B" w14:textId="77777777" w:rsidTr="00E932CD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9A35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ACAF" w14:textId="77777777" w:rsidR="008A7E7E" w:rsidRDefault="008A7E7E" w:rsidP="00E932CD">
            <w:pPr>
              <w:pStyle w:val="1"/>
              <w:shd w:val="clear" w:color="auto" w:fill="F9F9F9"/>
              <w:spacing w:before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Ремонт крышки сканера, ремонт петли, кронштейна (МФУ)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8FB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HP/Canon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26A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10A9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2E07FB8E" w14:textId="77777777" w:rsidTr="00E932CD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8A7E7E" w:rsidRDefault="008A7E7E" w:rsidP="00E932CD">
            <w:pPr>
              <w:pStyle w:val="1"/>
              <w:shd w:val="clear" w:color="auto" w:fill="F9F9F9"/>
              <w:spacing w:before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Замена LAN карты принтера (включая расходный материал)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664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396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6F22C1D0" w14:textId="77777777" w:rsidTr="00E932CD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366E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C425" w14:textId="77777777" w:rsidR="008A7E7E" w:rsidRDefault="008A7E7E" w:rsidP="00E932CD">
            <w:pPr>
              <w:pStyle w:val="1"/>
              <w:shd w:val="clear" w:color="auto" w:fill="F9F9F9"/>
              <w:spacing w:before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Замена блока питания МФУ (включая расходный материал)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A36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5DF1" w14:textId="77777777" w:rsidR="008A7E7E" w:rsidRDefault="008A7E7E" w:rsidP="00E932CD">
            <w:pPr>
              <w:jc w:val="center"/>
              <w:rPr>
                <w:color w:val="000000"/>
              </w:rPr>
            </w:pPr>
          </w:p>
        </w:tc>
      </w:tr>
      <w:tr w:rsidR="008A7E7E" w14:paraId="0FA82C51" w14:textId="77777777" w:rsidTr="00E932CD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2B8B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4B62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блока сканера и узлов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F14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023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C902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30566EBC" w14:textId="77777777" w:rsidTr="00E932CD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EA0E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F1A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Чистка и смазка печки принтера и узлов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7F7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A0E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230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23C44664" w14:textId="77777777" w:rsidTr="00E932CD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E0EF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2B5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Краска для Цветного принтера PTH-212A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351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PTH-212A 4 Цвета 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A68C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435D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10DCC8A0" w14:textId="77777777" w:rsidTr="00E932CD">
        <w:trPr>
          <w:trHeight w:val="33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2AB1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A343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Картриджи к принтерам HP/Canon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2ED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TL-420 H </w:t>
            </w:r>
            <w:proofErr w:type="spellStart"/>
            <w:r>
              <w:rPr>
                <w:color w:val="000000"/>
              </w:rPr>
              <w:t>Pantum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A38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3958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25A877F8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6BEF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6014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B835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F7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A799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4C5C6018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156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BB9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06B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83A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6E2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8A25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3CA2D93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4A78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979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45F6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85A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BA7E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6297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64587ADF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1765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A54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B678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283A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007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E491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0316CCDF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A1F1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67B9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27D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737A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DBF2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8F29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6CC845DC" w14:textId="77777777" w:rsidTr="00E932CD">
        <w:trPr>
          <w:trHeight w:val="3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4A99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A347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C784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728A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BEF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3684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5FDED6F3" w14:textId="77777777" w:rsidTr="00E932CD">
        <w:trPr>
          <w:trHeight w:val="7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F5F1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037C" w14:textId="77777777" w:rsidR="008A7E7E" w:rsidRDefault="008A7E7E" w:rsidP="00E932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Картриджи для Xerox 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52DD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9F34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938F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7D1CC19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07D1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80BE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Картридж с желтым тонером  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CC20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9C9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8387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5C3933BB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D72A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384F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Картридж с малиновым тонером  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DE34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0E1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6F01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7CFF2799" w14:textId="77777777" w:rsidTr="00E932CD">
        <w:trPr>
          <w:trHeight w:val="31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79E2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3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8AA0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Картридж с голубым тонером  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E675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D12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6770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1455CECB" w14:textId="77777777" w:rsidTr="00E932CD">
        <w:trPr>
          <w:trHeight w:val="5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18B5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C8F8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Картридж с черным тонером  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BD8A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431B" w14:textId="77777777" w:rsidR="008A7E7E" w:rsidRDefault="008A7E7E" w:rsidP="00E932CD">
            <w:pPr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32E8" w14:textId="77777777" w:rsidR="008A7E7E" w:rsidRDefault="008A7E7E" w:rsidP="00E932CD">
            <w:pPr>
              <w:rPr>
                <w:color w:val="000000"/>
              </w:rPr>
            </w:pPr>
          </w:p>
        </w:tc>
      </w:tr>
      <w:tr w:rsidR="008A7E7E" w14:paraId="511E9105" w14:textId="77777777" w:rsidTr="00E932CD">
        <w:trPr>
          <w:trHeight w:val="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F36D" w14:textId="77777777" w:rsidR="008A7E7E" w:rsidRDefault="008A7E7E" w:rsidP="00E932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607B" w14:textId="77777777" w:rsidR="008A7E7E" w:rsidRDefault="008A7E7E" w:rsidP="00E932CD">
            <w:pPr>
              <w:rPr>
                <w:color w:val="000000"/>
              </w:rPr>
            </w:pPr>
            <w:r>
              <w:rPr>
                <w:color w:val="000000"/>
              </w:rPr>
              <w:t>Картридж с черным тонером для Canon 2202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3E40" w14:textId="77777777" w:rsidR="008A7E7E" w:rsidRDefault="008A7E7E" w:rsidP="00E932CD">
            <w:pPr>
              <w:jc w:val="right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08DA" w14:textId="77777777" w:rsidR="008A7E7E" w:rsidRDefault="008A7E7E" w:rsidP="00E932CD">
            <w:pPr>
              <w:jc w:val="right"/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4061" w14:textId="77777777" w:rsidR="008A7E7E" w:rsidRDefault="008A7E7E" w:rsidP="00E932CD">
            <w:pPr>
              <w:jc w:val="right"/>
              <w:rPr>
                <w:color w:val="000000"/>
              </w:rPr>
            </w:pPr>
          </w:p>
        </w:tc>
      </w:tr>
      <w:tr w:rsidR="008A7E7E" w14:paraId="3D09BE19" w14:textId="77777777" w:rsidTr="00E932CD">
        <w:trPr>
          <w:trHeight w:val="70"/>
        </w:trPr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471C" w14:textId="77777777" w:rsidR="008A7E7E" w:rsidRDefault="008A7E7E" w:rsidP="00E93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ABED" w14:textId="77777777" w:rsidR="008A7E7E" w:rsidRDefault="008A7E7E" w:rsidP="00E932CD">
            <w:pPr>
              <w:jc w:val="right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8A20" w14:textId="77777777" w:rsidR="008A7E7E" w:rsidRDefault="008A7E7E" w:rsidP="00E932CD">
            <w:pPr>
              <w:jc w:val="right"/>
              <w:rPr>
                <w:color w:val="000000"/>
              </w:rPr>
            </w:pPr>
          </w:p>
        </w:tc>
      </w:tr>
    </w:tbl>
    <w:p w14:paraId="39CEA212" w14:textId="77777777" w:rsidR="008A7E7E" w:rsidRDefault="008A7E7E" w:rsidP="008A7E7E">
      <w:pPr>
        <w:rPr>
          <w:b/>
          <w:bCs/>
          <w:sz w:val="24"/>
          <w:szCs w:val="24"/>
          <w:lang w:eastAsia="en-US"/>
        </w:rPr>
      </w:pPr>
    </w:p>
    <w:p w14:paraId="472C4FF9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  <w:lang w:eastAsia="en-US"/>
        </w:rPr>
        <w:t>Требования к упаковке: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Товар должен быть новым, ранее не находившемся в употреблении. Товар поставляется в упаковке производителя, которая не должна иметь повреждений. Функциональные характеристики товара должны обеспечить его использование в соответствии с предназначением. Товар должен быть заводского производства. Товар должен иметь инструкцию на русском языке по использованию и правилам эксплуатации и безопасности товара.</w:t>
      </w:r>
    </w:p>
    <w:p w14:paraId="0A04EF95" w14:textId="77777777" w:rsidR="008A7E7E" w:rsidRDefault="008A7E7E" w:rsidP="008A7E7E">
      <w:pPr>
        <w:pStyle w:val="a7"/>
        <w:rPr>
          <w:bCs/>
          <w:sz w:val="24"/>
          <w:szCs w:val="24"/>
          <w:lang w:eastAsia="en-US"/>
        </w:rPr>
      </w:pPr>
    </w:p>
    <w:p w14:paraId="7A67DEB9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Фиксированная цена</w:t>
      </w:r>
      <w:r>
        <w:rPr>
          <w:bCs/>
          <w:sz w:val="24"/>
          <w:szCs w:val="24"/>
        </w:rPr>
        <w:t xml:space="preserve"> Вышеуказанные цены являются твердыми и фиксированными и не подлежат корректировке во время выполнения контракта.</w:t>
      </w:r>
    </w:p>
    <w:p w14:paraId="7DD856DD" w14:textId="77777777" w:rsidR="008A7E7E" w:rsidRDefault="008A7E7E" w:rsidP="008A7E7E">
      <w:pPr>
        <w:pStyle w:val="a7"/>
        <w:rPr>
          <w:bCs/>
          <w:sz w:val="24"/>
          <w:szCs w:val="24"/>
        </w:rPr>
      </w:pPr>
    </w:p>
    <w:p w14:paraId="6F895FA2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</w:rPr>
        <w:t>Во время подготовки контракта Покупатель оставляет за собой право увеличить или уменьшить количество закупаемых товаров и услуг на 15% без изменения заявленной цены за единицу и других условий запроса котировок.</w:t>
      </w:r>
    </w:p>
    <w:p w14:paraId="0426B3BB" w14:textId="77777777" w:rsidR="008A7E7E" w:rsidRDefault="008A7E7E" w:rsidP="008A7E7E">
      <w:pPr>
        <w:pStyle w:val="a7"/>
        <w:rPr>
          <w:bCs/>
          <w:sz w:val="24"/>
          <w:szCs w:val="24"/>
        </w:rPr>
      </w:pPr>
    </w:p>
    <w:p w14:paraId="5BC9B35F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Поставщик обязан:</w:t>
      </w:r>
    </w:p>
    <w:p w14:paraId="63F32451" w14:textId="77777777" w:rsidR="008A7E7E" w:rsidRDefault="008A7E7E" w:rsidP="008A7E7E">
      <w:pPr>
        <w:pStyle w:val="a7"/>
        <w:widowControl/>
        <w:autoSpaceDE/>
        <w:ind w:left="42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Предоставить все необходимые запасные части и материалы, для качественного проведения технического обслуживания и ремонта и несёт ответственность за качество предоставленных услуг, а также установленных запасных частей и материалов, в соответствии с договором.</w:t>
      </w:r>
    </w:p>
    <w:p w14:paraId="01C52B58" w14:textId="77777777" w:rsidR="008A7E7E" w:rsidRDefault="008A7E7E" w:rsidP="008A7E7E">
      <w:pPr>
        <w:pStyle w:val="a7"/>
        <w:widowControl/>
        <w:autoSpaceDE/>
        <w:ind w:left="42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Все оказываемые услуги должны быть безопасны и сертифицированы в соответствии с требованиями законами КР.</w:t>
      </w:r>
    </w:p>
    <w:p w14:paraId="041C8260" w14:textId="77777777" w:rsidR="008A7E7E" w:rsidRDefault="008A7E7E" w:rsidP="008A7E7E">
      <w:pPr>
        <w:pStyle w:val="a7"/>
        <w:widowControl/>
        <w:autoSpaceDE/>
        <w:ind w:left="426" w:hanging="437"/>
        <w:jc w:val="both"/>
      </w:pPr>
      <w:r>
        <w:rPr>
          <w:sz w:val="24"/>
          <w:szCs w:val="24"/>
        </w:rPr>
        <w:t xml:space="preserve">       Вернуть старые (замененные) запчасти Заказчику</w:t>
      </w:r>
      <w:r>
        <w:t>.</w:t>
      </w:r>
    </w:p>
    <w:p w14:paraId="54C24137" w14:textId="77777777" w:rsidR="008A7E7E" w:rsidRDefault="008A7E7E" w:rsidP="008A7E7E">
      <w:pPr>
        <w:pStyle w:val="a7"/>
        <w:widowControl/>
        <w:autoSpaceDE/>
        <w:ind w:left="426"/>
        <w:jc w:val="both"/>
      </w:pPr>
    </w:p>
    <w:p w14:paraId="3B4CCF7C" w14:textId="77777777" w:rsidR="008A7E7E" w:rsidRDefault="008A7E7E" w:rsidP="008A7E7E">
      <w:pPr>
        <w:pStyle w:val="a7"/>
      </w:pPr>
    </w:p>
    <w:p w14:paraId="0CC0A3EA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Покупатель не гарантирует Поставщику</w:t>
      </w:r>
      <w:r>
        <w:rPr>
          <w:bCs/>
          <w:sz w:val="24"/>
          <w:szCs w:val="24"/>
        </w:rPr>
        <w:t xml:space="preserve"> присуждение разовых заказов и обязательств на выполнение объема Товаров, Работ, </w:t>
      </w:r>
      <w:proofErr w:type="spellStart"/>
      <w:r>
        <w:rPr>
          <w:bCs/>
          <w:sz w:val="24"/>
          <w:szCs w:val="24"/>
        </w:rPr>
        <w:t>Неконсультационных</w:t>
      </w:r>
      <w:proofErr w:type="spellEnd"/>
      <w:r>
        <w:rPr>
          <w:bCs/>
          <w:sz w:val="24"/>
          <w:szCs w:val="24"/>
        </w:rPr>
        <w:t xml:space="preserve"> услуг или Консультационных услуг. При этом, Покупатель оставляет за собой право на осуществление закупок таких же или аналогичных Товаров, Работ, </w:t>
      </w:r>
      <w:proofErr w:type="spellStart"/>
      <w:r>
        <w:rPr>
          <w:bCs/>
          <w:sz w:val="24"/>
          <w:szCs w:val="24"/>
        </w:rPr>
        <w:t>Неконсультационных</w:t>
      </w:r>
      <w:proofErr w:type="spellEnd"/>
      <w:r>
        <w:rPr>
          <w:bCs/>
          <w:sz w:val="24"/>
          <w:szCs w:val="24"/>
        </w:rPr>
        <w:t xml:space="preserve"> услуг или Консультационных услуг у фирм без Рамочного Соглашения.</w:t>
      </w:r>
    </w:p>
    <w:p w14:paraId="555CEFA5" w14:textId="77777777" w:rsidR="008A7E7E" w:rsidRDefault="008A7E7E" w:rsidP="008A7E7E">
      <w:pPr>
        <w:pStyle w:val="a7"/>
      </w:pPr>
    </w:p>
    <w:p w14:paraId="69626A26" w14:textId="77777777" w:rsidR="008A7E7E" w:rsidRDefault="008A7E7E" w:rsidP="008A7E7E">
      <w:pPr>
        <w:pStyle w:val="a7"/>
        <w:widowControl/>
        <w:autoSpaceDE/>
        <w:ind w:left="426"/>
        <w:jc w:val="both"/>
      </w:pPr>
    </w:p>
    <w:p w14:paraId="7F8F3281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График предоставления услуг:</w:t>
      </w:r>
      <w:r>
        <w:rPr>
          <w:bCs/>
          <w:sz w:val="24"/>
          <w:szCs w:val="24"/>
        </w:rPr>
        <w:t xml:space="preserve"> По мере необходимости. </w:t>
      </w:r>
    </w:p>
    <w:p w14:paraId="339184FC" w14:textId="77777777" w:rsidR="008A7E7E" w:rsidRDefault="008A7E7E" w:rsidP="008A7E7E">
      <w:pPr>
        <w:pStyle w:val="a7"/>
        <w:widowControl/>
        <w:autoSpaceDE/>
        <w:ind w:left="426"/>
        <w:jc w:val="both"/>
        <w:rPr>
          <w:bCs/>
          <w:sz w:val="24"/>
          <w:szCs w:val="24"/>
          <w:lang w:eastAsia="en-US"/>
        </w:rPr>
      </w:pPr>
    </w:p>
    <w:p w14:paraId="70A796C7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Применимое законодательство:</w:t>
      </w:r>
      <w:r>
        <w:rPr>
          <w:bCs/>
          <w:sz w:val="24"/>
          <w:szCs w:val="24"/>
        </w:rPr>
        <w:t xml:space="preserve"> Контракт регулируется в соответствии с законодательством страны Покупателя.</w:t>
      </w:r>
    </w:p>
    <w:p w14:paraId="68504B53" w14:textId="77777777" w:rsidR="008A7E7E" w:rsidRDefault="008A7E7E" w:rsidP="008A7E7E">
      <w:pPr>
        <w:pStyle w:val="a7"/>
        <w:rPr>
          <w:bCs/>
          <w:sz w:val="24"/>
          <w:szCs w:val="24"/>
          <w:u w:val="single"/>
        </w:rPr>
      </w:pPr>
    </w:p>
    <w:p w14:paraId="6B6692E1" w14:textId="77777777" w:rsidR="008A7E7E" w:rsidRDefault="008A7E7E" w:rsidP="008A7E7E">
      <w:pPr>
        <w:pStyle w:val="a7"/>
        <w:widowControl/>
        <w:numPr>
          <w:ilvl w:val="0"/>
          <w:numId w:val="11"/>
        </w:numPr>
        <w:autoSpaceDE/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Урегулирование споров:</w:t>
      </w:r>
      <w:r>
        <w:rPr>
          <w:bCs/>
          <w:sz w:val="24"/>
          <w:szCs w:val="24"/>
        </w:rPr>
        <w:t xml:space="preserve"> Покупатель и Поставщик приложат все усилия для мирного урегулирования, путем неформальных переговоров, любого разногласия или спора, возникшего между ними или в связи с Контрактом. В противном случае спор между Покупателем и Поставщиком улаживается в соответствии с законодательством Кыргызской Республики. </w:t>
      </w:r>
    </w:p>
    <w:p w14:paraId="591DB8E0" w14:textId="77777777" w:rsidR="008A7E7E" w:rsidRDefault="008A7E7E" w:rsidP="008A7E7E">
      <w:pPr>
        <w:pStyle w:val="a7"/>
        <w:ind w:left="709" w:hanging="349"/>
        <w:rPr>
          <w:bCs/>
          <w:sz w:val="24"/>
          <w:szCs w:val="24"/>
          <w:u w:val="single"/>
        </w:rPr>
      </w:pPr>
    </w:p>
    <w:p w14:paraId="644A3C05" w14:textId="77777777" w:rsidR="008A7E7E" w:rsidRDefault="008A7E7E" w:rsidP="008A7E7E">
      <w:pPr>
        <w:pStyle w:val="a7"/>
        <w:numPr>
          <w:ilvl w:val="0"/>
          <w:numId w:val="11"/>
        </w:numPr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Оплата: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100% (сто) процентов общей суммы выставленного счета подлежит оплате в течение 10 (десяти) календарных дней после даты подписания Покупателем каждого Акта приёме-передачи предоставленных услуг.</w:t>
      </w:r>
    </w:p>
    <w:p w14:paraId="0EED7312" w14:textId="77777777" w:rsidR="008A7E7E" w:rsidRDefault="008A7E7E" w:rsidP="008A7E7E">
      <w:pPr>
        <w:pStyle w:val="a7"/>
        <w:ind w:left="426" w:hanging="426"/>
        <w:rPr>
          <w:bCs/>
          <w:sz w:val="24"/>
          <w:szCs w:val="24"/>
          <w:u w:val="single"/>
        </w:rPr>
      </w:pPr>
    </w:p>
    <w:p w14:paraId="4664388E" w14:textId="77777777" w:rsidR="008A7E7E" w:rsidRDefault="008A7E7E" w:rsidP="008A7E7E">
      <w:pPr>
        <w:pStyle w:val="a7"/>
        <w:numPr>
          <w:ilvl w:val="0"/>
          <w:numId w:val="11"/>
        </w:numPr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Дефекты:</w:t>
      </w:r>
      <w:r>
        <w:rPr>
          <w:bCs/>
          <w:sz w:val="24"/>
          <w:szCs w:val="24"/>
        </w:rPr>
        <w:t xml:space="preserve"> Все дефекты будут устранены Поставщиком услуг без расходов для Покупателя в течение 14 дней с даты уведомления Покупателем. </w:t>
      </w:r>
    </w:p>
    <w:p w14:paraId="0DDA7036" w14:textId="77777777" w:rsidR="008A7E7E" w:rsidRDefault="008A7E7E" w:rsidP="008A7E7E">
      <w:pPr>
        <w:pStyle w:val="a7"/>
        <w:ind w:left="426" w:hanging="426"/>
        <w:rPr>
          <w:bCs/>
          <w:sz w:val="24"/>
          <w:szCs w:val="24"/>
          <w:u w:val="single"/>
        </w:rPr>
      </w:pPr>
    </w:p>
    <w:p w14:paraId="100F8C2E" w14:textId="77777777" w:rsidR="008A7E7E" w:rsidRDefault="008A7E7E" w:rsidP="008A7E7E">
      <w:pPr>
        <w:pStyle w:val="a7"/>
        <w:numPr>
          <w:ilvl w:val="0"/>
          <w:numId w:val="11"/>
        </w:numPr>
        <w:ind w:left="426" w:hanging="426"/>
        <w:contextualSpacing w:val="0"/>
        <w:jc w:val="both"/>
      </w:pPr>
      <w:r>
        <w:rPr>
          <w:bCs/>
          <w:sz w:val="24"/>
          <w:szCs w:val="24"/>
          <w:u w:val="single"/>
        </w:rPr>
        <w:t>Форс-мажор:</w:t>
      </w:r>
      <w:r>
        <w:rPr>
          <w:bCs/>
          <w:sz w:val="24"/>
          <w:szCs w:val="24"/>
        </w:rPr>
        <w:t xml:space="preserve"> Поставщик не несёт ответственности за штрафы или прекращение действия контракта в результате невыполнения, если задержки в выполнении или другое неисполнение своих обязательств в рамках Контракта является результатом обстоятельств форс-мажора. </w:t>
      </w:r>
    </w:p>
    <w:p w14:paraId="3F817BE8" w14:textId="77777777" w:rsidR="008A7E7E" w:rsidRDefault="008A7E7E" w:rsidP="008A7E7E">
      <w:pPr>
        <w:ind w:left="426" w:hanging="426"/>
        <w:jc w:val="both"/>
        <w:rPr>
          <w:bCs/>
          <w:sz w:val="24"/>
          <w:szCs w:val="24"/>
        </w:rPr>
      </w:pPr>
    </w:p>
    <w:p w14:paraId="657B39C9" w14:textId="77777777" w:rsidR="008A7E7E" w:rsidRDefault="008A7E7E" w:rsidP="008A7E7E">
      <w:pPr>
        <w:ind w:left="426" w:hanging="426"/>
        <w:jc w:val="both"/>
      </w:pPr>
      <w:r>
        <w:rPr>
          <w:bCs/>
          <w:sz w:val="24"/>
          <w:szCs w:val="24"/>
        </w:rPr>
        <w:tab/>
        <w:t>В целях данного пункта, «форс-мажор» означает события вне контроля Поставщика и произошедшие не по вине или бездействию Поставщика, и являются непредсказуемыми. Такие события могут включать в себя, но не ограничиваться, независимым действием Покупателя, войной</w:t>
      </w:r>
      <w:r>
        <w:rPr>
          <w:spacing w:val="-2"/>
          <w:sz w:val="24"/>
          <w:szCs w:val="24"/>
        </w:rPr>
        <w:t xml:space="preserve"> или революциями, пожарами, наводнениями, эпидемиями, карантинными ограничениями.</w:t>
      </w:r>
    </w:p>
    <w:p w14:paraId="4364D14D" w14:textId="77777777" w:rsidR="008A7E7E" w:rsidRDefault="008A7E7E" w:rsidP="008A7E7E">
      <w:pPr>
        <w:ind w:left="426" w:hanging="426"/>
        <w:jc w:val="both"/>
        <w:rPr>
          <w:sz w:val="24"/>
          <w:szCs w:val="24"/>
        </w:rPr>
      </w:pPr>
    </w:p>
    <w:p w14:paraId="0DBE456D" w14:textId="77777777" w:rsidR="008A7E7E" w:rsidRDefault="008A7E7E" w:rsidP="008A7E7E">
      <w:pPr>
        <w:ind w:left="426" w:hanging="426"/>
        <w:jc w:val="both"/>
      </w:pPr>
      <w:r>
        <w:rPr>
          <w:bCs/>
          <w:sz w:val="24"/>
          <w:szCs w:val="24"/>
        </w:rPr>
        <w:t xml:space="preserve">       При наступлении форс-мажорной ситуации Поставщик незамедлительно уведомляет</w:t>
      </w:r>
    </w:p>
    <w:p w14:paraId="577A20E4" w14:textId="77777777" w:rsidR="008A7E7E" w:rsidRDefault="008A7E7E" w:rsidP="008A7E7E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Покупателя в письменном виде о наступлении такой ситуации и причины ее         возникновения. До тех пор, пока другое не оговорено Покупателем в письменном виде Поставщик продолжает выполнять свои обязательства по Контракту до разумных пределов, и изыскивает все разумные альтернативные средства для не нарушения деятельности в результате форс-мажорного обстоятельства. </w:t>
      </w:r>
    </w:p>
    <w:p w14:paraId="034CB0CF" w14:textId="77777777" w:rsidR="008A7E7E" w:rsidRDefault="008A7E7E" w:rsidP="008A7E7E">
      <w:pPr>
        <w:jc w:val="both"/>
        <w:rPr>
          <w:bCs/>
          <w:sz w:val="24"/>
          <w:szCs w:val="24"/>
        </w:rPr>
      </w:pPr>
    </w:p>
    <w:p w14:paraId="3027B0D8" w14:textId="77777777" w:rsidR="008A7E7E" w:rsidRDefault="008A7E7E" w:rsidP="008A7E7E">
      <w:pPr>
        <w:pStyle w:val="a7"/>
        <w:numPr>
          <w:ilvl w:val="0"/>
          <w:numId w:val="11"/>
        </w:numPr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Технические спецификации</w:t>
      </w:r>
    </w:p>
    <w:p w14:paraId="7DB8186C" w14:textId="77777777" w:rsidR="008A7E7E" w:rsidRDefault="008A7E7E" w:rsidP="008A7E7E">
      <w:pPr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Общие требования:</w:t>
      </w:r>
    </w:p>
    <w:p w14:paraId="1A8DE2CB" w14:textId="77777777" w:rsidR="008A7E7E" w:rsidRDefault="008A7E7E" w:rsidP="008A7E7E">
      <w:pPr>
        <w:ind w:left="142"/>
        <w:rPr>
          <w:b/>
          <w:bCs/>
          <w:sz w:val="24"/>
          <w:szCs w:val="24"/>
        </w:rPr>
      </w:pPr>
    </w:p>
    <w:p w14:paraId="50424D74" w14:textId="77777777" w:rsidR="008A7E7E" w:rsidRDefault="008A7E7E" w:rsidP="008A7E7E">
      <w:pPr>
        <w:pStyle w:val="a7"/>
        <w:widowControl/>
        <w:numPr>
          <w:ilvl w:val="3"/>
          <w:numId w:val="11"/>
        </w:numPr>
        <w:tabs>
          <w:tab w:val="left" w:pos="-1167"/>
          <w:tab w:val="left" w:pos="-591"/>
        </w:tabs>
        <w:suppressAutoHyphens w:val="0"/>
        <w:autoSpaceDE/>
        <w:spacing w:line="288" w:lineRule="auto"/>
        <w:ind w:left="993" w:hanging="284"/>
        <w:contextualSpacing w:val="0"/>
        <w:jc w:val="both"/>
        <w:textAlignment w:val="auto"/>
        <w:rPr>
          <w:sz w:val="24"/>
        </w:rPr>
      </w:pPr>
      <w:r>
        <w:rPr>
          <w:sz w:val="24"/>
        </w:rPr>
        <w:t>Все товары должны быть новыми, комплектующие - не бывшие в употреблении.</w:t>
      </w:r>
    </w:p>
    <w:p w14:paraId="1AA22E77" w14:textId="77777777" w:rsidR="008A7E7E" w:rsidRDefault="008A7E7E" w:rsidP="008A7E7E">
      <w:pPr>
        <w:pStyle w:val="a7"/>
        <w:widowControl/>
        <w:numPr>
          <w:ilvl w:val="3"/>
          <w:numId w:val="11"/>
        </w:numPr>
        <w:tabs>
          <w:tab w:val="left" w:pos="993"/>
          <w:tab w:val="left" w:pos="1569"/>
        </w:tabs>
        <w:suppressAutoHyphens w:val="0"/>
        <w:autoSpaceDE/>
        <w:spacing w:line="288" w:lineRule="auto"/>
        <w:ind w:left="993" w:hanging="284"/>
        <w:contextualSpacing w:val="0"/>
        <w:jc w:val="both"/>
        <w:textAlignment w:val="auto"/>
        <w:rPr>
          <w:sz w:val="24"/>
        </w:rPr>
      </w:pPr>
      <w:r>
        <w:rPr>
          <w:sz w:val="24"/>
        </w:rPr>
        <w:t>Все оказываемые услуги должны быть безопасны и сертифицированы в соответствии с требованиями законами КР.</w:t>
      </w:r>
    </w:p>
    <w:p w14:paraId="5ADD3E1B" w14:textId="77777777" w:rsidR="008A7E7E" w:rsidRDefault="008A7E7E" w:rsidP="008A7E7E">
      <w:pPr>
        <w:pStyle w:val="a7"/>
        <w:widowControl/>
        <w:numPr>
          <w:ilvl w:val="3"/>
          <w:numId w:val="11"/>
        </w:numPr>
        <w:tabs>
          <w:tab w:val="left" w:pos="993"/>
          <w:tab w:val="left" w:pos="1569"/>
        </w:tabs>
        <w:suppressAutoHyphens w:val="0"/>
        <w:autoSpaceDE/>
        <w:spacing w:line="288" w:lineRule="auto"/>
        <w:ind w:left="993" w:hanging="284"/>
        <w:contextualSpacing w:val="0"/>
        <w:jc w:val="both"/>
        <w:textAlignment w:val="auto"/>
        <w:rPr>
          <w:sz w:val="24"/>
        </w:rPr>
      </w:pPr>
      <w:r>
        <w:rPr>
          <w:sz w:val="24"/>
        </w:rPr>
        <w:t>Исполнитель должен самостоятельно предоставить все необходимые запасные части и материалы, для качественного проведения технического обслуживания и ремонта. Исполнитель несёт ответственность за качество предоставленных услуг, а также установленных запасных частей и материалов, в соответствии с договором.</w:t>
      </w:r>
    </w:p>
    <w:p w14:paraId="74A47875" w14:textId="77777777" w:rsidR="008A7E7E" w:rsidRDefault="008A7E7E" w:rsidP="008A7E7E">
      <w:pPr>
        <w:pStyle w:val="a7"/>
        <w:widowControl/>
        <w:numPr>
          <w:ilvl w:val="3"/>
          <w:numId w:val="11"/>
        </w:numPr>
        <w:tabs>
          <w:tab w:val="left" w:pos="993"/>
          <w:tab w:val="left" w:pos="1569"/>
        </w:tabs>
        <w:suppressAutoHyphens w:val="0"/>
        <w:autoSpaceDE/>
        <w:spacing w:line="288" w:lineRule="auto"/>
        <w:ind w:left="993" w:hanging="284"/>
        <w:contextualSpacing w:val="0"/>
        <w:jc w:val="both"/>
        <w:textAlignment w:val="auto"/>
      </w:pPr>
      <w:r>
        <w:rPr>
          <w:sz w:val="24"/>
          <w:szCs w:val="24"/>
        </w:rPr>
        <w:t>Поставщик обязан применять при оказании услуг только качественные запасные части и материалы, допущенные к использованию на территории КР и одобренные для применения в соответствующем транспортном средстве заводом-изготовителем. Персонал поставщика должен иметь соответствующую квалификацию.  Все виды ремонтных воздействий и плановые технические обслуживания должны производиться на основании нормативно технической документации производителя.</w:t>
      </w:r>
    </w:p>
    <w:p w14:paraId="64AE1ADC" w14:textId="77777777" w:rsidR="008A7E7E" w:rsidRPr="008A7E7E" w:rsidRDefault="008A7E7E" w:rsidP="008A7E7E">
      <w:pPr>
        <w:pStyle w:val="Outline"/>
        <w:numPr>
          <w:ilvl w:val="0"/>
          <w:numId w:val="11"/>
        </w:numPr>
        <w:ind w:left="0" w:firstLine="0"/>
        <w:rPr>
          <w:lang w:val="ru-RU"/>
        </w:rPr>
      </w:pPr>
      <w:r>
        <w:rPr>
          <w:b/>
          <w:u w:val="single"/>
          <w:lang w:val="ru-RU"/>
        </w:rPr>
        <w:t>Невыполнение обязательств:</w:t>
      </w:r>
      <w:r>
        <w:rPr>
          <w:lang w:val="ru-RU"/>
        </w:rPr>
        <w:t xml:space="preserve"> Покупатель может отменить Заказ на поставку, если Поставщик не поставит товары в соответствии с вышеуказанными условиями, несмотря на предоставленное Покупателем уведомление, без возникновения каких-либо обязательств перед Поставщиком.</w:t>
      </w:r>
    </w:p>
    <w:p w14:paraId="06495B98" w14:textId="77777777" w:rsidR="008A7E7E" w:rsidRDefault="008A7E7E" w:rsidP="008A7E7E">
      <w:pPr>
        <w:rPr>
          <w:bCs/>
          <w:sz w:val="24"/>
          <w:szCs w:val="24"/>
        </w:rPr>
      </w:pPr>
    </w:p>
    <w:p w14:paraId="474B7863" w14:textId="77777777" w:rsidR="008A7E7E" w:rsidRDefault="008A7E7E" w:rsidP="008A7E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ФИО Поставщика ________________________________________________</w:t>
      </w:r>
      <w:r>
        <w:rPr>
          <w:bCs/>
          <w:sz w:val="24"/>
          <w:szCs w:val="24"/>
        </w:rPr>
        <w:tab/>
      </w:r>
    </w:p>
    <w:p w14:paraId="35564136" w14:textId="77777777" w:rsidR="008A7E7E" w:rsidRDefault="008A7E7E" w:rsidP="008A7E7E">
      <w:pPr>
        <w:rPr>
          <w:bCs/>
          <w:sz w:val="24"/>
          <w:szCs w:val="24"/>
        </w:rPr>
      </w:pPr>
    </w:p>
    <w:p w14:paraId="491086E3" w14:textId="77777777" w:rsidR="008A7E7E" w:rsidRDefault="008A7E7E" w:rsidP="008A7E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____________________________________________</w:t>
      </w:r>
    </w:p>
    <w:p w14:paraId="1A139D3E" w14:textId="77777777" w:rsidR="008A7E7E" w:rsidRDefault="008A7E7E" w:rsidP="008A7E7E">
      <w:pPr>
        <w:rPr>
          <w:bCs/>
          <w:sz w:val="24"/>
          <w:szCs w:val="24"/>
        </w:rPr>
      </w:pPr>
    </w:p>
    <w:p w14:paraId="6C7FEBD9" w14:textId="7DC31304" w:rsidR="00F32A17" w:rsidRDefault="008A7E7E">
      <w:r>
        <w:rPr>
          <w:sz w:val="24"/>
          <w:szCs w:val="24"/>
        </w:rPr>
        <w:t>Дата_______________________________</w:t>
      </w:r>
    </w:p>
    <w:sectPr w:rsidR="00F32A17" w:rsidSect="008A7E7E">
      <w:footerReference w:type="default" r:id="rId10"/>
      <w:pgSz w:w="11909" w:h="16834"/>
      <w:pgMar w:top="709" w:right="99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E687" w14:textId="77777777" w:rsidR="00550B63" w:rsidRDefault="00550B63" w:rsidP="008A7E7E">
      <w:r>
        <w:separator/>
      </w:r>
    </w:p>
  </w:endnote>
  <w:endnote w:type="continuationSeparator" w:id="0">
    <w:p w14:paraId="5ABE465A" w14:textId="77777777" w:rsidR="00550B63" w:rsidRDefault="00550B63" w:rsidP="008A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</w:font>
  <w:font w:name="DejaVu Sans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9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6A82" w14:textId="77777777" w:rsidR="008A7E7E" w:rsidRDefault="008A7E7E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138FE0E2" w14:textId="77777777" w:rsidR="008A7E7E" w:rsidRDefault="008A7E7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25E7" w14:textId="77777777" w:rsidR="0050679F" w:rsidRDefault="00CE3847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5711C17E" w14:textId="77777777" w:rsidR="0050679F" w:rsidRDefault="0050679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8E7DF" w14:textId="77777777" w:rsidR="00550B63" w:rsidRDefault="00550B63" w:rsidP="008A7E7E">
      <w:r>
        <w:separator/>
      </w:r>
    </w:p>
  </w:footnote>
  <w:footnote w:type="continuationSeparator" w:id="0">
    <w:p w14:paraId="43B3DB73" w14:textId="77777777" w:rsidR="00550B63" w:rsidRDefault="00550B63" w:rsidP="008A7E7E">
      <w:r>
        <w:continuationSeparator/>
      </w:r>
    </w:p>
  </w:footnote>
  <w:footnote w:id="1">
    <w:p w14:paraId="378EE842" w14:textId="77777777" w:rsidR="00917CA8" w:rsidRDefault="00917CA8" w:rsidP="00917CA8">
      <w:pPr>
        <w:pStyle w:val="af7"/>
      </w:pPr>
      <w:r>
        <w:rPr>
          <w:rStyle w:val="af9"/>
        </w:rPr>
        <w:footnoteRef/>
      </w:r>
      <w:r>
        <w:t>Проверки в этом контексте обычно носят следственный (т. е. судебный) характер. Они включают в себя действия по установлению фактов, предпринимаемые Банком или лицами, назначенными Банком для решения конкретных вопросов, связанных с расследованиями/аудитами, такими как оценка достоверности заявления о возможном мошенничестве и коррупции, с помощью соответствующих механизмов. Такая деятельность включает, помимо прочего: доступ и изучение финансовых записей и информации фирмы или отдельного лица, а также снятие с них копий по мере необходимости; доступ и изучение любых других документов, данных и информации (будь то в печатном виде или в электронном формате), которые считаются важными для расследования/аудита, а также снятие с них копий по мере необходимости; интервьюирование персонала и других соответствующих лиц; проведение физических осмотров и посещений объектов; и получение подтверждения информации от третьей стороны.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F68FB"/>
    <w:multiLevelType w:val="multilevel"/>
    <w:tmpl w:val="5B042CEA"/>
    <w:lvl w:ilvl="0">
      <w:start w:val="1"/>
      <w:numFmt w:val="lowerLetter"/>
      <w:lvlText w:val="(%1)"/>
      <w:lvlJc w:val="left"/>
      <w:pPr>
        <w:ind w:left="1080" w:hanging="360"/>
      </w:pPr>
    </w:lvl>
    <w:lvl w:ilvl="1">
      <w:numFmt w:val="bullet"/>
      <w:lvlText w:val="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18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54EF0"/>
    <w:multiLevelType w:val="multilevel"/>
    <w:tmpl w:val="3C3C3164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1F0903"/>
    <w:multiLevelType w:val="multilevel"/>
    <w:tmpl w:val="DDCA3846"/>
    <w:lvl w:ilvl="0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37003485"/>
    <w:multiLevelType w:val="multilevel"/>
    <w:tmpl w:val="4594AA3E"/>
    <w:lvl w:ilvl="0">
      <w:start w:val="1"/>
      <w:numFmt w:val="decimal"/>
      <w:lvlText w:val="%1."/>
      <w:lvlJc w:val="left"/>
      <w:pPr>
        <w:ind w:left="862" w:hanging="72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6F82"/>
    <w:multiLevelType w:val="multilevel"/>
    <w:tmpl w:val="23723D1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668"/>
    <w:multiLevelType w:val="multilevel"/>
    <w:tmpl w:val="B138276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 w15:restartNumberingAfterBreak="0">
    <w:nsid w:val="4E90336F"/>
    <w:multiLevelType w:val="multilevel"/>
    <w:tmpl w:val="AE12627E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576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05D2237"/>
    <w:multiLevelType w:val="multilevel"/>
    <w:tmpl w:val="9A02D562"/>
    <w:lvl w:ilvl="0">
      <w:start w:val="3"/>
      <w:numFmt w:val="none"/>
      <w:lvlText w:val="35.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576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8472D7B"/>
    <w:multiLevelType w:val="multilevel"/>
    <w:tmpl w:val="24C4BE5A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605" w:hanging="605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3763DBC"/>
    <w:multiLevelType w:val="multilevel"/>
    <w:tmpl w:val="47A63DA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numFmt w:val="bullet"/>
      <w:lvlText w:val="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18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5"/>
    <w:rsid w:val="00023B41"/>
    <w:rsid w:val="00062181"/>
    <w:rsid w:val="000841CA"/>
    <w:rsid w:val="000B54FB"/>
    <w:rsid w:val="00114CE7"/>
    <w:rsid w:val="001A5C59"/>
    <w:rsid w:val="00317B05"/>
    <w:rsid w:val="0050679F"/>
    <w:rsid w:val="00550B63"/>
    <w:rsid w:val="005575E6"/>
    <w:rsid w:val="00653744"/>
    <w:rsid w:val="006D6372"/>
    <w:rsid w:val="00704A62"/>
    <w:rsid w:val="00712F66"/>
    <w:rsid w:val="007549BE"/>
    <w:rsid w:val="00785492"/>
    <w:rsid w:val="00872FC5"/>
    <w:rsid w:val="008A7E7E"/>
    <w:rsid w:val="009128E9"/>
    <w:rsid w:val="00917CA8"/>
    <w:rsid w:val="0098538D"/>
    <w:rsid w:val="00A42186"/>
    <w:rsid w:val="00A65B67"/>
    <w:rsid w:val="00A766CE"/>
    <w:rsid w:val="00AE29AC"/>
    <w:rsid w:val="00B64D44"/>
    <w:rsid w:val="00B6629D"/>
    <w:rsid w:val="00BA25E1"/>
    <w:rsid w:val="00BA6B46"/>
    <w:rsid w:val="00BC6C99"/>
    <w:rsid w:val="00C4064E"/>
    <w:rsid w:val="00CE3847"/>
    <w:rsid w:val="00D65702"/>
    <w:rsid w:val="00D864E4"/>
    <w:rsid w:val="00E61AE1"/>
    <w:rsid w:val="00E64DC4"/>
    <w:rsid w:val="00EC2B23"/>
    <w:rsid w:val="00F32A17"/>
    <w:rsid w:val="00F6225C"/>
    <w:rsid w:val="00F735E0"/>
    <w:rsid w:val="00F86E5C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FC2"/>
  <w15:chartTrackingRefBased/>
  <w15:docId w15:val="{5E6D7DE1-718B-4C74-B717-0A3EC9C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B64D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7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72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7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872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2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2F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F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872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FC5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872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F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F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F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8A7E7E"/>
    <w:rPr>
      <w:color w:val="0000FF"/>
      <w:u w:val="single"/>
    </w:rPr>
  </w:style>
  <w:style w:type="paragraph" w:styleId="ad">
    <w:name w:val="header"/>
    <w:basedOn w:val="a"/>
    <w:link w:val="ae"/>
    <w:rsid w:val="008A7E7E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">
    <w:name w:val="footer"/>
    <w:basedOn w:val="a"/>
    <w:link w:val="af0"/>
    <w:rsid w:val="008A7E7E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1">
    <w:name w:val="Body Text Indent"/>
    <w:basedOn w:val="a"/>
    <w:link w:val="af2"/>
    <w:rsid w:val="008A7E7E"/>
    <w:pPr>
      <w:widowControl/>
      <w:tabs>
        <w:tab w:val="left" w:pos="0"/>
        <w:tab w:val="right" w:leader="dot" w:pos="8640"/>
      </w:tabs>
      <w:autoSpaceDE/>
      <w:ind w:hanging="720"/>
      <w:jc w:val="both"/>
    </w:pPr>
    <w:rPr>
      <w:sz w:val="24"/>
      <w:szCs w:val="24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A7E7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3">
    <w:name w:val="Salutation"/>
    <w:basedOn w:val="a"/>
    <w:next w:val="a"/>
    <w:link w:val="af4"/>
    <w:rsid w:val="008A7E7E"/>
    <w:pPr>
      <w:widowControl/>
      <w:autoSpaceDE/>
    </w:pPr>
    <w:rPr>
      <w:sz w:val="24"/>
      <w:szCs w:val="24"/>
      <w:lang w:val="en-US" w:eastAsia="en-US"/>
    </w:rPr>
  </w:style>
  <w:style w:type="character" w:customStyle="1" w:styleId="af4">
    <w:name w:val="Приветствие Знак"/>
    <w:basedOn w:val="a0"/>
    <w:link w:val="af3"/>
    <w:rsid w:val="008A7E7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ankNormal">
    <w:name w:val="BankNormal"/>
    <w:basedOn w:val="a"/>
    <w:rsid w:val="008A7E7E"/>
    <w:pPr>
      <w:widowControl/>
      <w:autoSpaceDE/>
      <w:spacing w:after="240"/>
    </w:pPr>
    <w:rPr>
      <w:sz w:val="24"/>
      <w:szCs w:val="24"/>
      <w:lang w:val="en-US" w:eastAsia="en-US"/>
    </w:rPr>
  </w:style>
  <w:style w:type="paragraph" w:customStyle="1" w:styleId="Heading41">
    <w:name w:val="Heading 4.1"/>
    <w:basedOn w:val="5"/>
    <w:rsid w:val="008A7E7E"/>
    <w:pPr>
      <w:keepLines w:val="0"/>
      <w:spacing w:before="0" w:after="0"/>
      <w:ind w:left="720" w:firstLine="360"/>
      <w:jc w:val="center"/>
    </w:pPr>
    <w:rPr>
      <w:rFonts w:eastAsia="Times New Roman" w:cs="Times New Roman"/>
      <w:b/>
      <w:color w:val="auto"/>
      <w:sz w:val="24"/>
      <w:szCs w:val="24"/>
      <w:u w:val="single"/>
      <w:lang w:val="en-US"/>
    </w:rPr>
  </w:style>
  <w:style w:type="paragraph" w:styleId="af5">
    <w:name w:val="Balloon Text"/>
    <w:basedOn w:val="a"/>
    <w:link w:val="af6"/>
    <w:rsid w:val="008A7E7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A7E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23">
    <w:name w:val="Body Text 2"/>
    <w:basedOn w:val="a"/>
    <w:link w:val="24"/>
    <w:rsid w:val="008A7E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8A7E7E"/>
  </w:style>
  <w:style w:type="character" w:customStyle="1" w:styleId="dfaq">
    <w:name w:val="dfaq"/>
    <w:basedOn w:val="a0"/>
    <w:rsid w:val="008A7E7E"/>
  </w:style>
  <w:style w:type="paragraph" w:styleId="af7">
    <w:name w:val="footnote text"/>
    <w:basedOn w:val="a"/>
    <w:link w:val="af8"/>
    <w:qFormat/>
    <w:rsid w:val="008A7E7E"/>
  </w:style>
  <w:style w:type="character" w:customStyle="1" w:styleId="af8">
    <w:name w:val="Текст сноски Знак"/>
    <w:basedOn w:val="a0"/>
    <w:link w:val="af7"/>
    <w:qFormat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9">
    <w:name w:val="footnote reference"/>
    <w:link w:val="CarattereCarattereCharCharCharCharCharCharZchn"/>
    <w:qFormat/>
    <w:rsid w:val="008A7E7E"/>
    <w:rPr>
      <w:position w:val="0"/>
      <w:vertAlign w:val="superscript"/>
    </w:rPr>
  </w:style>
  <w:style w:type="paragraph" w:customStyle="1" w:styleId="afa">
    <w:name w:val="Обычный (веб)"/>
    <w:basedOn w:val="a"/>
    <w:rsid w:val="008A7E7E"/>
    <w:pPr>
      <w:widowControl/>
      <w:autoSpaceDE/>
      <w:spacing w:before="100" w:after="100"/>
    </w:pPr>
    <w:rPr>
      <w:sz w:val="24"/>
      <w:szCs w:val="24"/>
    </w:rPr>
  </w:style>
  <w:style w:type="paragraph" w:styleId="afb">
    <w:name w:val="Body Text"/>
    <w:basedOn w:val="a"/>
    <w:link w:val="afc"/>
    <w:rsid w:val="008A7E7E"/>
    <w:pPr>
      <w:spacing w:after="120"/>
    </w:pPr>
  </w:style>
  <w:style w:type="character" w:customStyle="1" w:styleId="afc">
    <w:name w:val="Основной текст Знак"/>
    <w:basedOn w:val="a0"/>
    <w:link w:val="afb"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ps">
    <w:name w:val="hps"/>
    <w:basedOn w:val="a0"/>
    <w:rsid w:val="008A7E7E"/>
  </w:style>
  <w:style w:type="paragraph" w:customStyle="1" w:styleId="11">
    <w:name w:val="Абзац списка1"/>
    <w:basedOn w:val="a"/>
    <w:rsid w:val="008A7E7E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ub-ClauseText">
    <w:name w:val="Sub-Clause Text"/>
    <w:basedOn w:val="a"/>
    <w:rsid w:val="008A7E7E"/>
    <w:pPr>
      <w:widowControl/>
      <w:autoSpaceDE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Technical4">
    <w:name w:val="Technical 4"/>
    <w:rsid w:val="008A7E7E"/>
    <w:pPr>
      <w:tabs>
        <w:tab w:val="left" w:pos="-720"/>
      </w:tabs>
      <w:suppressAutoHyphens/>
      <w:autoSpaceDN w:val="0"/>
      <w:spacing w:after="0" w:line="240" w:lineRule="auto"/>
      <w:textAlignment w:val="baseline"/>
    </w:pPr>
    <w:rPr>
      <w:rFonts w:ascii="Courier" w:eastAsia="Times New Roman" w:hAnsi="Courier" w:cs="Times New Roman"/>
      <w:b/>
      <w:kern w:val="0"/>
      <w:sz w:val="24"/>
      <w:szCs w:val="20"/>
      <w:lang w:val="en-US" w:eastAsia="ru-RU"/>
      <w14:ligatures w14:val="none"/>
    </w:rPr>
  </w:style>
  <w:style w:type="paragraph" w:styleId="afd">
    <w:name w:val="toa heading"/>
    <w:basedOn w:val="a"/>
    <w:next w:val="a"/>
    <w:rsid w:val="008A7E7E"/>
    <w:pPr>
      <w:tabs>
        <w:tab w:val="right" w:pos="9360"/>
      </w:tabs>
      <w:autoSpaceDE/>
    </w:pPr>
    <w:rPr>
      <w:rFonts w:ascii="Courier" w:hAnsi="Courier"/>
      <w:lang w:val="en-US"/>
    </w:rPr>
  </w:style>
  <w:style w:type="paragraph" w:customStyle="1" w:styleId="EMPTYCELLSTYLE">
    <w:name w:val="EMPTY_CELL_STYLE"/>
    <w:basedOn w:val="style1"/>
    <w:rsid w:val="008A7E7E"/>
    <w:rPr>
      <w:sz w:val="2"/>
    </w:rPr>
  </w:style>
  <w:style w:type="paragraph" w:customStyle="1" w:styleId="style1">
    <w:name w:val="style1"/>
    <w:rsid w:val="008A7E7E"/>
    <w:pPr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0"/>
      <w:sz w:val="20"/>
      <w:szCs w:val="20"/>
      <w:lang w:eastAsia="ru-RU"/>
      <w14:ligatures w14:val="none"/>
    </w:rPr>
  </w:style>
  <w:style w:type="character" w:styleId="afe">
    <w:name w:val="Unresolved Mention"/>
    <w:rsid w:val="008A7E7E"/>
    <w:rPr>
      <w:color w:val="605E5C"/>
      <w:shd w:val="clear" w:color="auto" w:fill="E1DFDD"/>
    </w:rPr>
  </w:style>
  <w:style w:type="character" w:styleId="aff">
    <w:name w:val="annotation reference"/>
    <w:basedOn w:val="a0"/>
    <w:rsid w:val="008A7E7E"/>
    <w:rPr>
      <w:sz w:val="16"/>
      <w:szCs w:val="16"/>
    </w:rPr>
  </w:style>
  <w:style w:type="paragraph" w:styleId="aff0">
    <w:name w:val="annotation text"/>
    <w:basedOn w:val="a"/>
    <w:link w:val="aff1"/>
    <w:rsid w:val="008A7E7E"/>
  </w:style>
  <w:style w:type="character" w:customStyle="1" w:styleId="aff1">
    <w:name w:val="Текст примечания Знак"/>
    <w:basedOn w:val="a0"/>
    <w:link w:val="aff0"/>
    <w:rsid w:val="008A7E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2">
    <w:name w:val="annotation subject"/>
    <w:basedOn w:val="aff0"/>
    <w:next w:val="aff0"/>
    <w:link w:val="aff3"/>
    <w:rsid w:val="008A7E7E"/>
    <w:rPr>
      <w:b/>
      <w:bCs/>
    </w:rPr>
  </w:style>
  <w:style w:type="character" w:customStyle="1" w:styleId="aff3">
    <w:name w:val="Тема примечания Знак"/>
    <w:basedOn w:val="aff1"/>
    <w:link w:val="aff2"/>
    <w:rsid w:val="008A7E7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ff4">
    <w:name w:val="No Spacing"/>
    <w:rsid w:val="008A7E7E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Nonformat">
    <w:name w:val="ConsNonformat"/>
    <w:rsid w:val="008A7E7E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font89"/>
      <w:kern w:val="3"/>
      <w:lang w:eastAsia="ar-SA"/>
      <w14:ligatures w14:val="none"/>
    </w:rPr>
  </w:style>
  <w:style w:type="character" w:customStyle="1" w:styleId="eitempropertiestextinner">
    <w:name w:val="eitemproperties_textinner"/>
    <w:basedOn w:val="a0"/>
    <w:rsid w:val="008A7E7E"/>
  </w:style>
  <w:style w:type="paragraph" w:customStyle="1" w:styleId="Outline">
    <w:name w:val="Outline"/>
    <w:basedOn w:val="a"/>
    <w:rsid w:val="008A7E7E"/>
    <w:pPr>
      <w:widowControl/>
      <w:suppressAutoHyphens w:val="0"/>
      <w:overflowPunct w:val="0"/>
      <w:spacing w:before="240"/>
    </w:pPr>
    <w:rPr>
      <w:kern w:val="3"/>
      <w:sz w:val="24"/>
      <w:szCs w:val="24"/>
      <w:lang w:val="en-GB" w:eastAsia="en-GB"/>
    </w:rPr>
  </w:style>
  <w:style w:type="character" w:customStyle="1" w:styleId="goods-full--features-item-name2">
    <w:name w:val="goods-full--features-item-name2"/>
    <w:basedOn w:val="a0"/>
    <w:rsid w:val="008A7E7E"/>
    <w:rPr>
      <w:color w:val="333333"/>
    </w:rPr>
  </w:style>
  <w:style w:type="character" w:customStyle="1" w:styleId="goods-full--features-item-value2">
    <w:name w:val="goods-full--features-item-value2"/>
    <w:basedOn w:val="a0"/>
    <w:rsid w:val="008A7E7E"/>
  </w:style>
  <w:style w:type="character" w:styleId="aff5">
    <w:name w:val="FollowedHyperlink"/>
    <w:basedOn w:val="a0"/>
    <w:uiPriority w:val="99"/>
    <w:semiHidden/>
    <w:unhideWhenUsed/>
    <w:rsid w:val="008A7E7E"/>
    <w:rPr>
      <w:color w:val="954F72" w:themeColor="followedHyperlink"/>
      <w:u w:val="single"/>
    </w:rPr>
  </w:style>
  <w:style w:type="paragraph" w:customStyle="1" w:styleId="CarattereCarattereCharCharCharCharCharCharZchn">
    <w:name w:val="Carattere Carattere Char Char Char Char Char Char Zchn"/>
    <w:basedOn w:val="a"/>
    <w:next w:val="a"/>
    <w:link w:val="af9"/>
    <w:rsid w:val="00917CA8"/>
    <w:pPr>
      <w:widowControl/>
      <w:suppressAutoHyphens w:val="0"/>
      <w:autoSpaceDE/>
      <w:autoSpaceDN/>
      <w:spacing w:after="160" w:line="240" w:lineRule="exact"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sp@water.gov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wsp@water.gov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Бостонов</dc:creator>
  <cp:keywords/>
  <dc:description/>
  <cp:lastModifiedBy>s Sh</cp:lastModifiedBy>
  <cp:revision>5</cp:revision>
  <dcterms:created xsi:type="dcterms:W3CDTF">2025-07-09T06:18:00Z</dcterms:created>
  <dcterms:modified xsi:type="dcterms:W3CDTF">2025-07-10T10:30:00Z</dcterms:modified>
</cp:coreProperties>
</file>