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999F3" w14:textId="77777777" w:rsidR="00697C7F" w:rsidRPr="00701D3D" w:rsidRDefault="00697C7F" w:rsidP="00697C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EAADB30" w14:textId="764380B7" w:rsidR="00697C7F" w:rsidRPr="00701D3D" w:rsidRDefault="000769E2" w:rsidP="00697C7F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МИНИСТЕРСТВО ЧРЕЗВЫЧАЙНЫХ СИТУАЦИЙ </w:t>
      </w:r>
      <w:r w:rsidR="00697C7F"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>КЫРГЫЗСК</w:t>
      </w:r>
      <w:r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ОЙ</w:t>
      </w:r>
      <w:r w:rsidR="00697C7F"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РЕСПУБЛИК</w:t>
      </w:r>
      <w:r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</w:p>
    <w:p w14:paraId="26B1A61A" w14:textId="77777777" w:rsidR="000769E2" w:rsidRPr="00701D3D" w:rsidRDefault="000769E2" w:rsidP="000769E2">
      <w:pPr>
        <w:rPr>
          <w:rFonts w:ascii="Times New Roman" w:hAnsi="Times New Roman" w:cs="Times New Roman"/>
        </w:rPr>
      </w:pPr>
    </w:p>
    <w:p w14:paraId="3BA790D6" w14:textId="77777777" w:rsidR="00697C7F" w:rsidRPr="00701D3D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r w:rsidRPr="00701D3D">
        <w:rPr>
          <w:rFonts w:ascii="Times New Roman" w:hAnsi="Times New Roman" w:cs="Times New Roman"/>
          <w:b/>
          <w:bCs/>
          <w:caps/>
          <w:sz w:val="24"/>
          <w:szCs w:val="24"/>
        </w:rPr>
        <w:t>устойчивое восстановление ландшафтов в Кыргызской Республике</w:t>
      </w:r>
      <w:r w:rsidRPr="00701D3D">
        <w:rPr>
          <w:rFonts w:ascii="Times New Roman" w:hAnsi="Times New Roman" w:cs="Times New Roman"/>
          <w:b/>
          <w:bCs/>
          <w:sz w:val="24"/>
          <w:szCs w:val="24"/>
        </w:rPr>
        <w:t>» (ПРОГРАММА RESILAND CA+)</w:t>
      </w:r>
    </w:p>
    <w:p w14:paraId="266C37C3" w14:textId="77777777" w:rsidR="00697C7F" w:rsidRPr="00701D3D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F1D10" w14:textId="77777777" w:rsidR="00697C7F" w:rsidRPr="00701D3D" w:rsidRDefault="00697C7F" w:rsidP="00697C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A34982" w14:textId="7F09BB5A" w:rsidR="00697C7F" w:rsidRPr="00701D3D" w:rsidRDefault="00697C7F" w:rsidP="00DD1E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ТЕХНИЧЕСКОЕ ЗАДАНИЕ </w:t>
      </w:r>
    </w:p>
    <w:p w14:paraId="52318799" w14:textId="0D58A764" w:rsidR="00DD1ED3" w:rsidRPr="00701D3D" w:rsidRDefault="00DD1ED3" w:rsidP="00DD1E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КООРДИНАТОР КОМПОНЕНТА </w:t>
      </w:r>
      <w:r w:rsidR="001E758B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</w:p>
    <w:p w14:paraId="533735B7" w14:textId="77777777" w:rsidR="00697C7F" w:rsidRPr="00701D3D" w:rsidRDefault="00697C7F" w:rsidP="00697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32BF1" w14:textId="4F325672" w:rsidR="00697C7F" w:rsidRPr="00701D3D" w:rsidRDefault="00CF6FA2" w:rsidP="00C9716A">
      <w:pPr>
        <w:pStyle w:val="a5"/>
        <w:numPr>
          <w:ilvl w:val="0"/>
          <w:numId w:val="6"/>
        </w:numPr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D3D">
        <w:rPr>
          <w:rFonts w:ascii="Times New Roman" w:hAnsi="Times New Roman" w:cs="Times New Roman"/>
          <w:b/>
          <w:sz w:val="24"/>
          <w:szCs w:val="24"/>
        </w:rPr>
        <w:t xml:space="preserve">ОБЩАЯ ИНФОРМАЦИЯ </w:t>
      </w:r>
    </w:p>
    <w:p w14:paraId="288EC922" w14:textId="77777777" w:rsidR="00697C7F" w:rsidRPr="00701D3D" w:rsidRDefault="00697C7F" w:rsidP="00697C7F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2E4B0E" w14:textId="7A7BECEA" w:rsidR="000769E2" w:rsidRPr="00701D3D" w:rsidRDefault="000769E2" w:rsidP="000769E2">
      <w:pPr>
        <w:spacing w:before="24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  <w:r w:rsidRPr="001D21B6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>Пр</w:t>
      </w:r>
      <w:r w:rsidR="007C56E4" w:rsidRPr="001D21B6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оект «Устойчивое </w:t>
      </w:r>
      <w:r w:rsidR="007C56E4"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>восстановление ландшафтов в Кыргызской Республике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(программа 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Resiland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CA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>+)</w:t>
      </w:r>
      <w:r w:rsidR="007C56E4"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>»</w:t>
      </w:r>
      <w:r w:rsidR="007C56E4" w:rsidRPr="00104D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04DC8">
        <w:rPr>
          <w:rFonts w:ascii="Times New Roman" w:hAnsi="Times New Roman" w:cs="Times New Roman"/>
          <w:noProof/>
          <w:sz w:val="24"/>
          <w:szCs w:val="24"/>
        </w:rPr>
        <w:t>был подготовлен в рамках программы Всемирного банка RESILAND CA+, направленной на улучшение</w:t>
      </w:r>
      <w:r w:rsidRPr="00701D3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устойчивости региональных ландшафтов в Центральной Азии. Программа восстановления устойчивых ландшафтов Центральной Азии Всемирного банка (RESILAND CA+ Program) была создана в 2019 году, чтобы предоставить странам Центральной Азии региональную платформу для повышения устойчивости ландшафтов и населения через восстановление ландшафтов. Эта зонтичная программа финансирует аналитические и консультационные услуги по восстановлению ландшафтов и поддерживает инвестиционные проекты в странах Центральной Азии, объединенные Региональной платформой обмена для высокоуровневого диалога по восстановлению ландшафтов. Региональный подход программы RESILAND CA+, где общие цели регионального сотрудничества реализуются через национальные инициативы, считается наиболее эффективным методом восстановления ландшафтов, поскольку общие приграничные территории являются очагами деградации земель, обезлесения и бедности, что делает национальные подходы менее эффективными.</w:t>
      </w:r>
    </w:p>
    <w:p w14:paraId="384D4B4E" w14:textId="3F197312" w:rsidR="00CF6FA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sz w:val="24"/>
          <w:szCs w:val="24"/>
        </w:rPr>
        <w:t xml:space="preserve">Целями проекта являются: </w:t>
      </w:r>
      <w:r w:rsidRPr="00701D3D">
        <w:rPr>
          <w:rFonts w:ascii="Times New Roman" w:hAnsi="Times New Roman" w:cs="Times New Roman"/>
          <w:sz w:val="24"/>
          <w:szCs w:val="24"/>
        </w:rPr>
        <w:t xml:space="preserve">(i) увеличение площадей, находящихся под устойчивым управлением ландшафтом </w:t>
      </w:r>
      <w:r w:rsidR="000769E2" w:rsidRPr="00701D3D">
        <w:rPr>
          <w:rFonts w:ascii="Times New Roman" w:hAnsi="Times New Roman" w:cs="Times New Roman"/>
          <w:sz w:val="24"/>
          <w:szCs w:val="24"/>
        </w:rPr>
        <w:t>на</w:t>
      </w:r>
      <w:r w:rsidRPr="00701D3D">
        <w:rPr>
          <w:rFonts w:ascii="Times New Roman" w:hAnsi="Times New Roman" w:cs="Times New Roman"/>
          <w:sz w:val="24"/>
          <w:szCs w:val="24"/>
        </w:rPr>
        <w:t xml:space="preserve"> </w:t>
      </w:r>
      <w:r w:rsidR="000769E2" w:rsidRPr="00701D3D">
        <w:rPr>
          <w:rFonts w:ascii="Times New Roman" w:hAnsi="Times New Roman" w:cs="Times New Roman"/>
          <w:sz w:val="24"/>
          <w:szCs w:val="24"/>
        </w:rPr>
        <w:t>отобранных участках</w:t>
      </w:r>
      <w:r w:rsidRPr="00701D3D">
        <w:rPr>
          <w:rFonts w:ascii="Times New Roman" w:hAnsi="Times New Roman" w:cs="Times New Roman"/>
          <w:sz w:val="24"/>
          <w:szCs w:val="24"/>
        </w:rPr>
        <w:t xml:space="preserve"> Кыргызской Республики; и (</w:t>
      </w:r>
      <w:proofErr w:type="spellStart"/>
      <w:r w:rsidRPr="00701D3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701D3D">
        <w:rPr>
          <w:rFonts w:ascii="Times New Roman" w:hAnsi="Times New Roman" w:cs="Times New Roman"/>
          <w:sz w:val="24"/>
          <w:szCs w:val="24"/>
        </w:rPr>
        <w:t>) содейств</w:t>
      </w:r>
      <w:r w:rsidR="00104DC8">
        <w:rPr>
          <w:rFonts w:ascii="Times New Roman" w:hAnsi="Times New Roman" w:cs="Times New Roman"/>
          <w:sz w:val="24"/>
          <w:szCs w:val="24"/>
        </w:rPr>
        <w:t>ие</w:t>
      </w:r>
      <w:r w:rsidRPr="00701D3D">
        <w:rPr>
          <w:rFonts w:ascii="Times New Roman" w:hAnsi="Times New Roman" w:cs="Times New Roman"/>
          <w:sz w:val="24"/>
          <w:szCs w:val="24"/>
        </w:rPr>
        <w:t xml:space="preserve"> сотрудничеству Кыргызской Республики с другими странами Центральной Азии по восстановлению трансграничных ландшафтов.</w:t>
      </w:r>
    </w:p>
    <w:p w14:paraId="690EE69E" w14:textId="3259AD5D" w:rsidR="000769E2" w:rsidRPr="00701D3D" w:rsidRDefault="000769E2" w:rsidP="000769E2">
      <w:pPr>
        <w:pStyle w:val="aa"/>
      </w:pPr>
      <w:r w:rsidRPr="00701D3D">
        <w:t>Финансирование проекта KG-RESILAND составляет 52,4 миллионов долларов США. Финансовый инструмент –финансирование инвестиционных проектов (IPF), срок реализации проекта – пять лет.</w:t>
      </w:r>
    </w:p>
    <w:p w14:paraId="37EEAA13" w14:textId="355C90DE" w:rsidR="000769E2" w:rsidRPr="00701D3D" w:rsidRDefault="000769E2" w:rsidP="000769E2">
      <w:pPr>
        <w:pStyle w:val="aa"/>
        <w:rPr>
          <w:b/>
          <w:bCs/>
        </w:rPr>
      </w:pPr>
      <w:r w:rsidRPr="00701D3D">
        <w:rPr>
          <w:rStyle w:val="ab"/>
        </w:rPr>
        <w:t>Компоненты проекта:</w:t>
      </w:r>
      <w:r w:rsidRPr="00701D3D">
        <w:t xml:space="preserve"> Проект состоит из следующих трех взаимосвязанных компонентов, направленных на достижение вышеупомянутых целей.</w:t>
      </w:r>
    </w:p>
    <w:p w14:paraId="0DA58D72" w14:textId="77777777" w:rsidR="00CF6FA2" w:rsidRPr="00701D3D" w:rsidRDefault="00CF6FA2" w:rsidP="00CF6FA2">
      <w:pPr>
        <w:spacing w:before="240" w:line="276" w:lineRule="auto"/>
        <w:jc w:val="both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Компонент 1: </w:t>
      </w:r>
      <w:r w:rsidRPr="00701D3D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Укрепление институтов и регионального сотрудничества.</w:t>
      </w:r>
    </w:p>
    <w:p w14:paraId="477772FA" w14:textId="56C80E55" w:rsidR="000769E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3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01D3D">
        <w:rPr>
          <w:rFonts w:ascii="Times New Roman" w:hAnsi="Times New Roman" w:cs="Times New Roman"/>
          <w:sz w:val="24"/>
          <w:szCs w:val="24"/>
        </w:rPr>
        <w:t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уменьшению и смягчению последствий природных и климатических катастроф, тем самым повышая устойчивость ландшафтов и их восстановление</w:t>
      </w:r>
      <w:r w:rsidR="00F9394C" w:rsidRPr="00701D3D">
        <w:rPr>
          <w:rFonts w:ascii="Times New Roman" w:hAnsi="Times New Roman" w:cs="Times New Roman"/>
          <w:sz w:val="24"/>
          <w:szCs w:val="24"/>
        </w:rPr>
        <w:t xml:space="preserve"> (компоненты 1.1 и 1.2)</w:t>
      </w:r>
      <w:r w:rsidRPr="00701D3D">
        <w:rPr>
          <w:rFonts w:ascii="Times New Roman" w:hAnsi="Times New Roman" w:cs="Times New Roman"/>
          <w:sz w:val="24"/>
          <w:szCs w:val="24"/>
        </w:rPr>
        <w:t>, а также мероприятия, которые улучшают региональную осведомленность</w:t>
      </w:r>
      <w:r w:rsidR="00F9394C" w:rsidRPr="00701D3D">
        <w:rPr>
          <w:rFonts w:ascii="Times New Roman" w:hAnsi="Times New Roman" w:cs="Times New Roman"/>
          <w:sz w:val="24"/>
          <w:szCs w:val="24"/>
        </w:rPr>
        <w:t xml:space="preserve"> (компонент 1.3)</w:t>
      </w:r>
      <w:r w:rsidRPr="00701D3D">
        <w:rPr>
          <w:rFonts w:ascii="Times New Roman" w:hAnsi="Times New Roman" w:cs="Times New Roman"/>
          <w:sz w:val="24"/>
          <w:szCs w:val="24"/>
        </w:rPr>
        <w:t xml:space="preserve">, потенциал </w:t>
      </w:r>
      <w:r w:rsidRPr="00701D3D">
        <w:rPr>
          <w:rFonts w:ascii="Times New Roman" w:hAnsi="Times New Roman" w:cs="Times New Roman"/>
          <w:sz w:val="24"/>
          <w:szCs w:val="24"/>
        </w:rPr>
        <w:lastRenderedPageBreak/>
        <w:t xml:space="preserve">и сотрудничество в области трансграничной устойчивости </w:t>
      </w:r>
      <w:r w:rsidRPr="00701D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ландшафтов</w:t>
      </w:r>
      <w:r w:rsidRPr="00701D3D">
        <w:rPr>
          <w:rFonts w:ascii="Times New Roman" w:hAnsi="Times New Roman" w:cs="Times New Roman"/>
          <w:sz w:val="24"/>
          <w:szCs w:val="24"/>
        </w:rPr>
        <w:t>. Деятельность на национальном уровне будет 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07013442" w14:textId="77777777" w:rsidR="00CF6FA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>Компонент 2: Повышение устойчивости ландшафтов и средств к существованию.</w:t>
      </w:r>
    </w:p>
    <w:p w14:paraId="543E7D66" w14:textId="018DC21A" w:rsidR="00CF6FA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  <w:r w:rsidRPr="00701D3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</w:t>
      </w:r>
      <w:r w:rsidR="00104DC8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е</w:t>
      </w:r>
      <w:r w:rsidRPr="00701D3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 </w:t>
      </w:r>
    </w:p>
    <w:p w14:paraId="7C5D9F72" w14:textId="77777777" w:rsidR="00CF6FA2" w:rsidRPr="00701D3D" w:rsidRDefault="00CF6FA2" w:rsidP="00CF6FA2">
      <w:pPr>
        <w:spacing w:before="24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Компонент 3: </w:t>
      </w:r>
      <w:r w:rsidRPr="00701D3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Управление и координация проекта.</w:t>
      </w:r>
    </w:p>
    <w:p w14:paraId="1A402BA2" w14:textId="15D15A75" w:rsidR="001D21B6" w:rsidRPr="008947AB" w:rsidRDefault="00CF6FA2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DC8">
        <w:rPr>
          <w:rFonts w:ascii="Times New Roman" w:hAnsi="Times New Roman" w:cs="Times New Roman"/>
          <w:sz w:val="24"/>
          <w:szCs w:val="24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</w:t>
      </w:r>
      <w:r w:rsidRPr="00B70978">
        <w:rPr>
          <w:rFonts w:ascii="Times New Roman" w:hAnsi="Times New Roman" w:cs="Times New Roman"/>
          <w:sz w:val="24"/>
          <w:szCs w:val="24"/>
        </w:rPr>
        <w:t>.</w:t>
      </w:r>
      <w:r w:rsidRPr="00B70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4714962"/>
      <w:r w:rsidRPr="00B70978">
        <w:rPr>
          <w:rFonts w:ascii="Times New Roman" w:hAnsi="Times New Roman" w:cs="Times New Roman"/>
          <w:sz w:val="24"/>
          <w:szCs w:val="24"/>
        </w:rPr>
        <w:t>Отдел реализации проектов при</w:t>
      </w:r>
      <w:r w:rsidR="00811071" w:rsidRPr="00B70978">
        <w:rPr>
          <w:rFonts w:ascii="Times New Roman" w:hAnsi="Times New Roman" w:cs="Times New Roman"/>
          <w:sz w:val="24"/>
          <w:szCs w:val="24"/>
        </w:rPr>
        <w:t xml:space="preserve"> МЧС КР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 будет выполнять такие функции по управлению проектом как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: </w:t>
      </w:r>
      <w:r w:rsidR="00B70978" w:rsidRPr="00B70978">
        <w:rPr>
          <w:rFonts w:ascii="Times New Roman" w:hAnsi="Times New Roman" w:cs="Times New Roman"/>
          <w:sz w:val="24"/>
          <w:szCs w:val="24"/>
        </w:rPr>
        <w:t xml:space="preserve">закупки, 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финансовый менеджмент (ФМ),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9394C" w:rsidRPr="00B70978">
        <w:rPr>
          <w:rFonts w:ascii="Times New Roman" w:hAnsi="Times New Roman" w:cs="Times New Roman"/>
          <w:sz w:val="24"/>
          <w:szCs w:val="24"/>
        </w:rPr>
        <w:t>экологическ</w:t>
      </w:r>
      <w:r w:rsidR="00345D06" w:rsidRPr="00B70978">
        <w:rPr>
          <w:rFonts w:ascii="Times New Roman" w:hAnsi="Times New Roman" w:cs="Times New Roman"/>
          <w:sz w:val="24"/>
          <w:szCs w:val="24"/>
        </w:rPr>
        <w:t>ими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 и социальн</w:t>
      </w:r>
      <w:r w:rsidR="00345D06" w:rsidRPr="00B70978">
        <w:rPr>
          <w:rFonts w:ascii="Times New Roman" w:hAnsi="Times New Roman" w:cs="Times New Roman"/>
          <w:sz w:val="24"/>
          <w:szCs w:val="24"/>
        </w:rPr>
        <w:t>ыми рисками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, мониторинг </w:t>
      </w:r>
      <w:r w:rsidR="00345D06" w:rsidRPr="00B70978">
        <w:rPr>
          <w:rFonts w:ascii="Times New Roman" w:hAnsi="Times New Roman" w:cs="Times New Roman"/>
          <w:sz w:val="24"/>
          <w:szCs w:val="24"/>
        </w:rPr>
        <w:t>и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 оценка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D06" w:rsidRPr="00B70978">
        <w:rPr>
          <w:rFonts w:ascii="Times New Roman" w:hAnsi="Times New Roman" w:cs="Times New Roman"/>
          <w:sz w:val="24"/>
          <w:szCs w:val="24"/>
        </w:rPr>
        <w:t>МиО</w:t>
      </w:r>
      <w:proofErr w:type="spellEnd"/>
      <w:r w:rsidR="00345D06" w:rsidRPr="00B70978">
        <w:rPr>
          <w:rFonts w:ascii="Times New Roman" w:hAnsi="Times New Roman" w:cs="Times New Roman"/>
          <w:sz w:val="24"/>
          <w:szCs w:val="24"/>
        </w:rPr>
        <w:t>)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, отчетность, коммуникация и механизм рассмотрения жалоб. ОРП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МЧС КР 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также будет ответственен за подготовку годовых рабочих планов и бюджетов для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МЧС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КР и МФ КР, соответственно, за найм внешних аудиторов и за обеспечение сильного акцента на включение гендерного аспекта и участия граждан в мероприятиях проекта. </w:t>
      </w:r>
      <w:bookmarkEnd w:id="0"/>
    </w:p>
    <w:p w14:paraId="43094185" w14:textId="391B3F7E" w:rsidR="00B70978" w:rsidRDefault="00345D06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DC8">
        <w:rPr>
          <w:rFonts w:ascii="Times New Roman" w:hAnsi="Times New Roman" w:cs="Times New Roman"/>
          <w:sz w:val="24"/>
          <w:szCs w:val="24"/>
        </w:rPr>
        <w:t xml:space="preserve">Проект будет реализован ОРП МЧС КР. ОРП создан при МЧС. ОРП состоит из директора проекта, старшего специалиста по закупкам, финансового менеджера, ассистента проекта/переводчика, координаторов Компонентов и других </w:t>
      </w:r>
      <w:r w:rsidR="00CB4262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61123A68" w14:textId="5C6C9389" w:rsidR="00AB29D7" w:rsidRDefault="00AB29D7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МЧС </w:t>
      </w:r>
      <w:r w:rsidRPr="00AB29D7">
        <w:rPr>
          <w:rFonts w:ascii="Times New Roman" w:hAnsi="Times New Roman" w:cs="Times New Roman"/>
          <w:sz w:val="24"/>
          <w:szCs w:val="24"/>
        </w:rPr>
        <w:t>ищет специалиста, который сможет содействовать продвижению Компонента 2 совместно с МЧС и другими партнерами по реализации проекта в качестве координатора, обладающего энтузиазмом, опытом и навыками в области управления инженерными проектами.</w:t>
      </w:r>
    </w:p>
    <w:p w14:paraId="655F959E" w14:textId="77777777" w:rsidR="00CB4262" w:rsidRPr="00B70978" w:rsidRDefault="00CB4262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27A39D" w14:textId="6722A736" w:rsidR="00697C7F" w:rsidRPr="00701D3D" w:rsidRDefault="00DF3FB3" w:rsidP="00C9716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</w:rPr>
      </w:pPr>
      <w:r w:rsidRPr="00701D3D">
        <w:rPr>
          <w:rFonts w:ascii="Times New Roman" w:eastAsia="Times New Roman" w:hAnsi="Times New Roman" w:cs="Times New Roman"/>
          <w:b/>
          <w:color w:val="000000"/>
        </w:rPr>
        <w:t>ЦЕЛЬ ЗАДАНИЯ</w:t>
      </w:r>
    </w:p>
    <w:p w14:paraId="76796DE6" w14:textId="0A8E496F" w:rsidR="00C9716A" w:rsidRPr="00701D3D" w:rsidRDefault="00AB29D7" w:rsidP="00B4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AB29D7">
        <w:rPr>
          <w:rFonts w:ascii="Times New Roman" w:eastAsia="Times New Roman" w:hAnsi="Times New Roman" w:cs="Times New Roman"/>
          <w:sz w:val="24"/>
          <w:szCs w:val="24"/>
        </w:rPr>
        <w:t>Координатор компонента 2 будет руководить общей организацией, координацией, планированием, мониторингом хода работ и отчетностью, управлением контрактами и взаимодействием с заинтересованными сторонами в рамках мероприятий компонента 2, обеспечивая своевременное и эффективное осуществление в сотрудничестве со всеми заинтересованными сторонами, бенефициарами, техническими экспертами, консультантами, государственными партнерами и общинами.</w:t>
      </w:r>
      <w:r w:rsidR="008947AB">
        <w:rPr>
          <w:rFonts w:ascii="Times New Roman" w:eastAsia="Times New Roman" w:hAnsi="Times New Roman" w:cs="Times New Roman"/>
          <w:sz w:val="24"/>
          <w:szCs w:val="24"/>
        </w:rPr>
        <w:t xml:space="preserve"> Координатор будет работать под руководством МЧС и руководств</w:t>
      </w:r>
      <w:r w:rsidR="00104DC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947AB">
        <w:rPr>
          <w:rFonts w:ascii="Times New Roman" w:eastAsia="Times New Roman" w:hAnsi="Times New Roman" w:cs="Times New Roman"/>
          <w:sz w:val="24"/>
          <w:szCs w:val="24"/>
        </w:rPr>
        <w:t xml:space="preserve"> Проекта.</w:t>
      </w:r>
    </w:p>
    <w:p w14:paraId="208F6F9E" w14:textId="77777777" w:rsidR="00DD1ED3" w:rsidRPr="00701D3D" w:rsidRDefault="00DD1ED3" w:rsidP="00B4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464AEC" w:rsidRPr="00701D3D" w:rsidRDefault="00DF3FB3" w:rsidP="00C971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ОБЬЕМ УСЛУГ</w:t>
      </w:r>
    </w:p>
    <w:p w14:paraId="78118E6B" w14:textId="2DD14D93" w:rsidR="008947AB" w:rsidRPr="00064C1D" w:rsidRDefault="008947AB" w:rsidP="00C238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 компонента 2 будет работать</w:t>
      </w:r>
      <w:r w:rsidR="00BA5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5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началом </w:t>
      </w:r>
      <w:r w:rsidR="00AB29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МЧС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руководства </w:t>
      </w:r>
      <w:r w:rsidR="00BA5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 тесной кооперации с </w:t>
      </w:r>
      <w:r w:rsidRPr="00064C1D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сотрудниками ОРП. Данные обязательства включают, н</w:t>
      </w:r>
      <w:r w:rsidR="00BA5907" w:rsidRPr="00064C1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64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ограничиваются следующим:</w:t>
      </w:r>
    </w:p>
    <w:p w14:paraId="170F99A2" w14:textId="6FE4EDCF" w:rsidR="00821F28" w:rsidRPr="004158CC" w:rsidRDefault="00821F28" w:rsidP="00894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F28">
        <w:rPr>
          <w:rFonts w:ascii="Times New Roman" w:eastAsia="Times New Roman" w:hAnsi="Times New Roman" w:cs="Times New Roman"/>
          <w:sz w:val="24"/>
          <w:szCs w:val="24"/>
        </w:rPr>
        <w:t xml:space="preserve">Быть осведомленным обо всех запланированных мероприятиях Компонента 2, включая определение объема, проектирование и строительство зеленых, серых и гибридных решений, таких как посадка деревьев, биоинженерия почвы и воды, </w:t>
      </w:r>
      <w:proofErr w:type="spellStart"/>
      <w:r w:rsidRPr="00821F28">
        <w:rPr>
          <w:rFonts w:ascii="Times New Roman" w:eastAsia="Times New Roman" w:hAnsi="Times New Roman" w:cs="Times New Roman"/>
          <w:sz w:val="24"/>
          <w:szCs w:val="24"/>
        </w:rPr>
        <w:t>природо</w:t>
      </w:r>
      <w:r>
        <w:rPr>
          <w:rFonts w:ascii="Times New Roman" w:eastAsia="Times New Roman" w:hAnsi="Times New Roman" w:cs="Times New Roman"/>
          <w:sz w:val="24"/>
          <w:szCs w:val="24"/>
        </w:rPr>
        <w:t>сберегающие</w:t>
      </w:r>
      <w:proofErr w:type="spellEnd"/>
      <w:r w:rsidRPr="00821F28">
        <w:rPr>
          <w:rFonts w:ascii="Times New Roman" w:eastAsia="Times New Roman" w:hAnsi="Times New Roman" w:cs="Times New Roman"/>
          <w:sz w:val="24"/>
          <w:szCs w:val="24"/>
        </w:rPr>
        <w:t xml:space="preserve"> решения (NBS) и инфраструктура защиты от наводнений (например, дамбы, волнорезы, дренажные каналы), а также определение объема и осуществление мероприятий по улучшению средств к существованию, и обеспечить контроль качества и гарантии качества этих мероприятий</w:t>
      </w:r>
      <w:r w:rsidR="001E758B" w:rsidRPr="001E75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1871F2" w14:textId="791E3621" w:rsidR="008947AB" w:rsidRPr="008947AB" w:rsidRDefault="00821F28" w:rsidP="00894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F2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Разработать, поддерживать и обновлять план работы и матрицу результатов Компонента 2 в соответствии с общим графиком реализации проекта.</w:t>
      </w:r>
    </w:p>
    <w:p w14:paraId="4237BF93" w14:textId="3D04B123" w:rsidR="00EA03FA" w:rsidRDefault="008947AB" w:rsidP="00894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Управлять и </w:t>
      </w:r>
      <w:r w:rsid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</w:t>
      </w:r>
      <w:r w:rsidR="00EA03FA"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Компонента 2 </w:t>
      </w:r>
      <w:r w:rsid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тесном сотрудничестве с соответствующими департаментами </w:t>
      </w:r>
      <w:r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</w:t>
      </w:r>
      <w:r w:rsid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 также всех соответствующих институтов, таких как </w:t>
      </w:r>
      <w:proofErr w:type="spellStart"/>
      <w:r w:rsid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>Гипрозем</w:t>
      </w:r>
      <w:proofErr w:type="spellEnd"/>
      <w:r w:rsid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>, НАН КР, для их технического вклада.</w:t>
      </w:r>
    </w:p>
    <w:p w14:paraId="2AC43F11" w14:textId="718B6D69" w:rsidR="008947AB" w:rsidRPr="008947AB" w:rsidRDefault="00EA03FA" w:rsidP="00894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координационную помощь, необходимую</w:t>
      </w:r>
      <w:r w:rsidR="008947AB"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закупки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мероприятий по</w:t>
      </w:r>
      <w:r w:rsidR="008947AB"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исследованиям, </w:t>
      </w:r>
      <w:r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947AB"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7AB"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4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строительству</w:t>
      </w:r>
      <w:r w:rsidR="00064C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47AB"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выполнению </w:t>
      </w:r>
      <w:r w:rsidR="008947AB"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контрактов</w:t>
      </w:r>
      <w:r w:rsidR="001E758B" w:rsidRPr="001E758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546E46" w14:textId="40AD4C35" w:rsidR="00412C43" w:rsidRPr="004158CC" w:rsidRDefault="008947AB" w:rsidP="00412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7A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</w:t>
      </w:r>
      <w:r w:rsidR="00EA03FA" w:rsidRP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</w:t>
      </w:r>
      <w:proofErr w:type="spellStart"/>
      <w:r w:rsidR="00EA03FA" w:rsidRP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>межсекторальные</w:t>
      </w:r>
      <w:proofErr w:type="spellEnd"/>
      <w:r w:rsidR="00EA03FA" w:rsidRP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заинтересованные стороны, включая МЧС, </w:t>
      </w:r>
      <w:proofErr w:type="spellStart"/>
      <w:r w:rsidR="00EA03FA" w:rsidRP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>Гипрозем</w:t>
      </w:r>
      <w:proofErr w:type="spellEnd"/>
      <w:r w:rsidR="00EA03FA" w:rsidRPr="00EA03FA">
        <w:rPr>
          <w:rFonts w:ascii="Times New Roman" w:eastAsia="Times New Roman" w:hAnsi="Times New Roman" w:cs="Times New Roman"/>
          <w:color w:val="000000"/>
          <w:sz w:val="24"/>
          <w:szCs w:val="24"/>
        </w:rPr>
        <w:t>, НАН КР, другие учреждения-партнеры проекта, местные органы власти, общественные организации и т.д., для обеспечения осуществления с широким участием.</w:t>
      </w:r>
    </w:p>
    <w:p w14:paraId="4B5E2392" w14:textId="77777777" w:rsidR="00F82E59" w:rsidRPr="00F82E59" w:rsidRDefault="00F82E59" w:rsidP="00F82E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E59">
        <w:rPr>
          <w:rFonts w:ascii="Times New Roman" w:hAnsi="Times New Roman" w:cs="Times New Roman"/>
          <w:color w:val="000000"/>
          <w:sz w:val="24"/>
          <w:szCs w:val="24"/>
        </w:rPr>
        <w:t>Обеспечить стратегический и технический вклад в планирование закупок.</w:t>
      </w:r>
    </w:p>
    <w:p w14:paraId="79D3F2AC" w14:textId="758773E6" w:rsidR="00EA03FA" w:rsidRPr="00E94E13" w:rsidRDefault="00F82E59" w:rsidP="00F82E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E59">
        <w:rPr>
          <w:rFonts w:ascii="Times New Roman" w:hAnsi="Times New Roman" w:cs="Times New Roman"/>
          <w:color w:val="000000"/>
          <w:sz w:val="24"/>
          <w:szCs w:val="24"/>
        </w:rPr>
        <w:t>Руководить подготовкой тендерной документации, процессами оценки и управлением контрактами, обеспечивать соблюдение руководства по закупкам Всемирного банка и своевременное проведение закупок.</w:t>
      </w:r>
    </w:p>
    <w:p w14:paraId="4F6421C5" w14:textId="60804845" w:rsidR="00064C1D" w:rsidRPr="00E94E13" w:rsidRDefault="00412C43" w:rsidP="00412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C43">
        <w:rPr>
          <w:rFonts w:ascii="Times New Roman" w:hAnsi="Times New Roman" w:cs="Times New Roman"/>
          <w:color w:val="000000"/>
          <w:sz w:val="24"/>
          <w:szCs w:val="24"/>
        </w:rPr>
        <w:t>Оказывать помощь тендерно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12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 xml:space="preserve">комиссии </w:t>
      </w:r>
      <w:r w:rsidRPr="00412C4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отбора, подготавливая соответствующую документацию, связываясь с членами комитета, предоставляя другую логистическую и административную поддержку для 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Pr="00412C4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12C43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5C3055" w14:textId="18DE2874" w:rsidR="00412C43" w:rsidRDefault="00412C43" w:rsidP="00412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C43">
        <w:rPr>
          <w:rFonts w:ascii="Times New Roman" w:hAnsi="Times New Roman" w:cs="Times New Roman"/>
          <w:color w:val="000000"/>
          <w:sz w:val="24"/>
          <w:szCs w:val="24"/>
        </w:rPr>
        <w:t>Предоставлять рекомендации по найму (при необходимости) дополнительных местных экспертов и разрабатывать их ТЗ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1AD58C" w14:textId="3AF87C03" w:rsidR="00F82E59" w:rsidRPr="00412C43" w:rsidRDefault="00F82E59" w:rsidP="00412C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E59">
        <w:rPr>
          <w:rFonts w:ascii="Times New Roman" w:hAnsi="Times New Roman" w:cs="Times New Roman"/>
          <w:color w:val="000000"/>
          <w:sz w:val="24"/>
          <w:szCs w:val="24"/>
        </w:rPr>
        <w:t>Ведение контрактов, связанных с Компонентом, постоянный мониторинг хода выполнения работ и оказания услуг в соответствии с планами работ, обеспечение выполнения работ и оказания услуг в соответствии с контрактами, представление регулярных отчетов руководству МЧС и ОРП о ходе работ, представление рекомендаций по корректирующим мерам и применение договорных мер в случае необходимости;</w:t>
      </w:r>
    </w:p>
    <w:p w14:paraId="7BD34769" w14:textId="0F093B93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Реализовывать все мероприятия по управлению контрактами в рамках Компонента 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с тщательным мониторингом выполнения контрактов в соответствии с планами работ, экологическими и социальными стандартами (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>РДУЭСМ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>ПУОСС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>ОВОС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) и другими требованиями</w:t>
      </w:r>
      <w:r w:rsidR="00F82E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2E59" w:rsidRPr="00F82E59">
        <w:rPr>
          <w:rFonts w:ascii="Times New Roman" w:hAnsi="Times New Roman" w:cs="Times New Roman"/>
          <w:color w:val="000000"/>
          <w:sz w:val="24"/>
          <w:szCs w:val="24"/>
        </w:rPr>
        <w:t>Регулярно взаимодействовать с экологическими и социальными специалистами ОРП для обеспечения выполнения контрактов в соответствии с СЭП и РДУЭСМ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772BD" w14:textId="43C049DE" w:rsidR="00F867AC" w:rsidRPr="00F867AC" w:rsidRDefault="00F82E59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E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Содействовать решению проблем и внедрять управленческие подходы для реагирования на препятствия в процессе реализации.</w:t>
      </w:r>
    </w:p>
    <w:p w14:paraId="62A9B691" w14:textId="279CC68A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контроль качества всех </w:t>
      </w:r>
      <w:r w:rsidRPr="00E94E1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по Компоненту 2 с участием соответствующих рабочих групп и/или экспертов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CDC6E6" w14:textId="7E48D5D2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>Оказывать помощь рабочим группам в анализе и оценке технических заданий и технических спецификаций для закупки соответствующих товаров и консультаци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онных услуг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, подготавливать соответствующую документацию, связываться с членами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комиссий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предоставлять другую логистическую и административную поддержку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867AC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6DACC6" w14:textId="6E5EFF16" w:rsidR="00F867AC" w:rsidRPr="00F867AC" w:rsidRDefault="001E758B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Руководить</w:t>
      </w:r>
      <w:r w:rsidR="00F867AC"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F867AC"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глав Компонента 2 и других разделов для отчетов о ходе проекта</w:t>
      </w:r>
      <w:r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8A0F55" w14:textId="676EBF7E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>Регулярно отслеживать и сообщать о достижении результатов в соответствии с матрицей результатов проекта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7AFCD5" w14:textId="27FC40D6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>Мониторить реализацию мероприятий Компонента 2 и помогать в решении возникающих проблем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423FC2" w14:textId="26622496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>Участвовать и поддерживать Рабочие группы</w:t>
      </w:r>
      <w:r w:rsidR="00F82E59">
        <w:rPr>
          <w:rFonts w:ascii="Times New Roman" w:hAnsi="Times New Roman" w:cs="Times New Roman"/>
          <w:color w:val="000000"/>
          <w:sz w:val="24"/>
          <w:szCs w:val="24"/>
        </w:rPr>
        <w:t xml:space="preserve"> проекта </w:t>
      </w:r>
      <w:r w:rsidR="00F82E59">
        <w:rPr>
          <w:rFonts w:ascii="Times New Roman" w:hAnsi="Times New Roman" w:cs="Times New Roman"/>
          <w:color w:val="000000"/>
          <w:sz w:val="24"/>
          <w:szCs w:val="24"/>
          <w:lang w:val="en-US"/>
        </w:rPr>
        <w:t>KG</w:t>
      </w:r>
      <w:r w:rsidR="00F82E59" w:rsidRPr="00415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E59">
        <w:rPr>
          <w:rFonts w:ascii="Times New Roman" w:hAnsi="Times New Roman" w:cs="Times New Roman"/>
          <w:color w:val="000000"/>
          <w:sz w:val="24"/>
          <w:szCs w:val="24"/>
          <w:lang w:val="en-US"/>
        </w:rPr>
        <w:t>RESILAND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в их деятельности, включая общую поддержку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ссий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необходимости, включая техническую и логистическую поддержку</w:t>
      </w:r>
      <w:r w:rsidR="00F82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94E127" w14:textId="12115B76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своевременную отчетность и подготовку </w:t>
      </w:r>
      <w:r w:rsidR="00F82E59">
        <w:rPr>
          <w:rFonts w:ascii="Times New Roman" w:hAnsi="Times New Roman" w:cs="Times New Roman"/>
          <w:color w:val="000000"/>
          <w:sz w:val="24"/>
          <w:szCs w:val="24"/>
        </w:rPr>
        <w:t xml:space="preserve">отчетной и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проектной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документации для Компонента 2</w:t>
      </w:r>
      <w:r w:rsidR="00064C1D">
        <w:rPr>
          <w:rFonts w:ascii="Times New Roman" w:hAnsi="Times New Roman" w:cs="Times New Roman"/>
          <w:color w:val="000000"/>
          <w:sz w:val="24"/>
          <w:szCs w:val="24"/>
        </w:rPr>
        <w:t xml:space="preserve"> при необходимости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, особенно в отношении требований Всемирного банка по отчетности и запросам на</w:t>
      </w:r>
      <w:r w:rsidR="00064C1D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>не возражения Банка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8E4951" w14:textId="739AF8BB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встречи (включая семинары, конференции, тренинги и т.д.), относящиеся к мероприятиям в рамках Компонента 2, включая определение соответствующей аудитории, подготовку программы и документации,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 xml:space="preserve">помощь в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проведени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>заседаний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F9273" w14:textId="3121966A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Координировать и работать с МЧС </w:t>
      </w:r>
      <w:r w:rsidR="00F82E59">
        <w:rPr>
          <w:rFonts w:ascii="Times New Roman" w:hAnsi="Times New Roman" w:cs="Times New Roman"/>
          <w:color w:val="000000"/>
          <w:sz w:val="24"/>
          <w:szCs w:val="24"/>
        </w:rPr>
        <w:t xml:space="preserve">и всеми другими соответствующими организациями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рабочих планов, регулярных отчетов, посещений строительных площадок, проведения мониторинга и оценки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и матрицы результатов, подготовки отчетов о ходе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C22BE7" w14:textId="5711F249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</w:t>
      </w:r>
      <w:r w:rsidR="00E94E1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надзором технически</w:t>
      </w:r>
      <w:r w:rsidR="00E94E1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консультант</w:t>
      </w:r>
      <w:r w:rsidR="00E94E1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Компонента 2, включая проверку отчетов о прогрессе и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продуктов, подготовленных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консультантами инженерами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1B2CEF" w14:textId="5A7B3C36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>Взаимодействовать и координировать работу с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Всемирным банком по всем техническим и административным аспектам Компонента 2 и </w:t>
      </w:r>
      <w:r w:rsidR="00BC400E">
        <w:rPr>
          <w:rFonts w:ascii="Times New Roman" w:hAnsi="Times New Roman" w:cs="Times New Roman"/>
          <w:color w:val="000000"/>
          <w:sz w:val="24"/>
          <w:szCs w:val="24"/>
        </w:rPr>
        <w:t xml:space="preserve">активно 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>участвовать в миссиях Всемирного банка</w:t>
      </w:r>
      <w:r w:rsidR="00BC400E">
        <w:rPr>
          <w:rFonts w:ascii="Times New Roman" w:hAnsi="Times New Roman" w:cs="Times New Roman"/>
          <w:color w:val="000000"/>
          <w:sz w:val="24"/>
          <w:szCs w:val="24"/>
        </w:rPr>
        <w:t>, предоставляя технический вклад</w:t>
      </w:r>
      <w:r w:rsidR="001E758B" w:rsidRPr="001E75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B7D0C3" w14:textId="77777777" w:rsidR="00FA35F7" w:rsidRPr="00FA35F7" w:rsidRDefault="00FA35F7" w:rsidP="00FA3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5F7">
        <w:rPr>
          <w:rFonts w:ascii="Times New Roman" w:hAnsi="Times New Roman" w:cs="Times New Roman"/>
          <w:color w:val="000000"/>
          <w:sz w:val="24"/>
          <w:szCs w:val="24"/>
        </w:rPr>
        <w:t>Курировать деятельность по мониторингу и оценке компонента, включая отслеживание результатов по проектным показателям, проверку результатов и подготовку отчетов на основе фактических данных.</w:t>
      </w:r>
    </w:p>
    <w:p w14:paraId="29D0A96D" w14:textId="77777777" w:rsidR="00FA35F7" w:rsidRPr="00FA35F7" w:rsidRDefault="00FA35F7" w:rsidP="00FA3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5F7">
        <w:rPr>
          <w:rFonts w:ascii="Times New Roman" w:hAnsi="Times New Roman" w:cs="Times New Roman"/>
          <w:color w:val="000000"/>
          <w:sz w:val="24"/>
          <w:szCs w:val="24"/>
        </w:rPr>
        <w:t>Сотрудничать со специалистом по мониторингу и оценке ОРП для обеспечения согласованности с общей системой мониторинга и оценки проекта.</w:t>
      </w:r>
    </w:p>
    <w:p w14:paraId="4500733E" w14:textId="77777777" w:rsidR="00FA35F7" w:rsidRPr="00FA35F7" w:rsidRDefault="00FA35F7" w:rsidP="00FA3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5F7">
        <w:rPr>
          <w:rFonts w:ascii="Times New Roman" w:hAnsi="Times New Roman" w:cs="Times New Roman"/>
          <w:color w:val="000000"/>
          <w:sz w:val="24"/>
          <w:szCs w:val="24"/>
        </w:rPr>
        <w:t>Выявлять и информировать о рисках, которые могут помешать своевременной и эффективной реализации проекта, включая технические, экологические, социальные и институциональные риски.</w:t>
      </w:r>
    </w:p>
    <w:p w14:paraId="4D620F0B" w14:textId="3D51F7A7" w:rsidR="00FA35F7" w:rsidRPr="00F867AC" w:rsidRDefault="00FA35F7" w:rsidP="00FA35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5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Содействовать эффективной внутренней и внешней коммуникации, включая консультации с местным населением и информирование заинтересованных сторон.</w:t>
      </w:r>
    </w:p>
    <w:p w14:paraId="63AC5CBA" w14:textId="3EDE0A5F" w:rsidR="00F867AC" w:rsidRPr="00F867AC" w:rsidRDefault="00F867AC" w:rsidP="00F867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7AC">
        <w:rPr>
          <w:rFonts w:ascii="Times New Roman" w:hAnsi="Times New Roman" w:cs="Times New Roman"/>
          <w:color w:val="000000"/>
          <w:sz w:val="24"/>
          <w:szCs w:val="24"/>
        </w:rPr>
        <w:t>Выполнять другие обязанности, связанные с основными мероприятиями в рамках Компонента 2, по запросу</w:t>
      </w:r>
      <w:r w:rsidR="00FA35F7">
        <w:rPr>
          <w:rFonts w:ascii="Times New Roman" w:hAnsi="Times New Roman" w:cs="Times New Roman"/>
          <w:color w:val="000000"/>
          <w:sz w:val="24"/>
          <w:szCs w:val="24"/>
        </w:rPr>
        <w:t xml:space="preserve"> МЧС и</w:t>
      </w:r>
      <w:r w:rsidRPr="00F867AC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руководства ОРП.</w:t>
      </w:r>
    </w:p>
    <w:p w14:paraId="4476FF44" w14:textId="77777777" w:rsidR="008735EE" w:rsidRPr="00701D3D" w:rsidRDefault="008735EE" w:rsidP="008735E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783B1" w14:textId="77777777" w:rsidR="002D0EFA" w:rsidRPr="00701D3D" w:rsidRDefault="002D0EFA" w:rsidP="00240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F" w14:textId="77777777" w:rsidR="00464AEC" w:rsidRPr="00701D3D" w:rsidRDefault="00DF3FB3" w:rsidP="00240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ПРОДОЛЖИТЕЛЬНОСТЬ ЗАДАНИЯ </w:t>
      </w:r>
    </w:p>
    <w:p w14:paraId="00000041" w14:textId="3C63D6DD" w:rsidR="00464AEC" w:rsidRPr="00701D3D" w:rsidRDefault="005A4E9E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Контракт будет заключен </w:t>
      </w:r>
      <w:r w:rsidR="003E130A" w:rsidRPr="00701D3D">
        <w:rPr>
          <w:rFonts w:ascii="Times New Roman" w:eastAsia="Times New Roman" w:hAnsi="Times New Roman" w:cs="Times New Roman"/>
          <w:sz w:val="24"/>
          <w:szCs w:val="24"/>
        </w:rPr>
        <w:t xml:space="preserve">на 12 месяцев </w:t>
      </w:r>
      <w:r w:rsidR="00CB4262" w:rsidRPr="00DB7B0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A35F7" w:rsidRPr="004158CC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CB4262" w:rsidRPr="004158CC">
        <w:rPr>
          <w:rFonts w:ascii="Times New Roman" w:eastAsia="Times New Roman" w:hAnsi="Times New Roman" w:cs="Times New Roman"/>
          <w:sz w:val="24"/>
          <w:szCs w:val="24"/>
        </w:rPr>
        <w:t>месячным испытательным сроком,</w:t>
      </w:r>
      <w:r w:rsidR="00CB4262" w:rsidRPr="00DB7B0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B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A97" w:rsidRPr="00701D3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E130A" w:rsidRPr="00701D3D">
        <w:rPr>
          <w:rFonts w:ascii="Times New Roman" w:eastAsia="Times New Roman" w:hAnsi="Times New Roman" w:cs="Times New Roman"/>
          <w:sz w:val="24"/>
          <w:szCs w:val="24"/>
        </w:rPr>
        <w:t>возможным продлением</w:t>
      </w:r>
      <w:r w:rsidR="00FA35F7">
        <w:rPr>
          <w:rFonts w:ascii="Times New Roman" w:eastAsia="Times New Roman" w:hAnsi="Times New Roman" w:cs="Times New Roman"/>
          <w:sz w:val="24"/>
          <w:szCs w:val="24"/>
        </w:rPr>
        <w:t xml:space="preserve"> при условии удовлетворительного выполнения (в письменной форме).</w:t>
      </w:r>
    </w:p>
    <w:p w14:paraId="7C2511D1" w14:textId="77777777" w:rsidR="00432A97" w:rsidRPr="00701D3D" w:rsidRDefault="00432A97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E427D" w14:textId="77777777" w:rsidR="00432A97" w:rsidRPr="00701D3D" w:rsidRDefault="00432A97" w:rsidP="00432A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ПОДОТЧЕТНОСТЬ</w:t>
      </w:r>
    </w:p>
    <w:p w14:paraId="03A6B7D8" w14:textId="51A30152" w:rsidR="00432A97" w:rsidRPr="00701D3D" w:rsidRDefault="00432A97" w:rsidP="00432A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Координатор Компонента </w:t>
      </w:r>
      <w:r w:rsidR="005A4E9E" w:rsidRPr="005A4E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 будет подотчетен </w:t>
      </w:r>
      <w:r w:rsidR="00FA35F7">
        <w:rPr>
          <w:rFonts w:ascii="Times New Roman" w:eastAsia="Times New Roman" w:hAnsi="Times New Roman" w:cs="Times New Roman"/>
          <w:sz w:val="24"/>
          <w:szCs w:val="24"/>
        </w:rPr>
        <w:t xml:space="preserve">МЧС и 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руководству </w:t>
      </w:r>
      <w:r w:rsidR="00CB4262">
        <w:rPr>
          <w:rFonts w:ascii="Times New Roman" w:eastAsia="Times New Roman" w:hAnsi="Times New Roman" w:cs="Times New Roman"/>
          <w:sz w:val="24"/>
          <w:szCs w:val="24"/>
        </w:rPr>
        <w:t xml:space="preserve">ОРП при 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>МЧС</w:t>
      </w:r>
      <w:r w:rsidR="00CB4262">
        <w:rPr>
          <w:rFonts w:ascii="Times New Roman" w:eastAsia="Times New Roman" w:hAnsi="Times New Roman" w:cs="Times New Roman"/>
          <w:sz w:val="24"/>
          <w:szCs w:val="24"/>
        </w:rPr>
        <w:t xml:space="preserve"> КР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A89E7" w14:textId="77777777" w:rsidR="00432A97" w:rsidRPr="00701D3D" w:rsidRDefault="00432A97" w:rsidP="00432A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7BA20" w14:textId="5D36C256" w:rsidR="00432A97" w:rsidRPr="00701D3D" w:rsidRDefault="00432A97" w:rsidP="00432A97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bCs/>
          <w:sz w:val="24"/>
          <w:szCs w:val="24"/>
        </w:rPr>
        <w:t>ВКЛАД ЗАКАЗЧИКА</w:t>
      </w:r>
    </w:p>
    <w:p w14:paraId="3F23B9CC" w14:textId="18CA4638" w:rsidR="00432A97" w:rsidRPr="00701D3D" w:rsidRDefault="00432A97" w:rsidP="00432A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ОРП при МЧС КР предоставит необходимые анализы, отчеты и исследования, а также другие сопутствующие документы для обеспечения эффективного выполнения задач Проекта. </w:t>
      </w:r>
      <w:r w:rsidR="009C02C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 обеспечит рабочее место и необходимое оборудование</w:t>
      </w:r>
      <w:r w:rsidR="009A1A06" w:rsidRPr="00701D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7F735" w14:textId="77777777" w:rsidR="00124AA8" w:rsidRPr="00701D3D" w:rsidRDefault="00124AA8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2" w14:textId="6D0BFA5C" w:rsidR="00464AEC" w:rsidRPr="00701D3D" w:rsidRDefault="00DF3FB3" w:rsidP="00124A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КВАЛИФИКАЦИОННЫЕ ТРЕБОВАНИЯ:</w:t>
      </w:r>
    </w:p>
    <w:p w14:paraId="37CDE5D4" w14:textId="2BF4BDFA" w:rsidR="00432A97" w:rsidRDefault="00432A97" w:rsidP="00432A9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Координатор Компонента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обладать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минимальны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и опыт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955DD2" w14:textId="4E86AE4C" w:rsidR="009C02CE" w:rsidRPr="004158CC" w:rsidRDefault="009C02CE" w:rsidP="004158CC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201229753"/>
      <w:r w:rsidRPr="004158CC">
        <w:rPr>
          <w:rFonts w:ascii="Times New Roman" w:hAnsi="Times New Roman" w:cs="Times New Roman"/>
          <w:color w:val="000000"/>
          <w:sz w:val="24"/>
          <w:szCs w:val="24"/>
        </w:rPr>
        <w:t xml:space="preserve">Высшее образование в области инженерии, экологического управления или управления водными ресурсами, управления природными ресурсами или в смежных областях. – </w:t>
      </w:r>
      <w:r w:rsidR="002F107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158CC">
        <w:rPr>
          <w:rFonts w:ascii="Times New Roman" w:hAnsi="Times New Roman" w:cs="Times New Roman"/>
          <w:color w:val="000000"/>
          <w:sz w:val="24"/>
          <w:szCs w:val="24"/>
        </w:rPr>
        <w:t xml:space="preserve"> баллов;</w:t>
      </w:r>
    </w:p>
    <w:p w14:paraId="043D1F68" w14:textId="62BD04DA" w:rsidR="009C02CE" w:rsidRPr="004158CC" w:rsidRDefault="009C02CE" w:rsidP="004158CC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CC">
        <w:rPr>
          <w:rFonts w:ascii="Times New Roman" w:hAnsi="Times New Roman" w:cs="Times New Roman"/>
          <w:color w:val="000000"/>
          <w:sz w:val="24"/>
          <w:szCs w:val="24"/>
        </w:rPr>
        <w:t>Не менее 5 лет профессионального опыта в области управления и координации проектов, управления природными ресурсами, проектов, финансируемых донорами, в таких областях, как деградация земель, управление водными ресурсами, инфраструктура защиты от наводнений, восстановление ландшафта</w:t>
      </w:r>
      <w:r w:rsidR="002F107E">
        <w:rPr>
          <w:rFonts w:ascii="Times New Roman" w:hAnsi="Times New Roman" w:cs="Times New Roman"/>
          <w:color w:val="000000"/>
          <w:sz w:val="24"/>
          <w:szCs w:val="24"/>
        </w:rPr>
        <w:t xml:space="preserve"> – 15 баллов;</w:t>
      </w:r>
    </w:p>
    <w:p w14:paraId="3A9542D9" w14:textId="4EA5726B" w:rsidR="009C02CE" w:rsidRPr="004158CC" w:rsidRDefault="009C02CE" w:rsidP="004158CC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CC">
        <w:rPr>
          <w:rFonts w:ascii="Times New Roman" w:hAnsi="Times New Roman" w:cs="Times New Roman"/>
          <w:color w:val="000000"/>
          <w:sz w:val="24"/>
          <w:szCs w:val="24"/>
        </w:rPr>
        <w:t>Опыт анализа и принятия надлежащих суждений в области инженерного планирования и проектирования, включая понимание технических условий, расчетов и смет, является предпочтительным. Опыт понимания и анализа гидрологических/гидравлических расчетов является предпочтительным</w:t>
      </w:r>
      <w:r w:rsidR="002F107E">
        <w:rPr>
          <w:rFonts w:ascii="Times New Roman" w:hAnsi="Times New Roman" w:cs="Times New Roman"/>
          <w:color w:val="000000"/>
          <w:sz w:val="24"/>
          <w:szCs w:val="24"/>
        </w:rPr>
        <w:t xml:space="preserve"> – 20 баллов;</w:t>
      </w:r>
    </w:p>
    <w:p w14:paraId="0B32633D" w14:textId="025B1BDB" w:rsidR="009C02CE" w:rsidRPr="004158CC" w:rsidRDefault="009C02CE" w:rsidP="004158CC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CC">
        <w:rPr>
          <w:rFonts w:ascii="Times New Roman" w:hAnsi="Times New Roman" w:cs="Times New Roman"/>
          <w:color w:val="000000"/>
          <w:sz w:val="24"/>
          <w:szCs w:val="24"/>
        </w:rPr>
        <w:t>Знание (не на экспертном уровне) национальных строительных норм (СНиП) и национальных экологических и социальных стандартов. Знание (не на экспертном уровне) международных передовых методов строительства и социальных и экологических принципов Всемирного банка является предпочтительным</w:t>
      </w:r>
      <w:r w:rsidR="002F107E">
        <w:rPr>
          <w:rFonts w:ascii="Times New Roman" w:hAnsi="Times New Roman" w:cs="Times New Roman"/>
          <w:color w:val="000000"/>
          <w:sz w:val="24"/>
          <w:szCs w:val="24"/>
        </w:rPr>
        <w:t xml:space="preserve"> – 20 баллов;</w:t>
      </w:r>
    </w:p>
    <w:p w14:paraId="2715DDEC" w14:textId="39E79A36" w:rsidR="009C02CE" w:rsidRPr="004158CC" w:rsidRDefault="009C02CE" w:rsidP="004158CC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CC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Подтвержденная способность управлять сложными проектами с участием нескольких заинтересованных сторон, включая подготовку рабочих планов/отчетов, мониторинг реализации и содействие эффективной коммуникации между всеми партнерами проекта. Предыдущий опыт управления технического компонента </w:t>
      </w:r>
      <w:r w:rsidRPr="004158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проекта, финансируемого Всемирным банком или другими МФИ, является предпочтительным</w:t>
      </w:r>
      <w:r w:rsidR="002F107E">
        <w:rPr>
          <w:rFonts w:ascii="Times New Roman" w:hAnsi="Times New Roman" w:cs="Times New Roman"/>
          <w:color w:val="000000"/>
          <w:sz w:val="24"/>
          <w:szCs w:val="24"/>
        </w:rPr>
        <w:t xml:space="preserve"> – 15 баллов;</w:t>
      </w:r>
    </w:p>
    <w:p w14:paraId="0CEF7A82" w14:textId="0B3DD8F4" w:rsidR="009C02CE" w:rsidRPr="004158CC" w:rsidRDefault="009C02CE" w:rsidP="004158CC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CC">
        <w:rPr>
          <w:rFonts w:ascii="Times New Roman" w:hAnsi="Times New Roman" w:cs="Times New Roman"/>
          <w:color w:val="000000"/>
          <w:sz w:val="24"/>
          <w:szCs w:val="24"/>
        </w:rPr>
        <w:t>Навыки работы с компьютерными программами (MS Office) и знание программного обеспечения, связанного с проектами (</w:t>
      </w:r>
      <w:proofErr w:type="spellStart"/>
      <w:r w:rsidRPr="004158CC">
        <w:rPr>
          <w:rFonts w:ascii="Times New Roman" w:hAnsi="Times New Roman" w:cs="Times New Roman"/>
          <w:color w:val="000000"/>
          <w:sz w:val="24"/>
          <w:szCs w:val="24"/>
        </w:rPr>
        <w:t>AutoCAD</w:t>
      </w:r>
      <w:proofErr w:type="spellEnd"/>
      <w:r w:rsidRPr="004158CC">
        <w:rPr>
          <w:rFonts w:ascii="Times New Roman" w:hAnsi="Times New Roman" w:cs="Times New Roman"/>
          <w:color w:val="000000"/>
          <w:sz w:val="24"/>
          <w:szCs w:val="24"/>
        </w:rPr>
        <w:t>, GIS)</w:t>
      </w:r>
      <w:r w:rsidR="002F107E">
        <w:rPr>
          <w:rFonts w:ascii="Times New Roman" w:hAnsi="Times New Roman" w:cs="Times New Roman"/>
          <w:color w:val="000000"/>
          <w:sz w:val="24"/>
          <w:szCs w:val="24"/>
        </w:rPr>
        <w:t xml:space="preserve"> – 10 баллов;</w:t>
      </w:r>
    </w:p>
    <w:p w14:paraId="3B62AC4E" w14:textId="6AC65D1B" w:rsidR="009C02CE" w:rsidRPr="004158CC" w:rsidRDefault="009C02CE" w:rsidP="004158CC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8CC">
        <w:rPr>
          <w:rFonts w:ascii="Times New Roman" w:hAnsi="Times New Roman" w:cs="Times New Roman"/>
          <w:color w:val="000000"/>
          <w:sz w:val="24"/>
          <w:szCs w:val="24"/>
        </w:rPr>
        <w:t>Свободное владение кыргызским и русским языками. Свободное владение английским языком является предпочтительным</w:t>
      </w:r>
      <w:r w:rsidR="002F107E">
        <w:rPr>
          <w:rFonts w:ascii="Times New Roman" w:hAnsi="Times New Roman" w:cs="Times New Roman"/>
          <w:color w:val="000000"/>
          <w:sz w:val="24"/>
          <w:szCs w:val="24"/>
        </w:rPr>
        <w:t xml:space="preserve"> – 10 баллов</w:t>
      </w:r>
      <w:bookmarkStart w:id="4" w:name="_GoBack"/>
      <w:bookmarkEnd w:id="4"/>
      <w:r w:rsidRPr="004158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3"/>
    <w:p w14:paraId="52DAF93C" w14:textId="522B0640" w:rsidR="00EE4388" w:rsidRPr="00EE4388" w:rsidRDefault="00EE4388" w:rsidP="004158C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4388" w:rsidRPr="00EE4388">
      <w:pgSz w:w="11906" w:h="16838"/>
      <w:pgMar w:top="1247" w:right="680" w:bottom="1276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2433" w14:textId="77777777" w:rsidR="007B3562" w:rsidRDefault="007B3562" w:rsidP="00CF6FA2">
      <w:pPr>
        <w:spacing w:after="0" w:line="240" w:lineRule="auto"/>
      </w:pPr>
      <w:r>
        <w:separator/>
      </w:r>
    </w:p>
  </w:endnote>
  <w:endnote w:type="continuationSeparator" w:id="0">
    <w:p w14:paraId="26C0384A" w14:textId="77777777" w:rsidR="007B3562" w:rsidRDefault="007B3562" w:rsidP="00CF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CBD68" w14:textId="77777777" w:rsidR="007B3562" w:rsidRDefault="007B3562" w:rsidP="00CF6FA2">
      <w:pPr>
        <w:spacing w:after="0" w:line="240" w:lineRule="auto"/>
      </w:pPr>
      <w:r>
        <w:separator/>
      </w:r>
    </w:p>
  </w:footnote>
  <w:footnote w:type="continuationSeparator" w:id="0">
    <w:p w14:paraId="178D0FBA" w14:textId="77777777" w:rsidR="007B3562" w:rsidRDefault="007B3562" w:rsidP="00CF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BE"/>
    <w:multiLevelType w:val="hybridMultilevel"/>
    <w:tmpl w:val="9C92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C0F"/>
    <w:multiLevelType w:val="multilevel"/>
    <w:tmpl w:val="E17E2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048FF"/>
    <w:multiLevelType w:val="multilevel"/>
    <w:tmpl w:val="254EA7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114848"/>
    <w:multiLevelType w:val="hybridMultilevel"/>
    <w:tmpl w:val="3ABED942"/>
    <w:lvl w:ilvl="0" w:tplc="C1F44BB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1E14"/>
    <w:multiLevelType w:val="multilevel"/>
    <w:tmpl w:val="252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CB5070"/>
    <w:multiLevelType w:val="hybridMultilevel"/>
    <w:tmpl w:val="37A2CBFC"/>
    <w:lvl w:ilvl="0" w:tplc="10D86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3F26"/>
    <w:multiLevelType w:val="multilevel"/>
    <w:tmpl w:val="AE881B00"/>
    <w:lvl w:ilvl="0">
      <w:start w:val="1"/>
      <w:numFmt w:val="upperRoman"/>
      <w:lvlText w:val="%1."/>
      <w:lvlJc w:val="left"/>
      <w:pPr>
        <w:ind w:left="3556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993811"/>
    <w:multiLevelType w:val="hybridMultilevel"/>
    <w:tmpl w:val="4D6A3A6E"/>
    <w:lvl w:ilvl="0" w:tplc="930818CA">
      <w:numFmt w:val="bullet"/>
      <w:lvlText w:val="·"/>
      <w:lvlJc w:val="left"/>
      <w:pPr>
        <w:ind w:left="1440" w:hanging="10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F064B"/>
    <w:multiLevelType w:val="multilevel"/>
    <w:tmpl w:val="4D483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C916F7"/>
    <w:multiLevelType w:val="hybridMultilevel"/>
    <w:tmpl w:val="69008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C"/>
    <w:rsid w:val="00064C1D"/>
    <w:rsid w:val="000769E2"/>
    <w:rsid w:val="000A3A87"/>
    <w:rsid w:val="00104DC8"/>
    <w:rsid w:val="00124AA8"/>
    <w:rsid w:val="00187D89"/>
    <w:rsid w:val="001D02C9"/>
    <w:rsid w:val="001D21B6"/>
    <w:rsid w:val="001E758B"/>
    <w:rsid w:val="00221BFE"/>
    <w:rsid w:val="00240606"/>
    <w:rsid w:val="00282C10"/>
    <w:rsid w:val="00285CF9"/>
    <w:rsid w:val="00292F26"/>
    <w:rsid w:val="002D0EFA"/>
    <w:rsid w:val="002F107E"/>
    <w:rsid w:val="00303073"/>
    <w:rsid w:val="00345D06"/>
    <w:rsid w:val="0039570A"/>
    <w:rsid w:val="003E130A"/>
    <w:rsid w:val="00412C43"/>
    <w:rsid w:val="004158CC"/>
    <w:rsid w:val="00432A97"/>
    <w:rsid w:val="00464AEC"/>
    <w:rsid w:val="00475AFE"/>
    <w:rsid w:val="0049525A"/>
    <w:rsid w:val="004F4EC2"/>
    <w:rsid w:val="0051724F"/>
    <w:rsid w:val="00563B62"/>
    <w:rsid w:val="005A48CE"/>
    <w:rsid w:val="005A4BBB"/>
    <w:rsid w:val="005A4E9E"/>
    <w:rsid w:val="005E6DBA"/>
    <w:rsid w:val="0061278F"/>
    <w:rsid w:val="006362D8"/>
    <w:rsid w:val="006724C0"/>
    <w:rsid w:val="00697C7F"/>
    <w:rsid w:val="006A6981"/>
    <w:rsid w:val="00701D3D"/>
    <w:rsid w:val="007B2F2C"/>
    <w:rsid w:val="007B3562"/>
    <w:rsid w:val="007C56E4"/>
    <w:rsid w:val="00811071"/>
    <w:rsid w:val="00821F28"/>
    <w:rsid w:val="008408EF"/>
    <w:rsid w:val="008735EE"/>
    <w:rsid w:val="008927AB"/>
    <w:rsid w:val="008947AB"/>
    <w:rsid w:val="009A1A06"/>
    <w:rsid w:val="009B0B73"/>
    <w:rsid w:val="009C02CE"/>
    <w:rsid w:val="009C5488"/>
    <w:rsid w:val="009C5B07"/>
    <w:rsid w:val="009F0E46"/>
    <w:rsid w:val="00A44EF5"/>
    <w:rsid w:val="00AB29D7"/>
    <w:rsid w:val="00AC3CC0"/>
    <w:rsid w:val="00B3042D"/>
    <w:rsid w:val="00B30769"/>
    <w:rsid w:val="00B34C5A"/>
    <w:rsid w:val="00B46125"/>
    <w:rsid w:val="00B64F6E"/>
    <w:rsid w:val="00B70978"/>
    <w:rsid w:val="00BA5907"/>
    <w:rsid w:val="00BC400E"/>
    <w:rsid w:val="00BE73B1"/>
    <w:rsid w:val="00C23865"/>
    <w:rsid w:val="00C80064"/>
    <w:rsid w:val="00C9716A"/>
    <w:rsid w:val="00CB4262"/>
    <w:rsid w:val="00CF6FA2"/>
    <w:rsid w:val="00D04F53"/>
    <w:rsid w:val="00D3287E"/>
    <w:rsid w:val="00D3763A"/>
    <w:rsid w:val="00D377CA"/>
    <w:rsid w:val="00D46D23"/>
    <w:rsid w:val="00DA3E7E"/>
    <w:rsid w:val="00DA5F57"/>
    <w:rsid w:val="00DB7B07"/>
    <w:rsid w:val="00DD1ED3"/>
    <w:rsid w:val="00DF3FB3"/>
    <w:rsid w:val="00E94E13"/>
    <w:rsid w:val="00EA03FA"/>
    <w:rsid w:val="00EE4388"/>
    <w:rsid w:val="00EE5976"/>
    <w:rsid w:val="00F06BA9"/>
    <w:rsid w:val="00F82E59"/>
    <w:rsid w:val="00F867AC"/>
    <w:rsid w:val="00F928D1"/>
    <w:rsid w:val="00F9394C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9C90"/>
  <w15:docId w15:val="{9A314B20-5787-45C3-8CEB-38A8237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rsid w:val="00697C7F"/>
    <w:rPr>
      <w:color w:val="2F5496"/>
      <w:sz w:val="32"/>
      <w:szCs w:val="32"/>
    </w:rPr>
  </w:style>
  <w:style w:type="character" w:customStyle="1" w:styleId="normaltextrun">
    <w:name w:val="normaltextrun"/>
    <w:basedOn w:val="a0"/>
    <w:rsid w:val="00697C7F"/>
  </w:style>
  <w:style w:type="paragraph" w:styleId="a5">
    <w:name w:val="List Paragraph"/>
    <w:aliases w:val="List_Paragraph,Multilevel para_II,List Paragraph1,Numbered List Paragraph,List Paragraph (numbered (a)),List Paragraph Char Char Char,Use Case List Paragraph,Bullets,References,ReferencesCxSpLast,OBC Bullet,List Paragraph11,Citation List,Ha"/>
    <w:basedOn w:val="a"/>
    <w:link w:val="a6"/>
    <w:uiPriority w:val="34"/>
    <w:qFormat/>
    <w:rsid w:val="00697C7F"/>
    <w:pPr>
      <w:ind w:left="720"/>
      <w:contextualSpacing/>
    </w:pPr>
  </w:style>
  <w:style w:type="paragraph" w:styleId="a7">
    <w:name w:val="footnote text"/>
    <w:aliases w:val="FOOTNOTES,Footnote Text Char1,Footnote Text Char2 Char,Footnote Text Quote,Genev,fn,footnote text,footnote text Char,footnote text Char Char,footnote text1,ft,ft Char,ft Char Char,ft Char Char1,ft Char1,ft Char2,single space,single space1,9"/>
    <w:basedOn w:val="a"/>
    <w:link w:val="a8"/>
    <w:uiPriority w:val="99"/>
    <w:unhideWhenUsed/>
    <w:qFormat/>
    <w:rsid w:val="00C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Текст сноски Знак"/>
    <w:aliases w:val="FOOTNOTES Знак,Footnote Text Char1 Знак,Footnote Text Char2 Char Знак,Footnote Text Quote Знак,Genev Знак,fn Знак,footnote text Знак,footnote text Char Знак,footnote text Char Char Знак,footnote text1 Знак,ft Знак,ft Char Знак,9 Знак"/>
    <w:basedOn w:val="a0"/>
    <w:link w:val="a7"/>
    <w:uiPriority w:val="99"/>
    <w:qFormat/>
    <w:rsid w:val="00CF6F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9">
    <w:name w:val="footnote reference"/>
    <w:aliases w:val=" BVI fnr,Error-Fußnotenzeichen3,Error-Fußnotenzeichen5,Error-Fußnotenzeichen6,FR,Footnote Reference Number,Footnote Reference1,Footnote Reference_LVL6,Footnote Reference_LVL61,Footnote Reference_LVL62,Footnote Reference_LVL63,fr,ftref"/>
    <w:basedOn w:val="a0"/>
    <w:link w:val="CharChar1CharCharCharChar1CharCharCharCharCharCharCharChar"/>
    <w:uiPriority w:val="99"/>
    <w:unhideWhenUsed/>
    <w:qFormat/>
    <w:rsid w:val="00CF6FA2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Numbered List Paragraph Знак,List Paragraph (numbered (a)) Знак,List Paragraph Char Char Char Знак,Use Case List Paragraph Знак,Bullets Знак,References Знак,Ha Знак"/>
    <w:basedOn w:val="a0"/>
    <w:link w:val="a5"/>
    <w:uiPriority w:val="34"/>
    <w:qFormat/>
    <w:locked/>
    <w:rsid w:val="00CF6FA2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9"/>
    <w:uiPriority w:val="99"/>
    <w:rsid w:val="00CF6FA2"/>
    <w:pPr>
      <w:spacing w:line="240" w:lineRule="exact"/>
      <w:ind w:firstLine="360"/>
      <w:jc w:val="both"/>
    </w:pPr>
    <w:rPr>
      <w:vertAlign w:val="superscript"/>
    </w:rPr>
  </w:style>
  <w:style w:type="paragraph" w:styleId="aa">
    <w:name w:val="Normal (Web)"/>
    <w:basedOn w:val="a"/>
    <w:uiPriority w:val="99"/>
    <w:unhideWhenUsed/>
    <w:rsid w:val="0007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769E2"/>
    <w:rPr>
      <w:b/>
      <w:bCs/>
    </w:rPr>
  </w:style>
  <w:style w:type="paragraph" w:styleId="ac">
    <w:name w:val="Revision"/>
    <w:hidden/>
    <w:uiPriority w:val="99"/>
    <w:semiHidden/>
    <w:rsid w:val="00AB29D7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41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5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6</cp:revision>
  <cp:lastPrinted>2025-05-29T07:46:00Z</cp:lastPrinted>
  <dcterms:created xsi:type="dcterms:W3CDTF">2025-06-19T05:26:00Z</dcterms:created>
  <dcterms:modified xsi:type="dcterms:W3CDTF">2025-06-19T10:14:00Z</dcterms:modified>
</cp:coreProperties>
</file>