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F9A28" w14:textId="77777777" w:rsidR="00C9633B" w:rsidRPr="00FC7F1C" w:rsidRDefault="00C9633B" w:rsidP="00C9633B">
      <w:pPr>
        <w:ind w:firstLine="709"/>
        <w:jc w:val="both"/>
        <w:rPr>
          <w:b/>
          <w:bCs/>
          <w:lang w:val="ky-KG"/>
        </w:rPr>
      </w:pPr>
      <w:r w:rsidRPr="00FC7F1C">
        <w:rPr>
          <w:b/>
          <w:bCs/>
          <w:lang w:val="ky-KG"/>
        </w:rPr>
        <w:t>МИНИСТЕРСТВО ЭНЕРГЕТИКИ КЫРГЫЗСКОЙ РЕСПУБЛИКИ</w:t>
      </w:r>
    </w:p>
    <w:p w14:paraId="77D9D1A3" w14:textId="77777777" w:rsidR="00C9633B" w:rsidRPr="00FC7F1C" w:rsidRDefault="00C9633B" w:rsidP="00C9633B">
      <w:pPr>
        <w:tabs>
          <w:tab w:val="left" w:pos="2968"/>
        </w:tabs>
        <w:spacing w:after="240"/>
        <w:jc w:val="center"/>
        <w:rPr>
          <w:lang w:val="ky-KG"/>
        </w:rPr>
      </w:pPr>
    </w:p>
    <w:p w14:paraId="7A4C43A3" w14:textId="5A9A661C" w:rsidR="00C9633B" w:rsidRPr="00E3348E" w:rsidRDefault="00C9633B" w:rsidP="00C9633B">
      <w:pPr>
        <w:tabs>
          <w:tab w:val="left" w:pos="2968"/>
        </w:tabs>
        <w:spacing w:after="240"/>
        <w:jc w:val="center"/>
        <w:rPr>
          <w:b/>
          <w:caps/>
          <w:lang w:val="ru-RU"/>
        </w:rPr>
      </w:pPr>
      <w:r w:rsidRPr="00FC7F1C">
        <w:rPr>
          <w:lang w:val="ky-KG"/>
        </w:rPr>
        <w:t xml:space="preserve"> </w:t>
      </w:r>
      <w:r w:rsidRPr="00E3348E">
        <w:rPr>
          <w:b/>
          <w:caps/>
          <w:lang w:val="ru-RU"/>
        </w:rPr>
        <w:t xml:space="preserve">«Инновационное финансирование для устойчивого и </w:t>
      </w:r>
      <w:r w:rsidRPr="00290DEA">
        <w:rPr>
          <w:b/>
          <w:caps/>
          <w:lang w:val="ru-RU"/>
        </w:rPr>
        <w:t>Надежного эне</w:t>
      </w:r>
      <w:r w:rsidRPr="00E3348E">
        <w:rPr>
          <w:b/>
          <w:caps/>
          <w:lang w:val="ru-RU"/>
        </w:rPr>
        <w:t>ргетического перехода» (</w:t>
      </w:r>
      <w:r>
        <w:rPr>
          <w:b/>
          <w:caps/>
        </w:rPr>
        <w:t>I</w:t>
      </w:r>
      <w:r w:rsidRPr="00E3348E">
        <w:rPr>
          <w:b/>
          <w:caps/>
          <w:lang w:val="ru-RU"/>
        </w:rPr>
        <w:t>FIRST)</w:t>
      </w:r>
    </w:p>
    <w:p w14:paraId="5ACBB3EE" w14:textId="7A788096" w:rsidR="00C9633B" w:rsidRPr="003C530D" w:rsidRDefault="003C530D" w:rsidP="00C9633B">
      <w:pPr>
        <w:jc w:val="center"/>
        <w:rPr>
          <w:b/>
          <w:bCs/>
          <w:caps/>
          <w:sz w:val="22"/>
          <w:szCs w:val="22"/>
          <w:lang w:val="ru-RU"/>
        </w:rPr>
      </w:pPr>
      <w:r w:rsidRPr="003C530D">
        <w:rPr>
          <w:b/>
          <w:bCs/>
          <w:sz w:val="22"/>
          <w:szCs w:val="22"/>
          <w:lang w:val="ru-RU"/>
        </w:rPr>
        <w:t xml:space="preserve">ТЕХНИЧЕСКОЕ ЗАДАНИЕ </w:t>
      </w:r>
    </w:p>
    <w:p w14:paraId="6E29A3CF" w14:textId="5BBEBF57" w:rsidR="00C9633B" w:rsidRPr="003C530D" w:rsidRDefault="003C530D" w:rsidP="00C9633B">
      <w:pPr>
        <w:jc w:val="center"/>
        <w:rPr>
          <w:b/>
          <w:lang w:val="ru-RU"/>
        </w:rPr>
      </w:pPr>
      <w:r w:rsidRPr="00FE2734">
        <w:rPr>
          <w:b/>
          <w:bCs/>
          <w:lang w:val="ru-RU"/>
        </w:rPr>
        <w:t xml:space="preserve">СПЕЦИАЛИСТА ПО СИСТЕМАМ ИЗМЕРЕНИЯ, ОТЧЕТНОСТИ И ВЕРИФИКАЦИИ </w:t>
      </w:r>
      <w:r w:rsidRPr="008C69A0">
        <w:rPr>
          <w:b/>
          <w:bCs/>
        </w:rPr>
        <w:t>MRV</w:t>
      </w:r>
    </w:p>
    <w:p w14:paraId="4E7E26F9" w14:textId="77777777" w:rsidR="00C9633B" w:rsidRPr="00E42C20" w:rsidRDefault="00C9633B" w:rsidP="00C9633B">
      <w:pPr>
        <w:jc w:val="center"/>
        <w:rPr>
          <w:b/>
          <w:lang w:val="ru-RU"/>
        </w:rPr>
      </w:pPr>
    </w:p>
    <w:p w14:paraId="58A9F227" w14:textId="77777777" w:rsidR="00C9633B" w:rsidRDefault="00C9633B" w:rsidP="00C9633B">
      <w:pPr>
        <w:pStyle w:val="a7"/>
        <w:numPr>
          <w:ilvl w:val="0"/>
          <w:numId w:val="1"/>
        </w:numPr>
        <w:suppressAutoHyphens/>
        <w:spacing w:line="276" w:lineRule="auto"/>
        <w:jc w:val="both"/>
        <w:rPr>
          <w:b/>
          <w:lang w:val="ru-RU"/>
        </w:rPr>
      </w:pPr>
      <w:r w:rsidRPr="00147DF9">
        <w:rPr>
          <w:b/>
          <w:lang w:val="ru-RU"/>
        </w:rPr>
        <w:t>Введение</w:t>
      </w:r>
    </w:p>
    <w:p w14:paraId="0ABB97E4" w14:textId="77777777" w:rsidR="00C9633B" w:rsidRDefault="00C9633B" w:rsidP="00C9633B">
      <w:pPr>
        <w:pStyle w:val="a7"/>
        <w:spacing w:line="276" w:lineRule="auto"/>
        <w:ind w:left="0" w:firstLine="360"/>
        <w:jc w:val="both"/>
        <w:rPr>
          <w:rFonts w:eastAsiaTheme="minorHAnsi"/>
          <w:lang w:val="ru-RU"/>
        </w:rPr>
      </w:pPr>
      <w:r w:rsidRPr="00043B84">
        <w:rPr>
          <w:rFonts w:eastAsiaTheme="minorHAnsi"/>
          <w:lang w:val="ru-RU"/>
        </w:rPr>
        <w:t>Министерство энергетики Кыргызской Республики</w:t>
      </w:r>
      <w:r>
        <w:rPr>
          <w:rFonts w:eastAsiaTheme="minorHAnsi"/>
          <w:lang w:val="ru-RU"/>
        </w:rPr>
        <w:t xml:space="preserve"> (далее – Минэнерго КР)</w:t>
      </w:r>
      <w:r w:rsidRPr="00043B84">
        <w:rPr>
          <w:rFonts w:eastAsiaTheme="minorHAnsi"/>
          <w:lang w:val="ru-RU"/>
        </w:rPr>
        <w:t xml:space="preserve"> реализует проекты «Модернизация и устойчивое развитие электроэнергетического сектора»</w:t>
      </w:r>
      <w:r>
        <w:rPr>
          <w:rFonts w:eastAsiaTheme="minorHAnsi"/>
          <w:lang w:val="ru-RU"/>
        </w:rPr>
        <w:t xml:space="preserve"> (</w:t>
      </w:r>
      <w:r>
        <w:rPr>
          <w:rFonts w:eastAsiaTheme="minorHAnsi"/>
        </w:rPr>
        <w:t>KEMS</w:t>
      </w:r>
      <w:r w:rsidRPr="005D4FFE">
        <w:rPr>
          <w:rFonts w:eastAsiaTheme="minorHAnsi"/>
          <w:lang w:val="ru-RU"/>
        </w:rPr>
        <w:t>)</w:t>
      </w:r>
      <w:r>
        <w:rPr>
          <w:rFonts w:eastAsiaTheme="minorHAnsi"/>
          <w:lang w:val="ru-RU"/>
        </w:rPr>
        <w:t xml:space="preserve"> и</w:t>
      </w:r>
      <w:r w:rsidRPr="00043B84">
        <w:rPr>
          <w:rFonts w:eastAsiaTheme="minorHAnsi"/>
          <w:lang w:val="ru-RU"/>
        </w:rPr>
        <w:t xml:space="preserve"> «Развитие возобновляемой энергетики Кыргызской Республики»</w:t>
      </w:r>
      <w:r w:rsidRPr="005D4FFE">
        <w:rPr>
          <w:rFonts w:eastAsiaTheme="minorHAnsi"/>
          <w:lang w:val="ru-RU"/>
        </w:rPr>
        <w:t xml:space="preserve"> (</w:t>
      </w:r>
      <w:r>
        <w:rPr>
          <w:rFonts w:eastAsiaTheme="minorHAnsi"/>
        </w:rPr>
        <w:t>KRED</w:t>
      </w:r>
      <w:r w:rsidRPr="005D4FFE">
        <w:rPr>
          <w:rFonts w:eastAsiaTheme="minorHAnsi"/>
          <w:lang w:val="ru-RU"/>
        </w:rPr>
        <w:t>)</w:t>
      </w:r>
      <w:r>
        <w:rPr>
          <w:rFonts w:eastAsiaTheme="minorHAnsi"/>
          <w:lang w:val="ru-RU"/>
        </w:rPr>
        <w:t xml:space="preserve"> финансируемый группой</w:t>
      </w:r>
      <w:r w:rsidRPr="00043B84">
        <w:rPr>
          <w:rFonts w:eastAsiaTheme="minorHAnsi"/>
          <w:lang w:val="ru-RU"/>
        </w:rPr>
        <w:t xml:space="preserve"> </w:t>
      </w:r>
      <w:r>
        <w:rPr>
          <w:rFonts w:eastAsiaTheme="minorHAnsi"/>
          <w:lang w:val="ru-RU"/>
        </w:rPr>
        <w:t>Всемирного банка.</w:t>
      </w:r>
      <w:r w:rsidRPr="00043B84">
        <w:rPr>
          <w:rFonts w:eastAsiaTheme="minorHAnsi"/>
          <w:lang w:val="ru-RU"/>
        </w:rPr>
        <w:t xml:space="preserve"> </w:t>
      </w:r>
      <w:r>
        <w:rPr>
          <w:rFonts w:eastAsiaTheme="minorHAnsi"/>
          <w:lang w:val="ru-RU"/>
        </w:rPr>
        <w:t>Для реализации данных проектов был создан Отдел управления проектами (ОУП).</w:t>
      </w:r>
    </w:p>
    <w:p w14:paraId="59BEB183" w14:textId="77777777" w:rsidR="00C9633B" w:rsidRPr="00D12A23" w:rsidRDefault="00C9633B" w:rsidP="00C9633B">
      <w:pPr>
        <w:spacing w:line="276" w:lineRule="auto"/>
        <w:ind w:firstLine="720"/>
        <w:jc w:val="both"/>
        <w:rPr>
          <w:rFonts w:eastAsiaTheme="minorHAnsi"/>
          <w:lang w:val="ru-RU"/>
        </w:rPr>
      </w:pPr>
      <w:r w:rsidRPr="00A1598A">
        <w:rPr>
          <w:rFonts w:eastAsiaTheme="minorHAnsi"/>
          <w:lang w:val="ru-RU"/>
        </w:rPr>
        <w:t>Кроме того, Минэнерго КР было поручено возглавить реализацию проекта</w:t>
      </w:r>
      <w:r w:rsidRPr="00A1598A">
        <w:rPr>
          <w:lang w:val="ru-RU"/>
        </w:rPr>
        <w:t xml:space="preserve"> </w:t>
      </w:r>
      <w:r w:rsidRPr="00A1598A">
        <w:rPr>
          <w:rFonts w:eastAsiaTheme="minorHAnsi"/>
          <w:lang w:val="ru-RU"/>
        </w:rPr>
        <w:t>«Инновационное финансирование для устойчивого и стабильного энергетического перехода» (</w:t>
      </w:r>
      <w:proofErr w:type="spellStart"/>
      <w:r w:rsidRPr="00A1598A">
        <w:rPr>
          <w:rFonts w:eastAsiaTheme="minorHAnsi"/>
          <w:lang w:val="ru-RU"/>
        </w:rPr>
        <w:t>iFIRST</w:t>
      </w:r>
      <w:proofErr w:type="spellEnd"/>
      <w:r w:rsidRPr="00A1598A">
        <w:rPr>
          <w:rFonts w:eastAsiaTheme="minorHAnsi"/>
          <w:lang w:val="ru-RU"/>
        </w:rPr>
        <w:t xml:space="preserve">) и существующий ОУП также возьмет на себя функции по управлению проектом </w:t>
      </w:r>
      <w:proofErr w:type="spellStart"/>
      <w:r w:rsidRPr="00A1598A">
        <w:rPr>
          <w:rFonts w:eastAsiaTheme="minorHAnsi"/>
          <w:lang w:val="ru-RU"/>
        </w:rPr>
        <w:t>iFIRST</w:t>
      </w:r>
      <w:proofErr w:type="spellEnd"/>
      <w:r w:rsidRPr="00A1598A">
        <w:rPr>
          <w:rFonts w:eastAsiaTheme="minorHAnsi"/>
          <w:lang w:val="ru-RU"/>
        </w:rPr>
        <w:t xml:space="preserve">. Учитывая участие многих заинтересованных сторон, координация будет обеспечиваться через созданную Межведомственную рабочую группу по проекту </w:t>
      </w:r>
      <w:proofErr w:type="spellStart"/>
      <w:r w:rsidRPr="00A1598A">
        <w:rPr>
          <w:rFonts w:eastAsiaTheme="minorHAnsi"/>
          <w:lang w:val="ru-RU"/>
        </w:rPr>
        <w:t>iFIRST</w:t>
      </w:r>
      <w:proofErr w:type="spellEnd"/>
      <w:r w:rsidRPr="00A1598A">
        <w:rPr>
          <w:rFonts w:eastAsiaTheme="minorHAnsi"/>
          <w:lang w:val="ru-RU"/>
        </w:rPr>
        <w:t xml:space="preserve">. </w:t>
      </w:r>
    </w:p>
    <w:p w14:paraId="33FCA27E" w14:textId="19A63614" w:rsidR="00D12A23" w:rsidRPr="00D12A23" w:rsidRDefault="00D12A23" w:rsidP="00C9633B">
      <w:pPr>
        <w:spacing w:line="276" w:lineRule="auto"/>
        <w:ind w:firstLine="720"/>
        <w:jc w:val="both"/>
        <w:rPr>
          <w:rFonts w:eastAsiaTheme="minorHAnsi"/>
          <w:lang w:val="ru-RU"/>
        </w:rPr>
      </w:pPr>
      <w:r w:rsidRPr="00BC0A70">
        <w:rPr>
          <w:rFonts w:eastAsiaTheme="minorHAnsi"/>
          <w:lang w:val="ru-RU"/>
        </w:rPr>
        <w:t>Проект</w:t>
      </w:r>
      <w:r>
        <w:rPr>
          <w:rFonts w:eastAsiaTheme="minorHAnsi"/>
          <w:lang w:val="ru-RU"/>
        </w:rPr>
        <w:t xml:space="preserve"> </w:t>
      </w:r>
      <w:proofErr w:type="spellStart"/>
      <w:r w:rsidRPr="00BC0A70">
        <w:rPr>
          <w:rFonts w:eastAsiaTheme="minorHAnsi"/>
          <w:lang w:val="ru-RU"/>
        </w:rPr>
        <w:t>iFIRST</w:t>
      </w:r>
      <w:proofErr w:type="spellEnd"/>
      <w:r w:rsidRPr="00BC0A70">
        <w:rPr>
          <w:rFonts w:eastAsiaTheme="minorHAnsi"/>
          <w:lang w:val="ru-RU"/>
        </w:rPr>
        <w:t xml:space="preserve"> – это уникальная глобальная инициатива по</w:t>
      </w:r>
      <w:r>
        <w:rPr>
          <w:rFonts w:eastAsiaTheme="minorHAnsi"/>
          <w:lang w:val="ru-RU"/>
        </w:rPr>
        <w:t xml:space="preserve"> </w:t>
      </w:r>
      <w:r w:rsidRPr="00BC0A70">
        <w:rPr>
          <w:rFonts w:eastAsiaTheme="minorHAnsi"/>
          <w:lang w:val="ru-RU"/>
        </w:rPr>
        <w:t>возмещению за результативность мер государственной</w:t>
      </w:r>
      <w:r>
        <w:rPr>
          <w:rFonts w:eastAsiaTheme="minorHAnsi"/>
          <w:lang w:val="ru-RU"/>
        </w:rPr>
        <w:t xml:space="preserve"> </w:t>
      </w:r>
      <w:r w:rsidRPr="00BC0A70">
        <w:rPr>
          <w:rFonts w:eastAsiaTheme="minorHAnsi"/>
          <w:lang w:val="ru-RU"/>
        </w:rPr>
        <w:t>политики</w:t>
      </w:r>
      <w:r>
        <w:rPr>
          <w:rFonts w:eastAsiaTheme="minorHAnsi"/>
          <w:lang w:val="ru-RU"/>
        </w:rPr>
        <w:t>.</w:t>
      </w:r>
    </w:p>
    <w:p w14:paraId="03ACC476" w14:textId="19D5F6C8" w:rsidR="00C9633B" w:rsidRPr="00A1598A" w:rsidRDefault="00C9633B" w:rsidP="00C9633B">
      <w:pPr>
        <w:spacing w:line="276" w:lineRule="auto"/>
        <w:jc w:val="both"/>
        <w:rPr>
          <w:rFonts w:eastAsiaTheme="minorHAnsi"/>
          <w:lang w:val="ru-RU"/>
        </w:rPr>
      </w:pPr>
      <w:r w:rsidRPr="00A1598A">
        <w:rPr>
          <w:rFonts w:eastAsiaTheme="minorHAnsi"/>
          <w:lang w:val="ru-RU"/>
        </w:rPr>
        <w:t xml:space="preserve"> </w:t>
      </w:r>
    </w:p>
    <w:p w14:paraId="15F99C7D" w14:textId="77777777" w:rsidR="00C9633B" w:rsidRPr="00147DF9" w:rsidRDefault="00C9633B" w:rsidP="00C9633B">
      <w:pPr>
        <w:pStyle w:val="a7"/>
        <w:spacing w:line="276" w:lineRule="auto"/>
        <w:ind w:left="0"/>
        <w:jc w:val="both"/>
        <w:rPr>
          <w:b/>
          <w:lang w:val="ru-RU"/>
        </w:rPr>
      </w:pPr>
    </w:p>
    <w:p w14:paraId="23F5350A" w14:textId="77777777" w:rsidR="00C9633B" w:rsidRDefault="00C9633B" w:rsidP="00C9633B">
      <w:pPr>
        <w:pStyle w:val="a7"/>
        <w:numPr>
          <w:ilvl w:val="0"/>
          <w:numId w:val="1"/>
        </w:numPr>
        <w:suppressAutoHyphens/>
        <w:spacing w:line="276" w:lineRule="auto"/>
        <w:jc w:val="both"/>
        <w:rPr>
          <w:b/>
          <w:lang w:val="ru-RU"/>
        </w:rPr>
      </w:pPr>
      <w:r w:rsidRPr="00147DF9">
        <w:rPr>
          <w:b/>
          <w:lang w:val="ru-RU"/>
        </w:rPr>
        <w:t>Цель и описание развития проекта</w:t>
      </w:r>
    </w:p>
    <w:p w14:paraId="6E4E0ED0" w14:textId="77777777" w:rsidR="00D12A23" w:rsidRDefault="00C9633B" w:rsidP="005C0F3C">
      <w:pPr>
        <w:spacing w:line="276" w:lineRule="auto"/>
        <w:jc w:val="both"/>
        <w:rPr>
          <w:rFonts w:eastAsiaTheme="minorHAnsi"/>
        </w:rPr>
      </w:pPr>
      <w:r w:rsidRPr="00C9633B">
        <w:rPr>
          <w:bCs/>
          <w:lang w:val="ru-RU"/>
        </w:rPr>
        <w:t>Цель проекта</w:t>
      </w:r>
      <w:r>
        <w:rPr>
          <w:b/>
          <w:lang w:val="ru-RU"/>
        </w:rPr>
        <w:t xml:space="preserve"> </w:t>
      </w:r>
      <w:proofErr w:type="spellStart"/>
      <w:r w:rsidRPr="00A1598A">
        <w:rPr>
          <w:rFonts w:eastAsiaTheme="minorHAnsi"/>
          <w:lang w:val="ru-RU"/>
        </w:rPr>
        <w:t>iFIRST</w:t>
      </w:r>
      <w:proofErr w:type="spellEnd"/>
      <w:r w:rsidR="00776DD2">
        <w:rPr>
          <w:rFonts w:eastAsiaTheme="minorHAnsi"/>
          <w:lang w:val="ru-RU"/>
        </w:rPr>
        <w:t xml:space="preserve"> </w:t>
      </w:r>
      <w:r>
        <w:rPr>
          <w:rFonts w:eastAsiaTheme="minorHAnsi"/>
          <w:lang w:val="ru-RU"/>
        </w:rPr>
        <w:t>-</w:t>
      </w:r>
      <w:r w:rsidR="00776DD2">
        <w:rPr>
          <w:rFonts w:eastAsiaTheme="minorHAnsi"/>
          <w:lang w:val="ru-RU"/>
        </w:rPr>
        <w:t xml:space="preserve"> стимулировать сокращение выбросов углерода посредством реформ субсидий, а также за счет использования климатического и углеродного финансирования, привязанных к результатам мер государственной политики. </w:t>
      </w:r>
    </w:p>
    <w:p w14:paraId="352B7A0E" w14:textId="77777777" w:rsidR="00D12A23" w:rsidRDefault="00D12A23" w:rsidP="005C0F3C">
      <w:pPr>
        <w:spacing w:line="276" w:lineRule="auto"/>
        <w:jc w:val="both"/>
        <w:rPr>
          <w:rFonts w:eastAsiaTheme="minorHAnsi"/>
        </w:rPr>
      </w:pPr>
    </w:p>
    <w:p w14:paraId="50E5B648" w14:textId="4118CEF1" w:rsidR="00C9633B" w:rsidRPr="00837FEB" w:rsidRDefault="005C0F3C" w:rsidP="005C0F3C">
      <w:pPr>
        <w:spacing w:line="276" w:lineRule="auto"/>
        <w:jc w:val="both"/>
        <w:rPr>
          <w:b/>
          <w:lang w:val="ru-RU"/>
        </w:rPr>
      </w:pPr>
      <w:r>
        <w:rPr>
          <w:rFonts w:eastAsiaTheme="minorHAnsi"/>
          <w:lang w:val="ru-RU"/>
        </w:rPr>
        <w:t>Финансирование п</w:t>
      </w:r>
      <w:r w:rsidRPr="005C0F3C">
        <w:rPr>
          <w:rFonts w:eastAsiaTheme="minorHAnsi"/>
          <w:lang w:val="ru-RU"/>
        </w:rPr>
        <w:t>роект</w:t>
      </w:r>
      <w:r w:rsidR="0076606B">
        <w:rPr>
          <w:rFonts w:eastAsiaTheme="minorHAnsi"/>
          <w:lang w:val="ru-RU"/>
        </w:rPr>
        <w:t xml:space="preserve">а </w:t>
      </w:r>
      <w:proofErr w:type="spellStart"/>
      <w:r w:rsidRPr="005C0F3C">
        <w:rPr>
          <w:rFonts w:eastAsiaTheme="minorHAnsi"/>
          <w:lang w:val="ru-RU"/>
        </w:rPr>
        <w:t>iFIRST</w:t>
      </w:r>
      <w:proofErr w:type="spellEnd"/>
      <w:r>
        <w:rPr>
          <w:rFonts w:eastAsiaTheme="minorHAnsi"/>
          <w:lang w:val="ru-RU"/>
        </w:rPr>
        <w:t xml:space="preserve"> будет осуществляться за счет грантовых </w:t>
      </w:r>
      <w:proofErr w:type="gramStart"/>
      <w:r>
        <w:rPr>
          <w:rFonts w:eastAsiaTheme="minorHAnsi"/>
          <w:lang w:val="ru-RU"/>
        </w:rPr>
        <w:t xml:space="preserve">средств </w:t>
      </w:r>
      <w:r w:rsidRPr="005C0F3C">
        <w:rPr>
          <w:rFonts w:eastAsiaTheme="minorHAnsi"/>
          <w:lang w:val="ru-RU"/>
        </w:rPr>
        <w:t xml:space="preserve"> </w:t>
      </w:r>
      <w:r>
        <w:rPr>
          <w:rFonts w:eastAsiaTheme="minorHAnsi"/>
          <w:lang w:val="ky-KG"/>
        </w:rPr>
        <w:t>Трансформационного</w:t>
      </w:r>
      <w:proofErr w:type="gramEnd"/>
      <w:r>
        <w:rPr>
          <w:rFonts w:eastAsiaTheme="minorHAnsi"/>
          <w:lang w:val="ky-KG"/>
        </w:rPr>
        <w:t xml:space="preserve"> ф</w:t>
      </w:r>
      <w:proofErr w:type="spellStart"/>
      <w:r>
        <w:rPr>
          <w:rFonts w:eastAsiaTheme="minorHAnsi"/>
          <w:lang w:val="ru-RU"/>
        </w:rPr>
        <w:t>онда</w:t>
      </w:r>
      <w:proofErr w:type="spellEnd"/>
      <w:r>
        <w:rPr>
          <w:rFonts w:eastAsiaTheme="minorHAnsi"/>
          <w:lang w:val="ru-RU"/>
        </w:rPr>
        <w:t xml:space="preserve"> по углеродным активам </w:t>
      </w:r>
      <w:r w:rsidR="00D12A23" w:rsidRPr="00D12A23">
        <w:rPr>
          <w:rFonts w:eastAsiaTheme="minorHAnsi"/>
          <w:lang w:val="ru-RU"/>
        </w:rPr>
        <w:t>(</w:t>
      </w:r>
      <w:r w:rsidRPr="00123B53">
        <w:rPr>
          <w:lang w:val="ru-RU"/>
        </w:rPr>
        <w:t>TCAF</w:t>
      </w:r>
      <w:r w:rsidR="00D12A23" w:rsidRPr="00D12A23">
        <w:rPr>
          <w:lang w:val="ru-RU"/>
        </w:rPr>
        <w:t>)</w:t>
      </w:r>
      <w:r>
        <w:rPr>
          <w:lang w:val="ru-RU"/>
        </w:rPr>
        <w:t xml:space="preserve"> в размере 1</w:t>
      </w:r>
      <w:r w:rsidR="0076606B">
        <w:rPr>
          <w:lang w:val="ru-RU"/>
        </w:rPr>
        <w:t>0</w:t>
      </w:r>
      <w:r>
        <w:rPr>
          <w:lang w:val="ru-RU"/>
        </w:rPr>
        <w:t xml:space="preserve"> млн долл. США</w:t>
      </w:r>
      <w:r w:rsidR="0076606B">
        <w:rPr>
          <w:lang w:val="ru-RU"/>
        </w:rPr>
        <w:t xml:space="preserve"> и</w:t>
      </w:r>
      <w:r>
        <w:rPr>
          <w:lang w:val="ru-RU"/>
        </w:rPr>
        <w:t xml:space="preserve"> </w:t>
      </w:r>
      <w:r w:rsidR="0076606B" w:rsidRPr="00123B53">
        <w:rPr>
          <w:lang w:val="ru-RU"/>
        </w:rPr>
        <w:t>1</w:t>
      </w:r>
      <w:r w:rsidR="0076606B">
        <w:rPr>
          <w:lang w:val="ru-RU"/>
        </w:rPr>
        <w:t>,</w:t>
      </w:r>
      <w:r w:rsidR="0076606B" w:rsidRPr="00123B53">
        <w:rPr>
          <w:lang w:val="ru-RU"/>
        </w:rPr>
        <w:t xml:space="preserve">5 млн. долл. США </w:t>
      </w:r>
      <w:r w:rsidR="00D12A23">
        <w:rPr>
          <w:lang w:val="ru-RU"/>
        </w:rPr>
        <w:t xml:space="preserve">от </w:t>
      </w:r>
      <w:r w:rsidR="0076606B" w:rsidRPr="00123B53">
        <w:rPr>
          <w:lang w:val="ru-RU"/>
        </w:rPr>
        <w:t>BET</w:t>
      </w:r>
      <w:r w:rsidR="00837FEB">
        <w:t>F.</w:t>
      </w:r>
    </w:p>
    <w:p w14:paraId="110CA548" w14:textId="77777777" w:rsidR="00D12A23" w:rsidRDefault="00D12A23" w:rsidP="00C9633B">
      <w:pPr>
        <w:spacing w:line="276" w:lineRule="auto"/>
        <w:ind w:firstLine="360"/>
        <w:jc w:val="both"/>
        <w:rPr>
          <w:lang w:val="ru-RU"/>
        </w:rPr>
      </w:pPr>
    </w:p>
    <w:p w14:paraId="77639B53" w14:textId="74197E3B" w:rsidR="00C9633B" w:rsidRDefault="00C9633B" w:rsidP="00C9633B">
      <w:pPr>
        <w:spacing w:line="276" w:lineRule="auto"/>
        <w:ind w:firstLine="360"/>
        <w:jc w:val="both"/>
        <w:rPr>
          <w:lang w:val="ru-RU"/>
        </w:rPr>
      </w:pPr>
      <w:r w:rsidRPr="00043B84">
        <w:rPr>
          <w:lang w:val="ru-RU"/>
        </w:rPr>
        <w:t xml:space="preserve">Проект </w:t>
      </w:r>
      <w:r w:rsidRPr="00123B53">
        <w:rPr>
          <w:lang w:val="ru-RU"/>
        </w:rPr>
        <w:t>«Инновационное финансирование для устойчивого и стабильного энергетического перехода»</w:t>
      </w:r>
      <w:r>
        <w:rPr>
          <w:lang w:val="ru-RU"/>
        </w:rPr>
        <w:t xml:space="preserve"> состоит из трех компонентов:</w:t>
      </w:r>
    </w:p>
    <w:p w14:paraId="5FD17EFB" w14:textId="77777777" w:rsidR="00837FEB" w:rsidRDefault="00837FEB" w:rsidP="00C9633B">
      <w:pPr>
        <w:spacing w:line="276" w:lineRule="auto"/>
        <w:ind w:firstLine="360"/>
        <w:jc w:val="both"/>
        <w:rPr>
          <w:lang w:val="ru-RU"/>
        </w:rPr>
      </w:pPr>
    </w:p>
    <w:p w14:paraId="32D32FDB" w14:textId="1715149D" w:rsidR="003E4867" w:rsidRDefault="00C9633B" w:rsidP="003E4867">
      <w:pPr>
        <w:spacing w:line="276" w:lineRule="auto"/>
        <w:jc w:val="both"/>
        <w:rPr>
          <w:lang w:val="ru-RU"/>
        </w:rPr>
      </w:pPr>
      <w:r>
        <w:rPr>
          <w:lang w:val="ru-RU"/>
        </w:rPr>
        <w:t xml:space="preserve">Компонент 1. </w:t>
      </w:r>
      <w:r w:rsidR="00837FEB">
        <w:rPr>
          <w:lang w:val="ru-RU"/>
        </w:rPr>
        <w:t>К</w:t>
      </w:r>
      <w:r w:rsidR="00837FEB">
        <w:rPr>
          <w:lang w:val="ru-RU"/>
        </w:rPr>
        <w:t>лиматическое финансирование (4,5 млн. долл. США)</w:t>
      </w:r>
      <w:r w:rsidR="00837FEB">
        <w:rPr>
          <w:lang w:val="ru-RU"/>
        </w:rPr>
        <w:t xml:space="preserve">. </w:t>
      </w:r>
      <w:r w:rsidR="003E4867" w:rsidRPr="003E4867">
        <w:rPr>
          <w:lang w:val="ru-RU"/>
        </w:rPr>
        <w:t>В рамках данного компонента будет разработан механизм оплаты за подтверждённое сокращение выбросов парниковых газов, достигнутое за счёт снижения потребления энергии конечными потребителями в результате корректировки тарифов.</w:t>
      </w:r>
    </w:p>
    <w:p w14:paraId="25AA4E2A" w14:textId="6E1DDBA9" w:rsidR="00C9633B" w:rsidRDefault="00776DD2" w:rsidP="003E4867">
      <w:pPr>
        <w:spacing w:line="276" w:lineRule="auto"/>
        <w:jc w:val="both"/>
        <w:rPr>
          <w:lang w:val="ru-RU"/>
        </w:rPr>
      </w:pPr>
      <w:r>
        <w:rPr>
          <w:lang w:val="ru-RU"/>
        </w:rPr>
        <w:t xml:space="preserve">Компонент 2. </w:t>
      </w:r>
      <w:r w:rsidR="003E4867">
        <w:rPr>
          <w:lang w:val="ru-RU"/>
        </w:rPr>
        <w:t>Платежи</w:t>
      </w:r>
      <w:r w:rsidR="005C0F3C">
        <w:rPr>
          <w:lang w:val="ru-RU"/>
        </w:rPr>
        <w:t xml:space="preserve"> за</w:t>
      </w:r>
      <w:r w:rsidR="003E4867">
        <w:rPr>
          <w:lang w:val="ru-RU"/>
        </w:rPr>
        <w:t xml:space="preserve"> измеренные, отчетные и подтвержденные Передаваемые на международном уровне результаты </w:t>
      </w:r>
      <w:r w:rsidR="00837FEB">
        <w:rPr>
          <w:lang w:val="ru-RU"/>
        </w:rPr>
        <w:t>смягчения</w:t>
      </w:r>
      <w:r w:rsidR="003E4867">
        <w:rPr>
          <w:lang w:val="ru-RU"/>
        </w:rPr>
        <w:t xml:space="preserve"> (</w:t>
      </w:r>
      <w:r w:rsidR="003E4867">
        <w:t>ITMOs</w:t>
      </w:r>
      <w:r w:rsidR="003E4867">
        <w:rPr>
          <w:lang w:val="ru-RU"/>
        </w:rPr>
        <w:t>)</w:t>
      </w:r>
      <w:r w:rsidR="003E4867">
        <w:rPr>
          <w:lang w:val="ky-KG"/>
        </w:rPr>
        <w:t xml:space="preserve"> – углеродное финансирование (5</w:t>
      </w:r>
      <w:r w:rsidR="003E4867">
        <w:rPr>
          <w:lang w:val="ru-RU"/>
        </w:rPr>
        <w:t>,5 млн. долл. США</w:t>
      </w:r>
      <w:r w:rsidR="003E4867">
        <w:rPr>
          <w:lang w:val="ky-KG"/>
        </w:rPr>
        <w:t xml:space="preserve">). </w:t>
      </w:r>
      <w:r w:rsidR="005C0F3C" w:rsidRPr="003E4867">
        <w:rPr>
          <w:lang w:val="ru-RU"/>
        </w:rPr>
        <w:t>В рамках данного компонента будет</w:t>
      </w:r>
      <w:r w:rsidR="005C0F3C">
        <w:rPr>
          <w:lang w:val="ru-RU"/>
        </w:rPr>
        <w:t xml:space="preserve"> разработан механизм </w:t>
      </w:r>
      <w:r w:rsidR="005C0F3C" w:rsidRPr="003E4867">
        <w:rPr>
          <w:lang w:val="ru-RU"/>
        </w:rPr>
        <w:t>оплаты за подтверждённое сокращение выбросов</w:t>
      </w:r>
      <w:r w:rsidR="005C0F3C">
        <w:rPr>
          <w:lang w:val="ru-RU"/>
        </w:rPr>
        <w:t xml:space="preserve"> парниковых газов, которые будут передаваться за пределы КР и продаваться Фонду </w:t>
      </w:r>
      <w:r w:rsidR="005C0F3C" w:rsidRPr="00123B53">
        <w:rPr>
          <w:lang w:val="ru-RU"/>
        </w:rPr>
        <w:t>TCAF</w:t>
      </w:r>
      <w:r w:rsidR="005C0F3C">
        <w:rPr>
          <w:lang w:val="ru-RU"/>
        </w:rPr>
        <w:t xml:space="preserve"> в форме </w:t>
      </w:r>
      <w:r w:rsidR="005C0F3C">
        <w:t>ITMO</w:t>
      </w:r>
      <w:r w:rsidR="005C0F3C">
        <w:rPr>
          <w:lang w:val="ru-RU"/>
        </w:rPr>
        <w:t xml:space="preserve"> результатов. </w:t>
      </w:r>
    </w:p>
    <w:p w14:paraId="599AED40" w14:textId="0471D2D7" w:rsidR="005C0F3C" w:rsidRDefault="005C0F3C" w:rsidP="003E4867">
      <w:pPr>
        <w:spacing w:line="276" w:lineRule="auto"/>
        <w:jc w:val="both"/>
        <w:rPr>
          <w:lang w:val="ru-RU"/>
        </w:rPr>
      </w:pPr>
      <w:r>
        <w:rPr>
          <w:lang w:val="ru-RU"/>
        </w:rPr>
        <w:lastRenderedPageBreak/>
        <w:t xml:space="preserve">Компонент 3. Техническая помощь проекту. Поддержка институционального потенциала, систем и инфраструктуры для углеродных транзакций. </w:t>
      </w:r>
    </w:p>
    <w:p w14:paraId="0BFA3BD4" w14:textId="77777777" w:rsidR="0076606B" w:rsidRDefault="0076606B" w:rsidP="00C9633B">
      <w:pPr>
        <w:spacing w:line="276" w:lineRule="auto"/>
        <w:ind w:firstLine="360"/>
        <w:jc w:val="both"/>
        <w:rPr>
          <w:lang w:val="ru-RU"/>
        </w:rPr>
      </w:pPr>
    </w:p>
    <w:p w14:paraId="531A70CC" w14:textId="29C17EA7" w:rsidR="00C9633B" w:rsidRPr="00FA371E" w:rsidRDefault="003C530D" w:rsidP="003C530D">
      <w:pPr>
        <w:spacing w:line="276" w:lineRule="auto"/>
        <w:ind w:firstLine="360"/>
        <w:jc w:val="both"/>
        <w:rPr>
          <w:lang w:val="ru-RU"/>
        </w:rPr>
      </w:pPr>
      <w:r w:rsidRPr="00043B84">
        <w:rPr>
          <w:lang w:val="ru-RU"/>
        </w:rPr>
        <w:t xml:space="preserve">Проект </w:t>
      </w:r>
      <w:r w:rsidRPr="00123B53">
        <w:rPr>
          <w:lang w:val="ru-RU"/>
        </w:rPr>
        <w:t>«Инновационное финансирование для устойчивого и стабильного энергетического перехода»</w:t>
      </w:r>
      <w:r>
        <w:rPr>
          <w:lang w:val="ru-RU"/>
        </w:rPr>
        <w:t xml:space="preserve"> </w:t>
      </w:r>
      <w:r w:rsidR="00C9633B" w:rsidRPr="00043B84">
        <w:rPr>
          <w:lang w:val="ru-RU"/>
        </w:rPr>
        <w:t>направлен на</w:t>
      </w:r>
      <w:r w:rsidR="00C9633B" w:rsidRPr="00123B53">
        <w:rPr>
          <w:lang w:val="ru-RU"/>
        </w:rPr>
        <w:t xml:space="preserve"> сокращение выбросов (ERPA), покупк</w:t>
      </w:r>
      <w:r w:rsidR="00C9633B">
        <w:rPr>
          <w:lang w:val="ru-RU"/>
        </w:rPr>
        <w:t>у</w:t>
      </w:r>
      <w:r w:rsidR="00C9633B" w:rsidRPr="00123B53">
        <w:rPr>
          <w:lang w:val="ru-RU"/>
        </w:rPr>
        <w:t xml:space="preserve"> для достижения результатов для целей смягчения последствий изменения климата (MOPA) и регулир</w:t>
      </w:r>
      <w:r w:rsidR="00C9633B">
        <w:rPr>
          <w:lang w:val="ru-RU"/>
        </w:rPr>
        <w:t>ование</w:t>
      </w:r>
      <w:r w:rsidR="00C9633B" w:rsidRPr="00123B53">
        <w:rPr>
          <w:lang w:val="ru-RU"/>
        </w:rPr>
        <w:t xml:space="preserve"> платеж</w:t>
      </w:r>
      <w:r w:rsidR="00C9633B">
        <w:rPr>
          <w:lang w:val="ru-RU"/>
        </w:rPr>
        <w:t>ей</w:t>
      </w:r>
      <w:r w:rsidR="00C9633B" w:rsidRPr="00123B53">
        <w:rPr>
          <w:lang w:val="ru-RU"/>
        </w:rPr>
        <w:t xml:space="preserve">, покупку и передачу сокращений выбросов. В соответствии с Соглашением о выплатах за сокращение выбросов (ERPA) сокращение выбросов останется в Кыргызской Республике, а </w:t>
      </w:r>
      <w:r w:rsidR="00C9633B" w:rsidRPr="002E2F2D">
        <w:rPr>
          <w:lang w:val="ru-RU"/>
        </w:rPr>
        <w:t>согласно С</w:t>
      </w:r>
      <w:r w:rsidR="00C9633B" w:rsidRPr="00123B53">
        <w:rPr>
          <w:lang w:val="ru-RU"/>
        </w:rPr>
        <w:t xml:space="preserve">оглашению о смягчения последствий изменения климата (MOPA), сокращение выбросов будет санкционировано и передано покупателям TCAF </w:t>
      </w:r>
      <w:r w:rsidR="002E2F2D" w:rsidRPr="002E2F2D">
        <w:rPr>
          <w:lang w:val="ru-RU"/>
        </w:rPr>
        <w:t xml:space="preserve">в качестве международных результатов по смягчению последствий </w:t>
      </w:r>
      <w:r w:rsidR="00C9633B" w:rsidRPr="00123B53">
        <w:rPr>
          <w:lang w:val="ru-RU"/>
        </w:rPr>
        <w:t>(ITMO) в соответствии со статьей 6 Парижского соглашения. Соглашение с принимающей страной (HCA) – это рамочный договор, регламентирующий требования к купле</w:t>
      </w:r>
      <w:r w:rsidR="00C9633B">
        <w:rPr>
          <w:lang w:val="ru-RU"/>
        </w:rPr>
        <w:t xml:space="preserve"> </w:t>
      </w:r>
      <w:r w:rsidR="00C9633B" w:rsidRPr="00123B53">
        <w:rPr>
          <w:lang w:val="ru-RU"/>
        </w:rPr>
        <w:t>продаже и санкционированию</w:t>
      </w:r>
      <w:r w:rsidR="00C9633B">
        <w:rPr>
          <w:lang w:val="ru-RU"/>
        </w:rPr>
        <w:t xml:space="preserve"> </w:t>
      </w:r>
      <w:r w:rsidR="00C9633B" w:rsidRPr="00123B53">
        <w:rPr>
          <w:lang w:val="ru-RU"/>
        </w:rPr>
        <w:t xml:space="preserve">ITMO в соответствии с требованиями Парижского соглашения. </w:t>
      </w:r>
    </w:p>
    <w:p w14:paraId="396B598D" w14:textId="77777777" w:rsidR="002E2F2D" w:rsidRDefault="002E2F2D" w:rsidP="00C9633B">
      <w:pPr>
        <w:spacing w:line="276" w:lineRule="auto"/>
        <w:ind w:firstLine="360"/>
        <w:jc w:val="both"/>
        <w:rPr>
          <w:lang w:val="ru-RU"/>
        </w:rPr>
      </w:pPr>
    </w:p>
    <w:p w14:paraId="7BD40E51" w14:textId="7F2494BF" w:rsidR="00C9633B" w:rsidRPr="00146E60" w:rsidRDefault="00C9633B" w:rsidP="00C9633B">
      <w:pPr>
        <w:spacing w:line="276" w:lineRule="auto"/>
        <w:ind w:firstLine="360"/>
        <w:jc w:val="both"/>
        <w:rPr>
          <w:lang w:val="ru-RU"/>
        </w:rPr>
      </w:pPr>
      <w:r w:rsidRPr="00146E60">
        <w:rPr>
          <w:lang w:val="ru-RU"/>
        </w:rPr>
        <w:t xml:space="preserve">Министерство энергетики Кыргызской Республики </w:t>
      </w:r>
      <w:r>
        <w:rPr>
          <w:lang w:val="ru-RU"/>
        </w:rPr>
        <w:t xml:space="preserve">является </w:t>
      </w:r>
      <w:r w:rsidR="003C530D">
        <w:rPr>
          <w:lang w:val="ru-RU"/>
        </w:rPr>
        <w:t xml:space="preserve">основным </w:t>
      </w:r>
      <w:r w:rsidRPr="00146E60">
        <w:rPr>
          <w:lang w:val="ru-RU"/>
        </w:rPr>
        <w:t>исполнительным</w:t>
      </w:r>
      <w:r>
        <w:rPr>
          <w:lang w:val="ru-RU"/>
        </w:rPr>
        <w:t xml:space="preserve"> </w:t>
      </w:r>
      <w:r w:rsidRPr="00146E60">
        <w:rPr>
          <w:lang w:val="ru-RU"/>
        </w:rPr>
        <w:t>агентств</w:t>
      </w:r>
      <w:r>
        <w:rPr>
          <w:lang w:val="ru-RU"/>
        </w:rPr>
        <w:t>ом</w:t>
      </w:r>
      <w:r w:rsidRPr="00146E60">
        <w:rPr>
          <w:lang w:val="ru-RU"/>
        </w:rPr>
        <w:t>.</w:t>
      </w:r>
      <w:r w:rsidR="003C530D">
        <w:rPr>
          <w:lang w:val="ru-RU"/>
        </w:rPr>
        <w:t xml:space="preserve"> </w:t>
      </w:r>
      <w:r w:rsidRPr="00146E60">
        <w:rPr>
          <w:lang w:val="ru-RU"/>
        </w:rPr>
        <w:t>Отдел управления проекта</w:t>
      </w:r>
      <w:r>
        <w:rPr>
          <w:lang w:val="ru-RU"/>
        </w:rPr>
        <w:t>ми</w:t>
      </w:r>
      <w:r w:rsidRPr="00146E60">
        <w:rPr>
          <w:lang w:val="ru-RU"/>
        </w:rPr>
        <w:t xml:space="preserve"> (ОУП) при Министерстве энергетики Кыргызской Республики занима</w:t>
      </w:r>
      <w:r>
        <w:rPr>
          <w:lang w:val="ru-RU"/>
        </w:rPr>
        <w:t>е</w:t>
      </w:r>
      <w:r w:rsidRPr="00146E60">
        <w:rPr>
          <w:lang w:val="ru-RU"/>
        </w:rPr>
        <w:t>тся реализацией проект</w:t>
      </w:r>
      <w:r>
        <w:rPr>
          <w:lang w:val="ru-RU"/>
        </w:rPr>
        <w:t xml:space="preserve">а </w:t>
      </w:r>
      <w:proofErr w:type="spellStart"/>
      <w:r w:rsidRPr="00E3348E">
        <w:rPr>
          <w:rFonts w:eastAsiaTheme="minorHAnsi"/>
          <w:lang w:val="ru-RU"/>
        </w:rPr>
        <w:t>iFIRST</w:t>
      </w:r>
      <w:proofErr w:type="spellEnd"/>
      <w:r w:rsidRPr="00E3348E">
        <w:rPr>
          <w:rFonts w:eastAsiaTheme="minorHAnsi"/>
          <w:lang w:val="ru-RU"/>
        </w:rPr>
        <w:t xml:space="preserve">.  </w:t>
      </w:r>
    </w:p>
    <w:p w14:paraId="11362D31" w14:textId="77777777" w:rsidR="00C9633B" w:rsidRPr="00290DEA" w:rsidRDefault="00C9633B" w:rsidP="00290DEA">
      <w:pPr>
        <w:spacing w:line="276" w:lineRule="auto"/>
        <w:jc w:val="both"/>
        <w:rPr>
          <w:lang w:val="ru-RU"/>
        </w:rPr>
      </w:pPr>
    </w:p>
    <w:p w14:paraId="66707CB3" w14:textId="3945719A" w:rsidR="00C9633B" w:rsidRPr="00290DEA" w:rsidRDefault="00C9633B" w:rsidP="00290DEA">
      <w:pPr>
        <w:pStyle w:val="a7"/>
        <w:numPr>
          <w:ilvl w:val="0"/>
          <w:numId w:val="1"/>
        </w:numPr>
        <w:spacing w:line="276" w:lineRule="auto"/>
        <w:jc w:val="both"/>
        <w:rPr>
          <w:b/>
          <w:bCs/>
          <w:lang w:val="ru-RU"/>
        </w:rPr>
      </w:pPr>
      <w:r w:rsidRPr="00290DEA">
        <w:rPr>
          <w:b/>
          <w:bCs/>
          <w:lang w:val="ru-RU"/>
        </w:rPr>
        <w:t>Це</w:t>
      </w:r>
      <w:r w:rsidR="003C530D" w:rsidRPr="00290DEA">
        <w:rPr>
          <w:b/>
          <w:bCs/>
          <w:lang w:val="ru-RU"/>
        </w:rPr>
        <w:t xml:space="preserve">ль задания </w:t>
      </w:r>
    </w:p>
    <w:p w14:paraId="5FBF8BF9" w14:textId="66573AEE" w:rsidR="00C9633B" w:rsidRPr="00290DEA" w:rsidRDefault="003C530D" w:rsidP="00290DEA">
      <w:pPr>
        <w:spacing w:line="276" w:lineRule="auto"/>
        <w:jc w:val="both"/>
        <w:rPr>
          <w:lang w:val="ru-RU"/>
        </w:rPr>
      </w:pPr>
      <w:r w:rsidRPr="00290DEA">
        <w:rPr>
          <w:lang w:val="ru-RU"/>
        </w:rPr>
        <w:t>Оказание услуг Специалистом по системам измерения, отчетности и верификации</w:t>
      </w:r>
      <w:r w:rsidR="001B6792" w:rsidRPr="00290DEA">
        <w:rPr>
          <w:lang w:val="ru-RU"/>
        </w:rPr>
        <w:t xml:space="preserve"> </w:t>
      </w:r>
      <w:r w:rsidRPr="00290DEA">
        <w:rPr>
          <w:lang w:val="ru-RU"/>
        </w:rPr>
        <w:t xml:space="preserve">MRV </w:t>
      </w:r>
      <w:r w:rsidR="001B6792">
        <w:rPr>
          <w:lang w:val="ru-RU"/>
        </w:rPr>
        <w:t xml:space="preserve">в </w:t>
      </w:r>
      <w:r w:rsidR="001B6792" w:rsidRPr="008C69A0">
        <w:rPr>
          <w:lang w:val="ru-RU"/>
        </w:rPr>
        <w:t>разработк</w:t>
      </w:r>
      <w:r w:rsidR="001B6792" w:rsidRPr="00290DEA">
        <w:rPr>
          <w:lang w:val="ru-RU"/>
        </w:rPr>
        <w:t>е</w:t>
      </w:r>
      <w:r w:rsidR="001B6792" w:rsidRPr="008C69A0">
        <w:rPr>
          <w:lang w:val="ru-RU"/>
        </w:rPr>
        <w:t>, внедрени</w:t>
      </w:r>
      <w:r w:rsidR="001B6792" w:rsidRPr="00290DEA">
        <w:rPr>
          <w:lang w:val="ru-RU"/>
        </w:rPr>
        <w:t>я</w:t>
      </w:r>
      <w:r w:rsidR="001B6792" w:rsidRPr="008C69A0">
        <w:rPr>
          <w:lang w:val="ru-RU"/>
        </w:rPr>
        <w:t xml:space="preserve"> и сопровождени</w:t>
      </w:r>
      <w:r w:rsidR="001B6792" w:rsidRPr="00290DEA">
        <w:rPr>
          <w:lang w:val="ru-RU"/>
        </w:rPr>
        <w:t>я</w:t>
      </w:r>
      <w:r w:rsidR="001B6792" w:rsidRPr="008C69A0">
        <w:rPr>
          <w:lang w:val="ru-RU"/>
        </w:rPr>
        <w:t xml:space="preserve"> системы MRV, обеспечивающей достоверное измерение, отчетность и независимую верификацию климатических результатов проекта в соответствии с требованиями Всемирного банка</w:t>
      </w:r>
      <w:r w:rsidR="001B6792" w:rsidRPr="00290DEA">
        <w:rPr>
          <w:lang w:val="ru-RU"/>
        </w:rPr>
        <w:t xml:space="preserve"> и Фонда </w:t>
      </w:r>
      <w:r w:rsidR="001B6792" w:rsidRPr="00123B53">
        <w:rPr>
          <w:lang w:val="ru-RU"/>
        </w:rPr>
        <w:t>TCAF</w:t>
      </w:r>
      <w:r w:rsidR="001B6792">
        <w:rPr>
          <w:lang w:val="ru-RU"/>
        </w:rPr>
        <w:t xml:space="preserve">. </w:t>
      </w:r>
    </w:p>
    <w:p w14:paraId="1671864E" w14:textId="77777777" w:rsidR="003C530D" w:rsidRPr="00146E60" w:rsidRDefault="003C530D" w:rsidP="00C9633B">
      <w:pPr>
        <w:spacing w:line="276" w:lineRule="auto"/>
        <w:jc w:val="both"/>
        <w:rPr>
          <w:lang w:val="ru-RU"/>
        </w:rPr>
      </w:pPr>
    </w:p>
    <w:p w14:paraId="5269CB17" w14:textId="0AA0C6D4" w:rsidR="00C9633B" w:rsidRPr="00290DEA" w:rsidRDefault="00C9633B" w:rsidP="00290DEA">
      <w:pPr>
        <w:pStyle w:val="a7"/>
        <w:numPr>
          <w:ilvl w:val="0"/>
          <w:numId w:val="1"/>
        </w:numPr>
        <w:spacing w:line="276" w:lineRule="auto"/>
        <w:jc w:val="both"/>
        <w:rPr>
          <w:b/>
          <w:bCs/>
          <w:lang w:val="ru-RU"/>
        </w:rPr>
      </w:pPr>
      <w:r w:rsidRPr="00290DEA">
        <w:rPr>
          <w:b/>
          <w:bCs/>
          <w:lang w:val="ru-RU"/>
        </w:rPr>
        <w:t>Объем работ</w:t>
      </w:r>
    </w:p>
    <w:p w14:paraId="3FA0FFF5" w14:textId="3B7CABF4" w:rsidR="00C9633B" w:rsidRDefault="001B6792" w:rsidP="00290DEA">
      <w:pPr>
        <w:spacing w:line="276" w:lineRule="auto"/>
        <w:jc w:val="both"/>
        <w:rPr>
          <w:lang w:val="ru-RU"/>
        </w:rPr>
      </w:pPr>
      <w:r w:rsidRPr="00290DEA">
        <w:rPr>
          <w:lang w:val="ru-RU"/>
        </w:rPr>
        <w:t>Специалист по системам измерения, отчетности и верификации MRV</w:t>
      </w:r>
      <w:r w:rsidR="00C9633B" w:rsidRPr="00290DEA">
        <w:rPr>
          <w:lang w:val="ru-RU"/>
        </w:rPr>
        <w:t xml:space="preserve"> Проекта </w:t>
      </w:r>
      <w:proofErr w:type="spellStart"/>
      <w:r w:rsidR="00C9633B" w:rsidRPr="00290DEA">
        <w:rPr>
          <w:lang w:val="ru-RU"/>
        </w:rPr>
        <w:t>iFIRST</w:t>
      </w:r>
      <w:proofErr w:type="spellEnd"/>
      <w:r w:rsidR="00C9633B" w:rsidRPr="00290DEA">
        <w:rPr>
          <w:lang w:val="ru-RU"/>
        </w:rPr>
        <w:t xml:space="preserve"> будет способствовать эффективному и результативному выполнению всех мероприятий в рамках проекта </w:t>
      </w:r>
      <w:r w:rsidRPr="00290DEA">
        <w:rPr>
          <w:lang w:val="ru-RU"/>
        </w:rPr>
        <w:t xml:space="preserve">во взаимодействии </w:t>
      </w:r>
      <w:r w:rsidR="00C9633B" w:rsidRPr="00290DEA">
        <w:rPr>
          <w:lang w:val="ru-RU"/>
        </w:rPr>
        <w:t xml:space="preserve">с соответствующими агентствами, заинтересованными сторонами и бенефициарами. </w:t>
      </w:r>
      <w:r w:rsidRPr="00290DEA">
        <w:rPr>
          <w:lang w:val="ru-RU"/>
        </w:rPr>
        <w:t>Специалист по системам измерения, отчетности и верификации MRV</w:t>
      </w:r>
      <w:r w:rsidR="00C9633B" w:rsidRPr="00290DEA">
        <w:rPr>
          <w:lang w:val="ru-RU"/>
        </w:rPr>
        <w:t xml:space="preserve"> будет работать под </w:t>
      </w:r>
      <w:r w:rsidRPr="00290DEA">
        <w:rPr>
          <w:lang w:val="ru-RU"/>
        </w:rPr>
        <w:t xml:space="preserve">общим </w:t>
      </w:r>
      <w:r w:rsidR="00C9633B" w:rsidRPr="00290DEA">
        <w:rPr>
          <w:lang w:val="ru-RU"/>
        </w:rPr>
        <w:t>руководством директора ОУП</w:t>
      </w:r>
      <w:r w:rsidRPr="00290DEA">
        <w:rPr>
          <w:lang w:val="ru-RU"/>
        </w:rPr>
        <w:t xml:space="preserve"> и Координатора проекта,</w:t>
      </w:r>
      <w:r w:rsidR="00C9633B" w:rsidRPr="00290DEA">
        <w:rPr>
          <w:lang w:val="ru-RU"/>
        </w:rPr>
        <w:t xml:space="preserve"> совместно со специалистами ОУП и в тесном сотрудничестве с </w:t>
      </w:r>
      <w:r w:rsidRPr="00290DEA">
        <w:rPr>
          <w:lang w:val="ru-RU"/>
        </w:rPr>
        <w:t>другими государственными органами и ведомствами</w:t>
      </w:r>
      <w:r w:rsidR="00C9633B" w:rsidRPr="00290DEA">
        <w:rPr>
          <w:lang w:val="ru-RU"/>
        </w:rPr>
        <w:t xml:space="preserve">. </w:t>
      </w:r>
    </w:p>
    <w:p w14:paraId="4DB9375F" w14:textId="77777777" w:rsidR="00290DEA" w:rsidRPr="00290DEA" w:rsidRDefault="00290DEA" w:rsidP="00290DEA">
      <w:pPr>
        <w:spacing w:line="276" w:lineRule="auto"/>
        <w:jc w:val="both"/>
        <w:rPr>
          <w:lang w:val="ru-RU"/>
        </w:rPr>
      </w:pPr>
    </w:p>
    <w:p w14:paraId="1E88223D" w14:textId="38DD9445" w:rsidR="00C9633B" w:rsidRDefault="001B6792" w:rsidP="00C9633B">
      <w:pPr>
        <w:spacing w:line="276" w:lineRule="auto"/>
        <w:jc w:val="both"/>
        <w:rPr>
          <w:lang w:val="ru-RU"/>
        </w:rPr>
      </w:pPr>
      <w:r w:rsidRPr="00290DEA">
        <w:rPr>
          <w:lang w:val="ru-RU"/>
        </w:rPr>
        <w:t>Специалист по системам измерения, отчетности и верификации MRV</w:t>
      </w:r>
      <w:r w:rsidR="00C9633B">
        <w:rPr>
          <w:lang w:val="ru-RU"/>
        </w:rPr>
        <w:t xml:space="preserve"> </w:t>
      </w:r>
      <w:r w:rsidRPr="001B6792">
        <w:rPr>
          <w:lang w:val="ru-RU"/>
        </w:rPr>
        <w:t xml:space="preserve">Проекта </w:t>
      </w:r>
      <w:proofErr w:type="spellStart"/>
      <w:r w:rsidRPr="00290DEA">
        <w:rPr>
          <w:lang w:val="ru-RU"/>
        </w:rPr>
        <w:t>iFIRST</w:t>
      </w:r>
      <w:proofErr w:type="spellEnd"/>
      <w:r w:rsidRPr="001B6792">
        <w:rPr>
          <w:lang w:val="ru-RU"/>
        </w:rPr>
        <w:t xml:space="preserve"> </w:t>
      </w:r>
      <w:r w:rsidR="00C9633B" w:rsidRPr="00146E60">
        <w:rPr>
          <w:lang w:val="ru-RU"/>
        </w:rPr>
        <w:t>будет осуществлять следующие задачи:</w:t>
      </w:r>
    </w:p>
    <w:p w14:paraId="0743B0AB" w14:textId="278DF2BC" w:rsidR="001B6792" w:rsidRPr="00290DEA" w:rsidRDefault="001B6792" w:rsidP="00DA643E">
      <w:pPr>
        <w:pStyle w:val="a7"/>
        <w:numPr>
          <w:ilvl w:val="0"/>
          <w:numId w:val="11"/>
        </w:numPr>
        <w:spacing w:line="276" w:lineRule="auto"/>
        <w:ind w:left="720" w:hanging="437"/>
        <w:jc w:val="both"/>
        <w:rPr>
          <w:lang w:val="ru-RU"/>
        </w:rPr>
      </w:pPr>
      <w:r w:rsidRPr="00290DEA">
        <w:rPr>
          <w:lang w:val="ru-RU"/>
        </w:rPr>
        <w:t>Участие в разработке и актуализации MRV- плана проекта в соответствии с требованиями ВБ;</w:t>
      </w:r>
    </w:p>
    <w:p w14:paraId="6F017913" w14:textId="0BA5DDB5" w:rsidR="00A76F85" w:rsidRPr="00290DEA" w:rsidRDefault="00A76F85" w:rsidP="00DA643E">
      <w:pPr>
        <w:pStyle w:val="a7"/>
        <w:numPr>
          <w:ilvl w:val="0"/>
          <w:numId w:val="11"/>
        </w:numPr>
        <w:tabs>
          <w:tab w:val="left" w:pos="284"/>
        </w:tabs>
        <w:spacing w:line="276" w:lineRule="auto"/>
        <w:ind w:left="720" w:hanging="437"/>
        <w:jc w:val="both"/>
        <w:rPr>
          <w:lang w:val="ru-RU"/>
        </w:rPr>
      </w:pPr>
      <w:r w:rsidRPr="00290DEA">
        <w:rPr>
          <w:lang w:val="ru-RU"/>
        </w:rPr>
        <w:t>Взаимодействовать с национальными органами и проектными партнерами по вопросам MRV;</w:t>
      </w:r>
    </w:p>
    <w:p w14:paraId="3E7A990E" w14:textId="75372033" w:rsidR="001B6792" w:rsidRPr="00290DEA" w:rsidRDefault="00643FDC" w:rsidP="00DA643E">
      <w:pPr>
        <w:pStyle w:val="a7"/>
        <w:numPr>
          <w:ilvl w:val="0"/>
          <w:numId w:val="11"/>
        </w:numPr>
        <w:spacing w:line="276" w:lineRule="auto"/>
        <w:ind w:left="720" w:hanging="437"/>
        <w:jc w:val="both"/>
        <w:rPr>
          <w:lang w:val="ru-RU"/>
        </w:rPr>
      </w:pPr>
      <w:r w:rsidRPr="00290DEA">
        <w:rPr>
          <w:lang w:val="ru-RU"/>
        </w:rPr>
        <w:t>Создание и ведение</w:t>
      </w:r>
      <w:r w:rsidR="001B6792" w:rsidRPr="00290DEA">
        <w:rPr>
          <w:lang w:val="ru-RU"/>
        </w:rPr>
        <w:t>;</w:t>
      </w:r>
      <w:r w:rsidRPr="00290DEA">
        <w:rPr>
          <w:lang w:val="ru-RU"/>
        </w:rPr>
        <w:t xml:space="preserve"> структуры папок в согласованном хранилище (базе данных) в соответствии с требованиями</w:t>
      </w:r>
      <w:r w:rsidR="002E2F2D">
        <w:rPr>
          <w:lang w:val="ru-RU"/>
        </w:rPr>
        <w:t>,</w:t>
      </w:r>
      <w:r w:rsidRPr="00290DEA">
        <w:rPr>
          <w:lang w:val="ru-RU"/>
        </w:rPr>
        <w:t xml:space="preserve"> согласованными с координатором проекта;</w:t>
      </w:r>
    </w:p>
    <w:p w14:paraId="06AE4B2F" w14:textId="16877B2C" w:rsidR="001B6792" w:rsidRPr="00290DEA" w:rsidRDefault="002E2F2D" w:rsidP="00DA643E">
      <w:pPr>
        <w:pStyle w:val="a7"/>
        <w:numPr>
          <w:ilvl w:val="0"/>
          <w:numId w:val="11"/>
        </w:numPr>
        <w:spacing w:line="276" w:lineRule="auto"/>
        <w:ind w:left="720" w:hanging="437"/>
        <w:jc w:val="both"/>
        <w:rPr>
          <w:lang w:val="ru-RU"/>
        </w:rPr>
      </w:pPr>
      <w:r>
        <w:rPr>
          <w:lang w:val="ru-RU"/>
        </w:rPr>
        <w:t>Реализация</w:t>
      </w:r>
      <w:r w:rsidR="001B6792" w:rsidRPr="00290DEA">
        <w:rPr>
          <w:lang w:val="ru-RU"/>
        </w:rPr>
        <w:t xml:space="preserve"> методологий расчета сокращений выбросов парниковых</w:t>
      </w:r>
      <w:r w:rsidR="001B6792" w:rsidRPr="00FE2734">
        <w:rPr>
          <w:lang w:val="ru-RU"/>
        </w:rPr>
        <w:t xml:space="preserve"> газов с учетом мировых признанных практик;</w:t>
      </w:r>
    </w:p>
    <w:p w14:paraId="0DF509AF" w14:textId="45669C17" w:rsidR="001B6792" w:rsidRPr="00DA643E" w:rsidRDefault="00DA643E" w:rsidP="00DA643E">
      <w:pPr>
        <w:pStyle w:val="a7"/>
        <w:numPr>
          <w:ilvl w:val="0"/>
          <w:numId w:val="11"/>
        </w:numPr>
        <w:spacing w:line="276" w:lineRule="auto"/>
        <w:ind w:left="720" w:hanging="437"/>
        <w:jc w:val="both"/>
        <w:rPr>
          <w:lang w:val="ru-RU"/>
        </w:rPr>
      </w:pPr>
      <w:r w:rsidRPr="00DA643E">
        <w:rPr>
          <w:lang w:val="ru-RU"/>
        </w:rPr>
        <w:t>Разработка и обновление системы показателей, в том числе для устойчивого развития и преобразовательных изменений</w:t>
      </w:r>
      <w:r w:rsidR="001B6792" w:rsidRPr="00DA643E">
        <w:rPr>
          <w:lang w:val="ru-RU"/>
        </w:rPr>
        <w:t>;</w:t>
      </w:r>
    </w:p>
    <w:p w14:paraId="36007AC6" w14:textId="3D1AA4AA" w:rsidR="001B6792" w:rsidRPr="00A76F85" w:rsidRDefault="001B6792" w:rsidP="00852BC2">
      <w:pPr>
        <w:pStyle w:val="a7"/>
        <w:numPr>
          <w:ilvl w:val="0"/>
          <w:numId w:val="11"/>
        </w:numPr>
        <w:spacing w:line="276" w:lineRule="auto"/>
        <w:ind w:left="0" w:firstLine="283"/>
        <w:jc w:val="both"/>
        <w:rPr>
          <w:lang w:val="ru-RU"/>
        </w:rPr>
      </w:pPr>
      <w:r w:rsidRPr="00FE2734">
        <w:rPr>
          <w:lang w:val="ru-RU"/>
        </w:rPr>
        <w:lastRenderedPageBreak/>
        <w:t>Определять источники данных</w:t>
      </w:r>
      <w:r w:rsidR="00A76F85" w:rsidRPr="00FE2734">
        <w:rPr>
          <w:lang w:val="ru-RU"/>
        </w:rPr>
        <w:t>, процедуры сбора и ответственности участников;</w:t>
      </w:r>
    </w:p>
    <w:p w14:paraId="70B72530" w14:textId="7601B8AE" w:rsidR="00A76F85" w:rsidRDefault="00A76F85" w:rsidP="00DA643E">
      <w:pPr>
        <w:pStyle w:val="a7"/>
        <w:numPr>
          <w:ilvl w:val="0"/>
          <w:numId w:val="11"/>
        </w:numPr>
        <w:spacing w:line="276" w:lineRule="auto"/>
        <w:ind w:left="720" w:hanging="437"/>
        <w:jc w:val="both"/>
        <w:rPr>
          <w:lang w:val="ru-RU"/>
        </w:rPr>
      </w:pPr>
      <w:r>
        <w:rPr>
          <w:lang w:val="ru-RU"/>
        </w:rPr>
        <w:t>Обеспечить контроль качества представляемых данных</w:t>
      </w:r>
      <w:r w:rsidR="00643FDC">
        <w:rPr>
          <w:lang w:val="ru-RU"/>
        </w:rPr>
        <w:t>, а также обеспечение полноты информации в базе данных</w:t>
      </w:r>
      <w:r>
        <w:rPr>
          <w:lang w:val="ru-RU"/>
        </w:rPr>
        <w:t>;</w:t>
      </w:r>
    </w:p>
    <w:p w14:paraId="77104D52" w14:textId="34FD429F" w:rsidR="00643FDC" w:rsidRPr="00852BC2" w:rsidRDefault="00643FDC" w:rsidP="00DA643E">
      <w:pPr>
        <w:pStyle w:val="a7"/>
        <w:numPr>
          <w:ilvl w:val="0"/>
          <w:numId w:val="11"/>
        </w:numPr>
        <w:spacing w:line="276" w:lineRule="auto"/>
        <w:ind w:left="720" w:hanging="437"/>
        <w:jc w:val="both"/>
        <w:rPr>
          <w:lang w:val="ru-RU"/>
        </w:rPr>
      </w:pPr>
      <w:r>
        <w:rPr>
          <w:lang w:val="ru-RU"/>
        </w:rPr>
        <w:t>Анализ данных и подготовка централизованного сводку контролируемых записей (</w:t>
      </w:r>
      <w:r>
        <w:t>SMR</w:t>
      </w:r>
      <w:r w:rsidRPr="00643FDC">
        <w:rPr>
          <w:lang w:val="ru-RU"/>
        </w:rPr>
        <w:t>)</w:t>
      </w:r>
      <w:r>
        <w:rPr>
          <w:lang w:val="ky-KG"/>
        </w:rPr>
        <w:t>;</w:t>
      </w:r>
    </w:p>
    <w:p w14:paraId="55E7FB4F" w14:textId="08A4DEC3" w:rsidR="00852BC2" w:rsidRPr="00643FDC" w:rsidRDefault="00852BC2" w:rsidP="00DA643E">
      <w:pPr>
        <w:pStyle w:val="a7"/>
        <w:numPr>
          <w:ilvl w:val="0"/>
          <w:numId w:val="11"/>
        </w:numPr>
        <w:spacing w:line="276" w:lineRule="auto"/>
        <w:ind w:left="720" w:hanging="437"/>
        <w:jc w:val="both"/>
        <w:rPr>
          <w:lang w:val="ru-RU"/>
        </w:rPr>
      </w:pPr>
      <w:r>
        <w:rPr>
          <w:lang w:val="ky-KG"/>
        </w:rPr>
        <w:t>Разработать форму запросов и формы отчетности для своевремнной подготовки соответствующей информации;</w:t>
      </w:r>
    </w:p>
    <w:p w14:paraId="382E24DB" w14:textId="180BB8D2" w:rsidR="00643FDC" w:rsidRPr="00643FDC" w:rsidRDefault="00643FDC" w:rsidP="00DA643E">
      <w:pPr>
        <w:pStyle w:val="a7"/>
        <w:numPr>
          <w:ilvl w:val="0"/>
          <w:numId w:val="11"/>
        </w:numPr>
        <w:spacing w:line="276" w:lineRule="auto"/>
        <w:ind w:left="720" w:hanging="450"/>
        <w:jc w:val="both"/>
        <w:rPr>
          <w:lang w:val="ru-RU"/>
        </w:rPr>
      </w:pPr>
      <w:r>
        <w:rPr>
          <w:lang w:val="ky-KG"/>
        </w:rPr>
        <w:t xml:space="preserve">Выявление проблем с данными и предложение альтернативных вариантов отчетности и/или расчета </w:t>
      </w:r>
      <w:r>
        <w:t>ER</w:t>
      </w:r>
      <w:r>
        <w:rPr>
          <w:lang w:val="ky-KG"/>
        </w:rPr>
        <w:t>;</w:t>
      </w:r>
      <w:r w:rsidRPr="00643FDC">
        <w:rPr>
          <w:lang w:val="ky-KG"/>
        </w:rPr>
        <w:t xml:space="preserve"> </w:t>
      </w:r>
    </w:p>
    <w:p w14:paraId="32E26E82" w14:textId="3D4EA94E" w:rsidR="00A76F85" w:rsidRDefault="00A76F85" w:rsidP="00852BC2">
      <w:pPr>
        <w:pStyle w:val="a7"/>
        <w:numPr>
          <w:ilvl w:val="0"/>
          <w:numId w:val="11"/>
        </w:numPr>
        <w:spacing w:line="276" w:lineRule="auto"/>
        <w:ind w:left="0" w:firstLine="283"/>
        <w:jc w:val="both"/>
        <w:rPr>
          <w:lang w:val="ru-RU"/>
        </w:rPr>
      </w:pPr>
      <w:r>
        <w:rPr>
          <w:lang w:val="ru-RU"/>
        </w:rPr>
        <w:t>Осуществлять расчет базовых, фактических выбросов и сокращений выбросов;</w:t>
      </w:r>
    </w:p>
    <w:p w14:paraId="654074AA" w14:textId="07EC0E82" w:rsidR="00A76F85" w:rsidRPr="00A76F85" w:rsidRDefault="00A76F85" w:rsidP="00DA643E">
      <w:pPr>
        <w:pStyle w:val="a7"/>
        <w:numPr>
          <w:ilvl w:val="0"/>
          <w:numId w:val="11"/>
        </w:numPr>
        <w:spacing w:line="276" w:lineRule="auto"/>
        <w:ind w:left="720" w:hanging="437"/>
        <w:jc w:val="both"/>
        <w:rPr>
          <w:lang w:val="ru-RU"/>
        </w:rPr>
      </w:pPr>
      <w:r>
        <w:rPr>
          <w:lang w:val="ru-RU"/>
        </w:rPr>
        <w:t xml:space="preserve">Подготовка регулярных </w:t>
      </w:r>
      <w:r w:rsidRPr="003C530D">
        <w:t>MRV</w:t>
      </w:r>
      <w:r w:rsidRPr="00FE2734">
        <w:rPr>
          <w:lang w:val="ru-RU"/>
        </w:rPr>
        <w:t>- отчетов в формате, приемлемом для партнеров по развитию;</w:t>
      </w:r>
    </w:p>
    <w:p w14:paraId="2DF797F3" w14:textId="034A5DAC" w:rsidR="00A76F85" w:rsidRPr="00A76F85" w:rsidRDefault="00A76F85" w:rsidP="00DA643E">
      <w:pPr>
        <w:pStyle w:val="a7"/>
        <w:numPr>
          <w:ilvl w:val="0"/>
          <w:numId w:val="11"/>
        </w:numPr>
        <w:spacing w:line="276" w:lineRule="auto"/>
        <w:ind w:left="720" w:hanging="437"/>
        <w:jc w:val="both"/>
        <w:rPr>
          <w:lang w:val="ru-RU"/>
        </w:rPr>
      </w:pPr>
      <w:r w:rsidRPr="00FE2734">
        <w:rPr>
          <w:lang w:val="ru-RU"/>
        </w:rPr>
        <w:t>Подготовка отчетов по климатическим результатам для Отчета о ходе реализации проекта, и других заинтересованных сторон;</w:t>
      </w:r>
    </w:p>
    <w:p w14:paraId="0B0B819E" w14:textId="22651546" w:rsidR="00A76F85" w:rsidRPr="00A76F85" w:rsidRDefault="00A76F85" w:rsidP="00852BC2">
      <w:pPr>
        <w:pStyle w:val="a7"/>
        <w:numPr>
          <w:ilvl w:val="0"/>
          <w:numId w:val="11"/>
        </w:numPr>
        <w:spacing w:line="276" w:lineRule="auto"/>
        <w:ind w:left="0" w:firstLine="283"/>
        <w:jc w:val="both"/>
        <w:rPr>
          <w:lang w:val="ru-RU"/>
        </w:rPr>
      </w:pPr>
      <w:r w:rsidRPr="00FE2734">
        <w:rPr>
          <w:lang w:val="ru-RU"/>
        </w:rPr>
        <w:t xml:space="preserve">Подготовка отчетности для механизма </w:t>
      </w:r>
      <w:proofErr w:type="gramStart"/>
      <w:r w:rsidRPr="00FE2734">
        <w:rPr>
          <w:lang w:val="ru-RU"/>
        </w:rPr>
        <w:t>Условий</w:t>
      </w:r>
      <w:proofErr w:type="gramEnd"/>
      <w:r w:rsidRPr="00FE2734">
        <w:rPr>
          <w:lang w:val="ru-RU"/>
        </w:rPr>
        <w:t xml:space="preserve"> основанных на результатах;</w:t>
      </w:r>
    </w:p>
    <w:p w14:paraId="5A83E983" w14:textId="412C2E65" w:rsidR="00A76F85" w:rsidRPr="00FE2734" w:rsidRDefault="00A76F85" w:rsidP="00852BC2">
      <w:pPr>
        <w:pStyle w:val="a7"/>
        <w:numPr>
          <w:ilvl w:val="0"/>
          <w:numId w:val="11"/>
        </w:numPr>
        <w:spacing w:line="259" w:lineRule="auto"/>
        <w:ind w:left="0" w:firstLine="283"/>
        <w:jc w:val="both"/>
        <w:rPr>
          <w:lang w:val="ru-RU"/>
        </w:rPr>
      </w:pPr>
      <w:r w:rsidRPr="00FE2734">
        <w:rPr>
          <w:lang w:val="ru-RU"/>
        </w:rPr>
        <w:t xml:space="preserve">Обеспечение согласованности отчетности национальными </w:t>
      </w:r>
      <w:r w:rsidRPr="00A76F85">
        <w:t>MRV</w:t>
      </w:r>
      <w:r w:rsidRPr="00FE2734">
        <w:rPr>
          <w:lang w:val="ru-RU"/>
        </w:rPr>
        <w:t xml:space="preserve">-системами и </w:t>
      </w:r>
      <w:r w:rsidRPr="00A76F85">
        <w:t>NDC</w:t>
      </w:r>
      <w:r w:rsidRPr="00FE2734">
        <w:rPr>
          <w:lang w:val="ru-RU"/>
        </w:rPr>
        <w:t>;</w:t>
      </w:r>
    </w:p>
    <w:p w14:paraId="53DF742D" w14:textId="608CC39E" w:rsidR="00852BC2" w:rsidRPr="00FE2734" w:rsidRDefault="00852BC2" w:rsidP="00DA643E">
      <w:pPr>
        <w:pStyle w:val="ad"/>
        <w:numPr>
          <w:ilvl w:val="0"/>
          <w:numId w:val="11"/>
        </w:numPr>
        <w:spacing w:before="0" w:beforeAutospacing="0" w:after="0" w:afterAutospacing="0"/>
        <w:ind w:left="0" w:firstLine="270"/>
        <w:jc w:val="both"/>
        <w:rPr>
          <w:lang w:val="ru-RU"/>
        </w:rPr>
      </w:pPr>
      <w:r>
        <w:rPr>
          <w:lang w:val="ky-KG"/>
        </w:rPr>
        <w:t>Н</w:t>
      </w:r>
      <w:r w:rsidRPr="00FE2734">
        <w:rPr>
          <w:lang w:val="ru-RU"/>
        </w:rPr>
        <w:t>е</w:t>
      </w:r>
      <w:r>
        <w:rPr>
          <w:lang w:val="ky-KG"/>
        </w:rPr>
        <w:t xml:space="preserve"> </w:t>
      </w:r>
      <w:r w:rsidRPr="00FE2734">
        <w:rPr>
          <w:lang w:val="ru-RU"/>
        </w:rPr>
        <w:t>до</w:t>
      </w:r>
      <w:r>
        <w:rPr>
          <w:lang w:val="ky-KG"/>
        </w:rPr>
        <w:t xml:space="preserve">пускать </w:t>
      </w:r>
      <w:proofErr w:type="spellStart"/>
      <w:r w:rsidRPr="00FE2734">
        <w:rPr>
          <w:lang w:val="ru-RU"/>
        </w:rPr>
        <w:t>двойн</w:t>
      </w:r>
      <w:proofErr w:type="spellEnd"/>
      <w:r>
        <w:rPr>
          <w:lang w:val="ky-KG"/>
        </w:rPr>
        <w:t>о</w:t>
      </w:r>
      <w:r w:rsidR="00DA643E">
        <w:rPr>
          <w:lang w:val="ky-KG"/>
        </w:rPr>
        <w:t>го</w:t>
      </w:r>
      <w:r w:rsidRPr="00FE2734">
        <w:rPr>
          <w:lang w:val="ru-RU"/>
        </w:rPr>
        <w:t xml:space="preserve"> учет</w:t>
      </w:r>
      <w:r w:rsidR="00DA643E">
        <w:rPr>
          <w:lang w:val="ru-RU"/>
        </w:rPr>
        <w:t>а</w:t>
      </w:r>
      <w:r>
        <w:rPr>
          <w:lang w:val="ky-KG"/>
        </w:rPr>
        <w:t xml:space="preserve"> выбросов в </w:t>
      </w:r>
      <w:r w:rsidRPr="00A76F85">
        <w:t>MRV</w:t>
      </w:r>
      <w:r w:rsidRPr="00FE2734">
        <w:rPr>
          <w:lang w:val="ru-RU"/>
        </w:rPr>
        <w:t>-система</w:t>
      </w:r>
      <w:r>
        <w:rPr>
          <w:lang w:val="ky-KG"/>
        </w:rPr>
        <w:t>х и таблицах;</w:t>
      </w:r>
    </w:p>
    <w:p w14:paraId="24A5CD11" w14:textId="6F2A7A25" w:rsidR="00A76F85" w:rsidRPr="00FE2734" w:rsidRDefault="00A76F85" w:rsidP="00852BC2">
      <w:pPr>
        <w:numPr>
          <w:ilvl w:val="0"/>
          <w:numId w:val="11"/>
        </w:numPr>
        <w:spacing w:line="259" w:lineRule="auto"/>
        <w:ind w:left="0" w:firstLine="283"/>
        <w:jc w:val="both"/>
        <w:rPr>
          <w:lang w:val="ru-RU"/>
        </w:rPr>
      </w:pPr>
      <w:r w:rsidRPr="00FE2734">
        <w:rPr>
          <w:lang w:val="ru-RU"/>
        </w:rPr>
        <w:t>Подготовка проекта к независимой проверке климатических результатов;</w:t>
      </w:r>
    </w:p>
    <w:p w14:paraId="07B8C47E" w14:textId="5B37DCF7" w:rsidR="00A76F85" w:rsidRPr="00FE2734" w:rsidRDefault="00A76F85" w:rsidP="00DA643E">
      <w:pPr>
        <w:numPr>
          <w:ilvl w:val="0"/>
          <w:numId w:val="11"/>
        </w:numPr>
        <w:spacing w:line="259" w:lineRule="auto"/>
        <w:ind w:left="720" w:hanging="437"/>
        <w:jc w:val="both"/>
        <w:rPr>
          <w:lang w:val="ru-RU"/>
        </w:rPr>
      </w:pPr>
      <w:r w:rsidRPr="00FE2734">
        <w:rPr>
          <w:lang w:val="ru-RU"/>
        </w:rPr>
        <w:t>Сопровождение процессов верификации, инициируемых Всемирным банком или третьими сторонами;</w:t>
      </w:r>
    </w:p>
    <w:p w14:paraId="5656DBE8" w14:textId="1339728C" w:rsidR="00A76F85" w:rsidRPr="00FE2734" w:rsidRDefault="00A76F85" w:rsidP="00DA643E">
      <w:pPr>
        <w:numPr>
          <w:ilvl w:val="0"/>
          <w:numId w:val="11"/>
        </w:numPr>
        <w:spacing w:line="259" w:lineRule="auto"/>
        <w:ind w:left="720" w:hanging="437"/>
        <w:jc w:val="both"/>
        <w:rPr>
          <w:lang w:val="ru-RU"/>
        </w:rPr>
      </w:pPr>
      <w:r w:rsidRPr="00FE2734">
        <w:rPr>
          <w:lang w:val="ru-RU"/>
        </w:rPr>
        <w:t>Подготовка и свод ответов на комментарии и замечания аудиторов и верификаторов;</w:t>
      </w:r>
    </w:p>
    <w:p w14:paraId="263043CD" w14:textId="41814A9F" w:rsidR="00A76F85" w:rsidRPr="00FE2734" w:rsidRDefault="00A76F85" w:rsidP="00852BC2">
      <w:pPr>
        <w:pStyle w:val="a7"/>
        <w:numPr>
          <w:ilvl w:val="0"/>
          <w:numId w:val="11"/>
        </w:numPr>
        <w:spacing w:line="259" w:lineRule="auto"/>
        <w:ind w:left="0" w:firstLine="283"/>
        <w:jc w:val="both"/>
        <w:rPr>
          <w:lang w:val="ru-RU"/>
        </w:rPr>
      </w:pPr>
      <w:r w:rsidRPr="00FE2734">
        <w:rPr>
          <w:lang w:val="ru-RU"/>
        </w:rPr>
        <w:t>Корректировка расчетов и отчетов по результатам проверок</w:t>
      </w:r>
      <w:r w:rsidR="00643FDC" w:rsidRPr="00FE2734">
        <w:rPr>
          <w:lang w:val="ru-RU"/>
        </w:rPr>
        <w:t xml:space="preserve">. </w:t>
      </w:r>
    </w:p>
    <w:p w14:paraId="3838F83A" w14:textId="77777777" w:rsidR="00C9633B" w:rsidRPr="00643FDC" w:rsidRDefault="00C9633B" w:rsidP="00643FDC">
      <w:pPr>
        <w:suppressAutoHyphens/>
        <w:jc w:val="both"/>
        <w:rPr>
          <w:rFonts w:eastAsiaTheme="minorHAnsi"/>
          <w:lang w:val="ru-RU"/>
        </w:rPr>
      </w:pPr>
    </w:p>
    <w:p w14:paraId="7C979B7D" w14:textId="77777777" w:rsidR="00C9633B" w:rsidRPr="00D34C7D" w:rsidRDefault="00C9633B" w:rsidP="00C9633B">
      <w:pPr>
        <w:numPr>
          <w:ilvl w:val="0"/>
          <w:numId w:val="1"/>
        </w:numPr>
        <w:spacing w:line="276" w:lineRule="auto"/>
        <w:contextualSpacing/>
        <w:rPr>
          <w:rFonts w:eastAsia="Calibri"/>
          <w:b/>
          <w:bCs/>
          <w:lang w:val="ru-RU"/>
        </w:rPr>
      </w:pPr>
      <w:r w:rsidRPr="00D34C7D">
        <w:rPr>
          <w:rFonts w:eastAsia="Calibri"/>
          <w:b/>
          <w:bCs/>
          <w:lang w:val="ru-RU"/>
        </w:rPr>
        <w:t>Сроки</w:t>
      </w:r>
    </w:p>
    <w:p w14:paraId="5F35031E" w14:textId="77777777" w:rsidR="00C9633B" w:rsidRPr="006016F4" w:rsidRDefault="00C9633B" w:rsidP="00C9633B">
      <w:pPr>
        <w:ind w:right="-57" w:firstLine="360"/>
        <w:contextualSpacing/>
        <w:jc w:val="both"/>
        <w:rPr>
          <w:lang w:val="ru-RU"/>
        </w:rPr>
      </w:pPr>
      <w:bookmarkStart w:id="0" w:name="_Hlk347824"/>
      <w:r w:rsidRPr="00D34C7D">
        <w:rPr>
          <w:lang w:val="ru-RU"/>
        </w:rPr>
        <w:t xml:space="preserve">Данное задание на основе оплаты за отработанное время, которое рассчитано на полный рабочий день, с </w:t>
      </w:r>
      <w:r>
        <w:rPr>
          <w:b/>
          <w:lang w:val="ru-RU"/>
        </w:rPr>
        <w:t>______</w:t>
      </w:r>
      <w:r w:rsidRPr="00D34C7D">
        <w:rPr>
          <w:b/>
          <w:lang w:val="ru-RU"/>
        </w:rPr>
        <w:t xml:space="preserve"> 20</w:t>
      </w:r>
      <w:r>
        <w:rPr>
          <w:b/>
          <w:lang w:val="ru-RU"/>
        </w:rPr>
        <w:t>26</w:t>
      </w:r>
      <w:r w:rsidRPr="00D34C7D">
        <w:rPr>
          <w:b/>
          <w:lang w:val="ru-RU"/>
        </w:rPr>
        <w:t xml:space="preserve"> г</w:t>
      </w:r>
      <w:r w:rsidRPr="00D34C7D">
        <w:rPr>
          <w:lang w:val="ru-RU"/>
        </w:rPr>
        <w:t xml:space="preserve">. Контракт будет подписан на период </w:t>
      </w:r>
      <w:r w:rsidRPr="00D34C7D">
        <w:rPr>
          <w:b/>
          <w:lang w:val="ru-RU"/>
        </w:rPr>
        <w:t>12 месяцев,</w:t>
      </w:r>
      <w:r w:rsidRPr="00D34C7D">
        <w:rPr>
          <w:lang w:val="ru-RU"/>
        </w:rPr>
        <w:t xml:space="preserve"> с испытательным сроком на три месяца, в течение, которого контракт может быть расторгнут. Контракт может быть продлен сверх первоначального срока на дополнительный срок в зависимости от результатов работы консультанта</w:t>
      </w:r>
      <w:bookmarkEnd w:id="0"/>
      <w:r w:rsidRPr="00D34C7D">
        <w:rPr>
          <w:lang w:val="ru-RU"/>
        </w:rPr>
        <w:t>.</w:t>
      </w:r>
    </w:p>
    <w:p w14:paraId="0FC587B8" w14:textId="77777777" w:rsidR="00C9633B" w:rsidRPr="00D34C7D" w:rsidRDefault="00C9633B" w:rsidP="00C9633B">
      <w:pPr>
        <w:rPr>
          <w:bCs/>
          <w:lang w:val="ru-RU"/>
        </w:rPr>
      </w:pPr>
    </w:p>
    <w:p w14:paraId="27F44DF3" w14:textId="77777777" w:rsidR="00C9633B" w:rsidRPr="00D34C7D" w:rsidRDefault="00C9633B" w:rsidP="00C9633B">
      <w:pPr>
        <w:numPr>
          <w:ilvl w:val="0"/>
          <w:numId w:val="1"/>
        </w:numPr>
        <w:spacing w:line="276" w:lineRule="auto"/>
        <w:contextualSpacing/>
        <w:jc w:val="both"/>
        <w:rPr>
          <w:rFonts w:eastAsia="Calibri"/>
          <w:b/>
          <w:bCs/>
          <w:lang w:val="ru-RU"/>
        </w:rPr>
      </w:pPr>
      <w:bookmarkStart w:id="1" w:name="_Hlk351722"/>
      <w:bookmarkStart w:id="2" w:name="_Hlk347918"/>
      <w:r w:rsidRPr="00D34C7D">
        <w:rPr>
          <w:rFonts w:eastAsia="Calibri"/>
          <w:b/>
          <w:bCs/>
          <w:lang w:val="ru-RU"/>
        </w:rPr>
        <w:t>Институциональные механизмы</w:t>
      </w:r>
      <w:bookmarkEnd w:id="1"/>
    </w:p>
    <w:p w14:paraId="625F2E47" w14:textId="275A4BA3" w:rsidR="00C9633B" w:rsidRPr="00D34C7D" w:rsidRDefault="00C9633B" w:rsidP="00C9633B">
      <w:pPr>
        <w:ind w:firstLine="360"/>
        <w:contextualSpacing/>
        <w:jc w:val="both"/>
        <w:rPr>
          <w:bCs/>
          <w:lang w:val="ru-RU"/>
        </w:rPr>
      </w:pPr>
      <w:bookmarkStart w:id="3" w:name="_Hlk351686"/>
      <w:bookmarkEnd w:id="2"/>
      <w:r>
        <w:rPr>
          <w:bCs/>
          <w:lang w:val="ru-RU"/>
        </w:rPr>
        <w:t>Работник</w:t>
      </w:r>
      <w:r w:rsidRPr="00D34C7D">
        <w:rPr>
          <w:bCs/>
          <w:lang w:val="ru-RU"/>
        </w:rPr>
        <w:t xml:space="preserve"> будет работать и отчитываться перед</w:t>
      </w:r>
      <w:r>
        <w:rPr>
          <w:bCs/>
          <w:lang w:val="ru-RU"/>
        </w:rPr>
        <w:t xml:space="preserve"> </w:t>
      </w:r>
      <w:r w:rsidR="00643FDC">
        <w:rPr>
          <w:bCs/>
          <w:lang w:val="ru-RU"/>
        </w:rPr>
        <w:t xml:space="preserve">Координатором проекта и </w:t>
      </w:r>
      <w:r>
        <w:rPr>
          <w:bCs/>
          <w:lang w:val="ru-RU"/>
        </w:rPr>
        <w:t>Директором ОУП</w:t>
      </w:r>
      <w:bookmarkEnd w:id="3"/>
      <w:r w:rsidR="00643FDC">
        <w:rPr>
          <w:bCs/>
          <w:lang w:val="ru-RU"/>
        </w:rPr>
        <w:t xml:space="preserve"> Министерства энергетики Кыргызской </w:t>
      </w:r>
      <w:proofErr w:type="gramStart"/>
      <w:r w:rsidR="00643FDC">
        <w:rPr>
          <w:bCs/>
          <w:lang w:val="ru-RU"/>
        </w:rPr>
        <w:t xml:space="preserve">Республики </w:t>
      </w:r>
      <w:r w:rsidRPr="00D34C7D">
        <w:rPr>
          <w:bCs/>
          <w:lang w:val="ru-RU"/>
        </w:rPr>
        <w:t>.</w:t>
      </w:r>
      <w:proofErr w:type="gramEnd"/>
    </w:p>
    <w:p w14:paraId="787F532C" w14:textId="77777777" w:rsidR="00C9633B" w:rsidRPr="00D34C7D" w:rsidRDefault="00C9633B" w:rsidP="00C9633B">
      <w:pPr>
        <w:contextualSpacing/>
        <w:jc w:val="both"/>
        <w:rPr>
          <w:b/>
          <w:bCs/>
          <w:lang w:val="ru-RU"/>
        </w:rPr>
      </w:pPr>
    </w:p>
    <w:p w14:paraId="47A6C914" w14:textId="77777777" w:rsidR="00C9633B" w:rsidRPr="00D34C7D" w:rsidRDefault="00C9633B" w:rsidP="00C9633B">
      <w:pPr>
        <w:numPr>
          <w:ilvl w:val="0"/>
          <w:numId w:val="1"/>
        </w:numPr>
        <w:spacing w:line="276" w:lineRule="auto"/>
        <w:contextualSpacing/>
        <w:jc w:val="both"/>
        <w:rPr>
          <w:rFonts w:eastAsia="Calibri"/>
          <w:b/>
          <w:bCs/>
          <w:lang w:val="ru-RU"/>
        </w:rPr>
      </w:pPr>
      <w:r w:rsidRPr="00D34C7D">
        <w:rPr>
          <w:rFonts w:eastAsia="Calibri"/>
          <w:b/>
          <w:bCs/>
          <w:lang w:val="ru-RU"/>
        </w:rPr>
        <w:t>Ресурсы</w:t>
      </w:r>
    </w:p>
    <w:p w14:paraId="647CD51D" w14:textId="77777777" w:rsidR="00C9633B" w:rsidRPr="00D34C7D" w:rsidRDefault="00C9633B" w:rsidP="00290DEA">
      <w:pPr>
        <w:contextualSpacing/>
        <w:jc w:val="both"/>
        <w:rPr>
          <w:bCs/>
          <w:lang w:val="ru-RU"/>
        </w:rPr>
      </w:pPr>
      <w:r>
        <w:rPr>
          <w:bCs/>
          <w:lang w:val="ru-RU"/>
        </w:rPr>
        <w:t>Министерство</w:t>
      </w:r>
      <w:r w:rsidRPr="00D34C7D">
        <w:rPr>
          <w:bCs/>
          <w:lang w:val="ru-RU"/>
        </w:rPr>
        <w:t xml:space="preserve"> предоставит рабочее место, офисное оборудование и средства связи (включая доступ к Интернету), а также другие необходимые средства и поддержку для выполнения этого задания.</w:t>
      </w:r>
    </w:p>
    <w:p w14:paraId="24089300" w14:textId="77777777" w:rsidR="00C9633B" w:rsidRPr="00D34C7D" w:rsidRDefault="00C9633B" w:rsidP="00C9633B">
      <w:pPr>
        <w:contextualSpacing/>
        <w:jc w:val="both"/>
        <w:rPr>
          <w:lang w:val="ru-RU"/>
        </w:rPr>
      </w:pPr>
    </w:p>
    <w:p w14:paraId="77FC3C31" w14:textId="77777777" w:rsidR="00C9633B" w:rsidRPr="00D34C7D" w:rsidRDefault="00C9633B" w:rsidP="00290DEA">
      <w:pPr>
        <w:numPr>
          <w:ilvl w:val="0"/>
          <w:numId w:val="1"/>
        </w:numPr>
        <w:spacing w:line="276" w:lineRule="auto"/>
        <w:ind w:left="0" w:firstLine="426"/>
        <w:contextualSpacing/>
        <w:rPr>
          <w:rFonts w:eastAsia="Calibri"/>
          <w:b/>
          <w:bCs/>
          <w:lang w:val="ru-RU"/>
        </w:rPr>
      </w:pPr>
      <w:r w:rsidRPr="00D34C7D">
        <w:rPr>
          <w:rFonts w:eastAsia="Calibri"/>
          <w:b/>
          <w:bCs/>
          <w:lang w:val="ru-RU"/>
        </w:rPr>
        <w:t xml:space="preserve">Квалификационные требования </w:t>
      </w:r>
    </w:p>
    <w:p w14:paraId="701F6AEC" w14:textId="66995ACB" w:rsidR="00643FDC" w:rsidRDefault="00643FDC" w:rsidP="00170D05">
      <w:pPr>
        <w:pStyle w:val="ad"/>
        <w:tabs>
          <w:tab w:val="left" w:pos="284"/>
        </w:tabs>
        <w:spacing w:before="0" w:beforeAutospacing="0" w:after="0" w:afterAutospacing="0"/>
        <w:jc w:val="both"/>
        <w:rPr>
          <w:lang w:val="ru-RU"/>
        </w:rPr>
      </w:pPr>
      <w:r>
        <w:rPr>
          <w:rFonts w:hAnsi="Symbol"/>
        </w:rPr>
        <w:t></w:t>
      </w:r>
      <w:r w:rsidRPr="00FE2734">
        <w:rPr>
          <w:lang w:val="ru-RU"/>
        </w:rPr>
        <w:t xml:space="preserve"> Высшее образование в области энергетики, </w:t>
      </w:r>
      <w:r w:rsidR="000C16ED">
        <w:rPr>
          <w:lang w:val="ru-RU"/>
        </w:rPr>
        <w:t xml:space="preserve">экономики, </w:t>
      </w:r>
      <w:r w:rsidRPr="00FE2734">
        <w:rPr>
          <w:lang w:val="ru-RU"/>
        </w:rPr>
        <w:t>экологии</w:t>
      </w:r>
      <w:r>
        <w:rPr>
          <w:lang w:val="ru-RU"/>
        </w:rPr>
        <w:t xml:space="preserve"> </w:t>
      </w:r>
      <w:r w:rsidRPr="00FE2734">
        <w:rPr>
          <w:lang w:val="ru-RU"/>
        </w:rPr>
        <w:t>и инженерии</w:t>
      </w:r>
      <w:r>
        <w:rPr>
          <w:lang w:val="ru-RU"/>
        </w:rPr>
        <w:t xml:space="preserve"> </w:t>
      </w:r>
      <w:r w:rsidRPr="00FE2734">
        <w:rPr>
          <w:lang w:val="ru-RU"/>
        </w:rPr>
        <w:t xml:space="preserve">или </w:t>
      </w:r>
      <w:r w:rsidR="000C16ED">
        <w:rPr>
          <w:lang w:val="ru-RU"/>
        </w:rPr>
        <w:t xml:space="preserve">в </w:t>
      </w:r>
      <w:r w:rsidRPr="00FE2734">
        <w:rPr>
          <w:lang w:val="ru-RU"/>
        </w:rPr>
        <w:t>смежных областях</w:t>
      </w:r>
      <w:r w:rsidR="0002799E">
        <w:rPr>
          <w:lang w:val="ru-RU"/>
        </w:rPr>
        <w:t>;</w:t>
      </w:r>
    </w:p>
    <w:p w14:paraId="0055E496" w14:textId="2393382D" w:rsidR="00643FDC" w:rsidRPr="00DA643E" w:rsidRDefault="00643FDC" w:rsidP="00170D05">
      <w:pPr>
        <w:pStyle w:val="ad"/>
        <w:tabs>
          <w:tab w:val="left" w:pos="426"/>
        </w:tabs>
        <w:spacing w:before="0" w:beforeAutospacing="0" w:after="0" w:afterAutospacing="0"/>
        <w:jc w:val="both"/>
        <w:rPr>
          <w:lang w:val="ru-RU"/>
        </w:rPr>
      </w:pPr>
      <w:r w:rsidRPr="00DA643E">
        <w:rPr>
          <w:rFonts w:hAnsi="Symbol"/>
        </w:rPr>
        <w:t></w:t>
      </w:r>
      <w:r w:rsidRPr="00DA643E">
        <w:rPr>
          <w:lang w:val="ru-RU"/>
        </w:rPr>
        <w:t xml:space="preserve"> </w:t>
      </w:r>
      <w:r w:rsidR="00CB538C" w:rsidRPr="00DA643E">
        <w:rPr>
          <w:lang w:val="ru-RU"/>
        </w:rPr>
        <w:t>О</w:t>
      </w:r>
      <w:r w:rsidRPr="00DA643E">
        <w:rPr>
          <w:lang w:val="ru-RU"/>
        </w:rPr>
        <w:t xml:space="preserve">пыт работы в </w:t>
      </w:r>
      <w:r w:rsidR="0002799E" w:rsidRPr="00DA643E">
        <w:rPr>
          <w:lang w:val="ru-RU"/>
        </w:rPr>
        <w:t xml:space="preserve">совместных </w:t>
      </w:r>
      <w:r w:rsidRPr="00DA643E">
        <w:rPr>
          <w:lang w:val="ru-RU"/>
        </w:rPr>
        <w:t xml:space="preserve">проектах </w:t>
      </w:r>
      <w:r w:rsidR="0002799E" w:rsidRPr="00DA643E">
        <w:rPr>
          <w:lang w:val="ru-RU"/>
        </w:rPr>
        <w:t xml:space="preserve">Всемирного банка и другими МФИ в области </w:t>
      </w:r>
      <w:r w:rsidR="004E0B27" w:rsidRPr="00DA643E">
        <w:rPr>
          <w:lang w:val="ru-RU"/>
        </w:rPr>
        <w:t xml:space="preserve">энергетики или </w:t>
      </w:r>
      <w:r w:rsidRPr="00DA643E">
        <w:rPr>
          <w:lang w:val="ru-RU"/>
        </w:rPr>
        <w:t>климатического финансирования</w:t>
      </w:r>
      <w:r w:rsidR="0002799E" w:rsidRPr="00DA643E">
        <w:rPr>
          <w:lang w:val="ru-RU"/>
        </w:rPr>
        <w:t>;</w:t>
      </w:r>
    </w:p>
    <w:p w14:paraId="7A2F03EA" w14:textId="19C4879C" w:rsidR="00643FDC" w:rsidRPr="00DA643E" w:rsidRDefault="00643FDC" w:rsidP="00170D05">
      <w:pPr>
        <w:pStyle w:val="ad"/>
        <w:spacing w:before="0" w:beforeAutospacing="0" w:after="0" w:afterAutospacing="0"/>
        <w:jc w:val="both"/>
        <w:rPr>
          <w:lang w:val="ru-RU"/>
        </w:rPr>
      </w:pPr>
      <w:r w:rsidRPr="00DA643E">
        <w:rPr>
          <w:rFonts w:hAnsi="Symbol"/>
        </w:rPr>
        <w:t></w:t>
      </w:r>
      <w:r w:rsidRPr="00DA643E">
        <w:rPr>
          <w:lang w:val="ru-RU"/>
        </w:rPr>
        <w:t xml:space="preserve"> </w:t>
      </w:r>
      <w:r w:rsidR="0042250E" w:rsidRPr="00DA643E">
        <w:rPr>
          <w:lang w:val="ru-RU"/>
        </w:rPr>
        <w:t>З</w:t>
      </w:r>
      <w:r w:rsidR="00CB538C" w:rsidRPr="00DA643E">
        <w:rPr>
          <w:lang w:val="ru-RU"/>
        </w:rPr>
        <w:t xml:space="preserve">нания в области </w:t>
      </w:r>
      <w:r w:rsidR="0042250E" w:rsidRPr="00DA643E">
        <w:rPr>
          <w:rStyle w:val="HTML"/>
          <w:rFonts w:ascii="Times New Roman" w:eastAsia="Calibri" w:hAnsi="Times New Roman" w:cs="Times New Roman"/>
          <w:sz w:val="24"/>
          <w:szCs w:val="24"/>
          <w:lang w:val="ru-RU"/>
        </w:rPr>
        <w:t>энергетических и экологических</w:t>
      </w:r>
      <w:r w:rsidR="00CB538C" w:rsidRPr="00DA643E">
        <w:rPr>
          <w:lang w:val="ru-RU"/>
        </w:rPr>
        <w:t xml:space="preserve"> технологий</w:t>
      </w:r>
      <w:r w:rsidR="0002799E" w:rsidRPr="00DA643E">
        <w:rPr>
          <w:lang w:val="ru-RU"/>
        </w:rPr>
        <w:t>;</w:t>
      </w:r>
    </w:p>
    <w:p w14:paraId="431211D7" w14:textId="77777777" w:rsidR="00170D05" w:rsidRDefault="00643FDC" w:rsidP="00170D05">
      <w:pPr>
        <w:pStyle w:val="ad"/>
        <w:spacing w:before="0" w:beforeAutospacing="0" w:after="0" w:afterAutospacing="0"/>
        <w:jc w:val="both"/>
        <w:rPr>
          <w:lang w:val="ru-RU"/>
        </w:rPr>
      </w:pPr>
      <w:r>
        <w:rPr>
          <w:rFonts w:hAnsi="Symbol"/>
        </w:rPr>
        <w:t></w:t>
      </w:r>
      <w:r w:rsidRPr="00FE2734">
        <w:rPr>
          <w:lang w:val="ru-RU"/>
        </w:rPr>
        <w:t xml:space="preserve"> Знание стандартов </w:t>
      </w:r>
      <w:r>
        <w:t>IPCC</w:t>
      </w:r>
      <w:r w:rsidRPr="00FE2734">
        <w:rPr>
          <w:lang w:val="ru-RU"/>
        </w:rPr>
        <w:t xml:space="preserve">, </w:t>
      </w:r>
      <w:r>
        <w:t>GHG</w:t>
      </w:r>
      <w:r w:rsidRPr="00FE2734">
        <w:rPr>
          <w:lang w:val="ru-RU"/>
        </w:rPr>
        <w:t xml:space="preserve"> </w:t>
      </w:r>
      <w:r>
        <w:t>Protocol</w:t>
      </w:r>
      <w:r w:rsidRPr="00FE2734">
        <w:rPr>
          <w:lang w:val="ru-RU"/>
        </w:rPr>
        <w:t xml:space="preserve"> и подходов Всемирного банка к климатическим результатам</w:t>
      </w:r>
      <w:r w:rsidR="0002799E">
        <w:rPr>
          <w:lang w:val="ru-RU"/>
        </w:rPr>
        <w:t>;</w:t>
      </w:r>
    </w:p>
    <w:p w14:paraId="0A9203F8" w14:textId="2E934E9E" w:rsidR="00170D05" w:rsidRPr="00DA643E" w:rsidRDefault="00643FDC" w:rsidP="00170D05">
      <w:pPr>
        <w:pStyle w:val="ad"/>
        <w:spacing w:before="0" w:beforeAutospacing="0" w:after="0" w:afterAutospacing="0"/>
        <w:jc w:val="both"/>
        <w:rPr>
          <w:lang w:val="ru-RU"/>
        </w:rPr>
      </w:pPr>
      <w:r>
        <w:rPr>
          <w:rFonts w:hAnsi="Symbol"/>
        </w:rPr>
        <w:lastRenderedPageBreak/>
        <w:t></w:t>
      </w:r>
      <w:r w:rsidRPr="00FE2734">
        <w:rPr>
          <w:lang w:val="ru-RU"/>
        </w:rPr>
        <w:t xml:space="preserve"> Навыки подготовки аналитической и отчетной документации</w:t>
      </w:r>
      <w:r w:rsidR="00170D05">
        <w:rPr>
          <w:lang w:val="ru-RU"/>
        </w:rPr>
        <w:t xml:space="preserve"> с учетом</w:t>
      </w:r>
      <w:r w:rsidR="005F1268">
        <w:rPr>
          <w:lang w:val="ru-RU"/>
        </w:rPr>
        <w:t xml:space="preserve"> знаний</w:t>
      </w:r>
      <w:r w:rsidR="00170D05">
        <w:rPr>
          <w:lang w:val="ru-RU"/>
        </w:rPr>
        <w:t xml:space="preserve"> </w:t>
      </w:r>
      <w:r w:rsidR="00170D05" w:rsidRPr="00DA643E">
        <w:rPr>
          <w:lang w:val="ru-RU"/>
        </w:rPr>
        <w:t>законодатель</w:t>
      </w:r>
      <w:r w:rsidR="005F1268" w:rsidRPr="00DA643E">
        <w:rPr>
          <w:lang w:val="ru-RU"/>
        </w:rPr>
        <w:t>ства и нормативного</w:t>
      </w:r>
      <w:r w:rsidR="00170D05" w:rsidRPr="00DA643E">
        <w:rPr>
          <w:lang w:val="ru-RU"/>
        </w:rPr>
        <w:t xml:space="preserve"> права</w:t>
      </w:r>
      <w:r w:rsidR="0002799E" w:rsidRPr="00DA643E">
        <w:rPr>
          <w:lang w:val="ru-RU"/>
        </w:rPr>
        <w:t>;</w:t>
      </w:r>
    </w:p>
    <w:p w14:paraId="2197F28A" w14:textId="6944F70F" w:rsidR="00CB538C" w:rsidRPr="00DA643E" w:rsidRDefault="00170D05" w:rsidP="00170D05">
      <w:pPr>
        <w:pStyle w:val="ad"/>
        <w:spacing w:before="0" w:beforeAutospacing="0" w:after="0" w:afterAutospacing="0"/>
        <w:jc w:val="both"/>
        <w:rPr>
          <w:rStyle w:val="HTML"/>
          <w:rFonts w:ascii="Times New Roman" w:eastAsia="Calibri" w:hAnsi="Times New Roman" w:cs="Times New Roman"/>
          <w:sz w:val="24"/>
          <w:szCs w:val="24"/>
          <w:lang w:val="ru-RU"/>
        </w:rPr>
      </w:pPr>
      <w:r w:rsidRPr="00DA643E">
        <w:rPr>
          <w:rFonts w:hAnsi="Symbol"/>
        </w:rPr>
        <w:t></w:t>
      </w:r>
      <w:r w:rsidRPr="00DA643E">
        <w:rPr>
          <w:rFonts w:hAnsi="Symbol"/>
          <w:lang w:val="ru-RU"/>
        </w:rPr>
        <w:t xml:space="preserve"> </w:t>
      </w:r>
      <w:r w:rsidR="00CB538C" w:rsidRPr="00DA643E">
        <w:rPr>
          <w:rStyle w:val="HTML"/>
          <w:rFonts w:ascii="Times New Roman" w:eastAsia="Calibri" w:hAnsi="Times New Roman" w:cs="Times New Roman"/>
          <w:sz w:val="24"/>
          <w:szCs w:val="24"/>
          <w:lang w:val="ru-RU"/>
        </w:rPr>
        <w:t>Отличное владение кыргызским и русским языками, владение английским является преимуществом</w:t>
      </w:r>
      <w:r w:rsidR="000C16ED" w:rsidRPr="00DA643E">
        <w:rPr>
          <w:rStyle w:val="HTML"/>
          <w:rFonts w:ascii="Times New Roman" w:eastAsia="Calibri" w:hAnsi="Times New Roman" w:cs="Times New Roman"/>
          <w:sz w:val="24"/>
          <w:szCs w:val="24"/>
          <w:lang w:val="ru-RU"/>
        </w:rPr>
        <w:t>;</w:t>
      </w:r>
    </w:p>
    <w:p w14:paraId="1466F119" w14:textId="45D0A24A" w:rsidR="00643FDC" w:rsidRPr="00290DEA" w:rsidRDefault="00290DEA" w:rsidP="00170D05">
      <w:pPr>
        <w:pStyle w:val="a7"/>
        <w:numPr>
          <w:ilvl w:val="0"/>
          <w:numId w:val="9"/>
        </w:numPr>
        <w:tabs>
          <w:tab w:val="left" w:pos="284"/>
        </w:tabs>
        <w:spacing w:line="276" w:lineRule="auto"/>
        <w:ind w:left="0" w:firstLine="0"/>
        <w:jc w:val="both"/>
        <w:rPr>
          <w:rStyle w:val="HTML"/>
          <w:rFonts w:ascii="Times New Roman" w:eastAsia="Calibri" w:hAnsi="Times New Roman" w:cs="Times New Roman"/>
          <w:sz w:val="24"/>
          <w:szCs w:val="24"/>
        </w:rPr>
      </w:pPr>
      <w:r w:rsidRPr="00043B84">
        <w:rPr>
          <w:rStyle w:val="HTML"/>
          <w:rFonts w:ascii="Times New Roman" w:eastAsia="Calibri" w:hAnsi="Times New Roman" w:cs="Times New Roman"/>
          <w:sz w:val="24"/>
          <w:szCs w:val="24"/>
          <w:lang w:val="ru-RU"/>
        </w:rPr>
        <w:t>Навыки</w:t>
      </w:r>
      <w:r w:rsidRPr="00D979F7">
        <w:rPr>
          <w:rStyle w:val="HTML"/>
          <w:rFonts w:ascii="Times New Roman" w:eastAsia="Calibri" w:hAnsi="Times New Roman" w:cs="Times New Roman"/>
          <w:sz w:val="24"/>
          <w:szCs w:val="24"/>
        </w:rPr>
        <w:t xml:space="preserve"> </w:t>
      </w:r>
      <w:r w:rsidRPr="00043B84">
        <w:rPr>
          <w:rStyle w:val="HTML"/>
          <w:rFonts w:ascii="Times New Roman" w:eastAsia="Calibri" w:hAnsi="Times New Roman" w:cs="Times New Roman"/>
          <w:sz w:val="24"/>
          <w:szCs w:val="24"/>
          <w:lang w:val="ru-RU"/>
        </w:rPr>
        <w:t>владения</w:t>
      </w:r>
      <w:r w:rsidRPr="00D979F7">
        <w:rPr>
          <w:rStyle w:val="HTML"/>
          <w:rFonts w:ascii="Times New Roman" w:eastAsia="Calibri" w:hAnsi="Times New Roman" w:cs="Times New Roman"/>
          <w:sz w:val="24"/>
          <w:szCs w:val="24"/>
        </w:rPr>
        <w:t xml:space="preserve"> </w:t>
      </w:r>
      <w:r w:rsidRPr="00043B84">
        <w:rPr>
          <w:rStyle w:val="HTML"/>
          <w:rFonts w:ascii="Times New Roman" w:eastAsia="Calibri" w:hAnsi="Times New Roman" w:cs="Times New Roman"/>
          <w:sz w:val="24"/>
          <w:szCs w:val="24"/>
          <w:lang w:val="ru-RU"/>
        </w:rPr>
        <w:t>компьютером</w:t>
      </w:r>
      <w:r w:rsidRPr="00D979F7">
        <w:rPr>
          <w:rStyle w:val="HTML"/>
          <w:rFonts w:ascii="Times New Roman" w:eastAsia="Calibri" w:hAnsi="Times New Roman" w:cs="Times New Roman"/>
          <w:sz w:val="24"/>
          <w:szCs w:val="24"/>
        </w:rPr>
        <w:t xml:space="preserve"> (</w:t>
      </w:r>
      <w:r w:rsidRPr="00043B84">
        <w:rPr>
          <w:rStyle w:val="HTML"/>
          <w:rFonts w:ascii="Times New Roman" w:eastAsia="Calibri" w:hAnsi="Times New Roman" w:cs="Times New Roman"/>
          <w:sz w:val="24"/>
          <w:szCs w:val="24"/>
        </w:rPr>
        <w:t>Windows</w:t>
      </w:r>
      <w:r w:rsidRPr="00D979F7">
        <w:rPr>
          <w:rStyle w:val="HTML"/>
          <w:rFonts w:ascii="Times New Roman" w:eastAsia="Calibri" w:hAnsi="Times New Roman" w:cs="Times New Roman"/>
          <w:sz w:val="24"/>
          <w:szCs w:val="24"/>
        </w:rPr>
        <w:t xml:space="preserve">, </w:t>
      </w:r>
      <w:r w:rsidRPr="00043B84">
        <w:rPr>
          <w:rStyle w:val="HTML"/>
          <w:rFonts w:ascii="Times New Roman" w:eastAsia="Calibri" w:hAnsi="Times New Roman" w:cs="Times New Roman"/>
          <w:sz w:val="24"/>
          <w:szCs w:val="24"/>
        </w:rPr>
        <w:t>MS</w:t>
      </w:r>
      <w:r w:rsidRPr="00D979F7">
        <w:rPr>
          <w:rStyle w:val="HTML"/>
          <w:rFonts w:ascii="Times New Roman" w:eastAsia="Calibri" w:hAnsi="Times New Roman" w:cs="Times New Roman"/>
          <w:sz w:val="24"/>
          <w:szCs w:val="24"/>
        </w:rPr>
        <w:t xml:space="preserve"> </w:t>
      </w:r>
      <w:r w:rsidRPr="00043B84">
        <w:rPr>
          <w:rStyle w:val="HTML"/>
          <w:rFonts w:ascii="Times New Roman" w:eastAsia="Calibri" w:hAnsi="Times New Roman" w:cs="Times New Roman"/>
          <w:sz w:val="24"/>
          <w:szCs w:val="24"/>
        </w:rPr>
        <w:t>Office</w:t>
      </w:r>
      <w:r w:rsidRPr="00D979F7">
        <w:rPr>
          <w:rStyle w:val="HTML"/>
          <w:rFonts w:ascii="Times New Roman" w:eastAsia="Calibri" w:hAnsi="Times New Roman" w:cs="Times New Roman"/>
          <w:sz w:val="24"/>
          <w:szCs w:val="24"/>
        </w:rPr>
        <w:t xml:space="preserve">, </w:t>
      </w:r>
      <w:r w:rsidRPr="00043B84">
        <w:rPr>
          <w:rStyle w:val="HTML"/>
          <w:rFonts w:ascii="Times New Roman" w:eastAsia="Calibri" w:hAnsi="Times New Roman" w:cs="Times New Roman"/>
          <w:sz w:val="24"/>
          <w:szCs w:val="24"/>
        </w:rPr>
        <w:t>Internet</w:t>
      </w:r>
      <w:r w:rsidRPr="00D979F7">
        <w:rPr>
          <w:rStyle w:val="HTML"/>
          <w:rFonts w:ascii="Times New Roman" w:eastAsia="Calibri" w:hAnsi="Times New Roman" w:cs="Times New Roman"/>
          <w:sz w:val="24"/>
          <w:szCs w:val="24"/>
        </w:rPr>
        <w:t xml:space="preserve"> </w:t>
      </w:r>
      <w:r w:rsidRPr="00043B84">
        <w:rPr>
          <w:rStyle w:val="HTML"/>
          <w:rFonts w:ascii="Times New Roman" w:eastAsia="Calibri" w:hAnsi="Times New Roman" w:cs="Times New Roman"/>
          <w:sz w:val="24"/>
          <w:szCs w:val="24"/>
        </w:rPr>
        <w:t>Explorer</w:t>
      </w:r>
      <w:r w:rsidRPr="00D979F7">
        <w:rPr>
          <w:rStyle w:val="HTML"/>
          <w:rFonts w:ascii="Times New Roman" w:eastAsia="Calibri" w:hAnsi="Times New Roman" w:cs="Times New Roman"/>
          <w:sz w:val="24"/>
          <w:szCs w:val="24"/>
        </w:rPr>
        <w:t>)</w:t>
      </w:r>
      <w:r w:rsidR="00CB538C">
        <w:rPr>
          <w:rStyle w:val="HTML"/>
          <w:rFonts w:ascii="Times New Roman" w:eastAsia="Calibri" w:hAnsi="Times New Roman" w:cs="Times New Roman"/>
          <w:sz w:val="24"/>
          <w:szCs w:val="24"/>
          <w:lang w:val="ky-KG"/>
        </w:rPr>
        <w:t>.</w:t>
      </w:r>
    </w:p>
    <w:sectPr w:rsidR="00643FDC" w:rsidRPr="00290D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E3101"/>
    <w:multiLevelType w:val="hybridMultilevel"/>
    <w:tmpl w:val="5928A4DA"/>
    <w:lvl w:ilvl="0" w:tplc="0419000F">
      <w:start w:val="1"/>
      <w:numFmt w:val="decimal"/>
      <w:lvlText w:val="%1."/>
      <w:lvlJc w:val="left"/>
      <w:pPr>
        <w:ind w:left="4188" w:hanging="360"/>
      </w:p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" w15:restartNumberingAfterBreak="0">
    <w:nsid w:val="27AC2027"/>
    <w:multiLevelType w:val="hybridMultilevel"/>
    <w:tmpl w:val="2C66D3A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06B52"/>
    <w:multiLevelType w:val="hybridMultilevel"/>
    <w:tmpl w:val="D0EC891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421F0D"/>
    <w:multiLevelType w:val="hybridMultilevel"/>
    <w:tmpl w:val="F314FE9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905840"/>
    <w:multiLevelType w:val="hybridMultilevel"/>
    <w:tmpl w:val="B420BEC6"/>
    <w:lvl w:ilvl="0" w:tplc="C7A0D8B8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C141AA"/>
    <w:multiLevelType w:val="hybridMultilevel"/>
    <w:tmpl w:val="931AB54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C7B7A"/>
    <w:multiLevelType w:val="hybridMultilevel"/>
    <w:tmpl w:val="937A2CD6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E1E0C3D"/>
    <w:multiLevelType w:val="multilevel"/>
    <w:tmpl w:val="612C5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872189"/>
    <w:multiLevelType w:val="multilevel"/>
    <w:tmpl w:val="895E5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2F2EC3"/>
    <w:multiLevelType w:val="hybridMultilevel"/>
    <w:tmpl w:val="0A9EC16E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880C83"/>
    <w:multiLevelType w:val="hybridMultilevel"/>
    <w:tmpl w:val="7B5ACE8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21079426">
    <w:abstractNumId w:val="9"/>
  </w:num>
  <w:num w:numId="2" w16cid:durableId="1455518214">
    <w:abstractNumId w:val="10"/>
  </w:num>
  <w:num w:numId="3" w16cid:durableId="694699407">
    <w:abstractNumId w:val="1"/>
  </w:num>
  <w:num w:numId="4" w16cid:durableId="1214579939">
    <w:abstractNumId w:val="0"/>
  </w:num>
  <w:num w:numId="5" w16cid:durableId="301733966">
    <w:abstractNumId w:val="2"/>
  </w:num>
  <w:num w:numId="6" w16cid:durableId="1512911281">
    <w:abstractNumId w:val="7"/>
  </w:num>
  <w:num w:numId="7" w16cid:durableId="912206869">
    <w:abstractNumId w:val="4"/>
  </w:num>
  <w:num w:numId="8" w16cid:durableId="158471369">
    <w:abstractNumId w:val="8"/>
  </w:num>
  <w:num w:numId="9" w16cid:durableId="673802171">
    <w:abstractNumId w:val="5"/>
  </w:num>
  <w:num w:numId="10" w16cid:durableId="917713283">
    <w:abstractNumId w:val="3"/>
  </w:num>
  <w:num w:numId="11" w16cid:durableId="3062783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33B"/>
    <w:rsid w:val="0002799E"/>
    <w:rsid w:val="0007548E"/>
    <w:rsid w:val="000C16ED"/>
    <w:rsid w:val="00145BAD"/>
    <w:rsid w:val="00170D05"/>
    <w:rsid w:val="001B6792"/>
    <w:rsid w:val="00290DEA"/>
    <w:rsid w:val="002E2F2D"/>
    <w:rsid w:val="003561CA"/>
    <w:rsid w:val="003C530D"/>
    <w:rsid w:val="003E4867"/>
    <w:rsid w:val="0042250E"/>
    <w:rsid w:val="004E0B27"/>
    <w:rsid w:val="005C0F3C"/>
    <w:rsid w:val="005F1268"/>
    <w:rsid w:val="00643FDC"/>
    <w:rsid w:val="0076606B"/>
    <w:rsid w:val="00776DD2"/>
    <w:rsid w:val="00837FEB"/>
    <w:rsid w:val="00852BC2"/>
    <w:rsid w:val="00A76F85"/>
    <w:rsid w:val="00C9633B"/>
    <w:rsid w:val="00CB538C"/>
    <w:rsid w:val="00CE527A"/>
    <w:rsid w:val="00CF29DB"/>
    <w:rsid w:val="00D12A23"/>
    <w:rsid w:val="00D17A9F"/>
    <w:rsid w:val="00DA643E"/>
    <w:rsid w:val="00FE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A1DFB"/>
  <w15:docId w15:val="{DBD5295A-248D-4D7E-BF4B-5D03BB291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33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963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63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63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3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63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63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63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63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63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63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963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963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9633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9633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9633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9633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9633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963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963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963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63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963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963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9633B"/>
    <w:rPr>
      <w:i/>
      <w:iCs/>
      <w:color w:val="404040" w:themeColor="text1" w:themeTint="BF"/>
    </w:rPr>
  </w:style>
  <w:style w:type="paragraph" w:styleId="a7">
    <w:name w:val="List Paragraph"/>
    <w:aliases w:val="Bullets,List Paragraph1,Akapit z listą BS,List Paragraph (numbered (a)),List_Paragraph,Multilevel para_II,MC Paragraphe Liste,Colorful List - Accent 11,List Bullet-OpsManual,References,Title Style 1,Normal 2,Main numbered paragraph,Body,PAD"/>
    <w:basedOn w:val="a"/>
    <w:link w:val="a8"/>
    <w:uiPriority w:val="34"/>
    <w:qFormat/>
    <w:rsid w:val="00C9633B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C9633B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C963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C9633B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C9633B"/>
    <w:rPr>
      <w:b/>
      <w:bCs/>
      <w:smallCaps/>
      <w:color w:val="2F5496" w:themeColor="accent1" w:themeShade="BF"/>
      <w:spacing w:val="5"/>
    </w:rPr>
  </w:style>
  <w:style w:type="character" w:styleId="HTML">
    <w:name w:val="HTML Typewriter"/>
    <w:basedOn w:val="a0"/>
    <w:rsid w:val="00C9633B"/>
    <w:rPr>
      <w:rFonts w:ascii="Courier New" w:eastAsia="Times New Roman" w:hAnsi="Courier New" w:cs="Courier New"/>
      <w:sz w:val="20"/>
      <w:szCs w:val="20"/>
    </w:rPr>
  </w:style>
  <w:style w:type="character" w:customStyle="1" w:styleId="a8">
    <w:name w:val="Абзац списка Знак"/>
    <w:aliases w:val="Bullets Знак,List Paragraph1 Знак,Akapit z listą BS Знак,List Paragraph (numbered (a)) Знак,List_Paragraph Знак,Multilevel para_II Знак,MC Paragraphe Liste Знак,Colorful List - Accent 11 Знак,List Bullet-OpsManual Знак,References Знак"/>
    <w:link w:val="a7"/>
    <w:uiPriority w:val="34"/>
    <w:qFormat/>
    <w:rsid w:val="00C9633B"/>
  </w:style>
  <w:style w:type="paragraph" w:customStyle="1" w:styleId="Normal14">
    <w:name w:val="Normal_14"/>
    <w:uiPriority w:val="99"/>
    <w:qFormat/>
    <w:rsid w:val="00C9633B"/>
    <w:rPr>
      <w:rFonts w:ascii="Calibri" w:eastAsia="Calibri" w:hAnsi="Calibri" w:cs="Times New Roman"/>
      <w:kern w:val="0"/>
      <w14:ligatures w14:val="none"/>
    </w:rPr>
  </w:style>
  <w:style w:type="paragraph" w:styleId="ad">
    <w:name w:val="Normal (Web)"/>
    <w:basedOn w:val="a"/>
    <w:uiPriority w:val="99"/>
    <w:unhideWhenUsed/>
    <w:rsid w:val="00643FD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64153-021F-4C8C-A72E-65577D90A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1155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Julia Chesnovich</cp:lastModifiedBy>
  <cp:revision>2</cp:revision>
  <dcterms:created xsi:type="dcterms:W3CDTF">2026-02-11T04:11:00Z</dcterms:created>
  <dcterms:modified xsi:type="dcterms:W3CDTF">2026-02-11T04:11:00Z</dcterms:modified>
</cp:coreProperties>
</file>