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7FE9E" w14:textId="68740870" w:rsidR="00400B6B" w:rsidRDefault="00400B6B" w:rsidP="00400B6B">
      <w:pPr>
        <w:tabs>
          <w:tab w:val="left" w:leader="dot" w:pos="9356"/>
        </w:tabs>
        <w:ind w:left="170"/>
      </w:pPr>
    </w:p>
    <w:p w14:paraId="18DFA5FA" w14:textId="1B46A4D4" w:rsidR="00400B6B" w:rsidRPr="00C7062F" w:rsidRDefault="00F139C5" w:rsidP="00400B6B">
      <w:pPr>
        <w:tabs>
          <w:tab w:val="left" w:leader="dot" w:pos="9356"/>
        </w:tabs>
        <w:ind w:left="170"/>
      </w:pPr>
      <w:r>
        <w:rPr>
          <w:noProof/>
          <w:lang w:eastAsia="en-US"/>
        </w:rPr>
        <w:drawing>
          <wp:inline distT="0" distB="0" distL="0" distR="0" wp14:anchorId="002E1C15" wp14:editId="3651182B">
            <wp:extent cx="6555695" cy="845447"/>
            <wp:effectExtent l="0" t="0" r="0" b="0"/>
            <wp:docPr id="3" name="Picture 3" descr="C:\Users\vanessa.weidmann\AppData\Local\Microsoft\Windows\INetCacheContent.Word\Letterhead-LogoTop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nessa.weidmann\AppData\Local\Microsoft\Windows\INetCacheContent.Word\Letterhead-LogoTop-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419" cy="917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F3299" w14:textId="77777777" w:rsidR="00400B6B" w:rsidRDefault="00400B6B" w:rsidP="00400B6B"/>
    <w:p w14:paraId="3174FC10" w14:textId="77777777" w:rsidR="00400B6B" w:rsidRDefault="00400B6B" w:rsidP="00400B6B">
      <w:pPr>
        <w:sectPr w:rsidR="00400B6B" w:rsidSect="00400B6B">
          <w:pgSz w:w="11906" w:h="16838" w:code="9"/>
          <w:pgMar w:top="629" w:right="851" w:bottom="1247" w:left="482" w:header="709" w:footer="709" w:gutter="0"/>
          <w:cols w:space="708"/>
          <w:docGrid w:linePitch="360"/>
        </w:sectPr>
      </w:pPr>
    </w:p>
    <w:p w14:paraId="67859325" w14:textId="77777777" w:rsidR="00400B6B" w:rsidRPr="00451E74" w:rsidRDefault="00400B6B" w:rsidP="00400B6B">
      <w:pPr>
        <w:pStyle w:val="01hHaupttitel"/>
        <w:rPr>
          <w:rFonts w:ascii="Arial" w:hAnsi="Arial" w:cs="Arial"/>
          <w:lang w:val="en-GB"/>
        </w:rPr>
      </w:pPr>
      <w:r w:rsidRPr="00451E74">
        <w:rPr>
          <w:rFonts w:ascii="Arial" w:hAnsi="Arial" w:cs="Arial"/>
          <w:lang w:val="en-GB"/>
        </w:rPr>
        <w:t>Job Description</w:t>
      </w:r>
    </w:p>
    <w:p w14:paraId="0A6ACF95" w14:textId="57C2388B" w:rsidR="00400B6B" w:rsidRPr="00451E74" w:rsidRDefault="00400B6B" w:rsidP="00400B6B">
      <w:pPr>
        <w:rPr>
          <w:rFonts w:ascii="Arial" w:hAnsi="Arial" w:cs="Arial"/>
          <w:sz w:val="21"/>
          <w:szCs w:val="21"/>
          <w:lang w:val="en-GB"/>
        </w:rPr>
      </w:pPr>
    </w:p>
    <w:p w14:paraId="7D15AB83" w14:textId="4C518F67" w:rsidR="002E6B94" w:rsidRPr="00451E74" w:rsidRDefault="002E6B94" w:rsidP="002E6B94">
      <w:pPr>
        <w:pStyle w:val="03hUndertitel"/>
        <w:rPr>
          <w:rFonts w:ascii="Arial" w:hAnsi="Arial"/>
          <w:bCs/>
          <w:sz w:val="28"/>
          <w:szCs w:val="28"/>
          <w:lang w:val="en-GB"/>
        </w:rPr>
      </w:pPr>
      <w:r w:rsidRPr="00451E74">
        <w:rPr>
          <w:rFonts w:ascii="Arial" w:hAnsi="Arial"/>
          <w:bCs/>
          <w:sz w:val="28"/>
          <w:szCs w:val="28"/>
          <w:lang w:val="en-GB"/>
        </w:rPr>
        <w:t xml:space="preserve">Title: </w:t>
      </w:r>
      <w:r w:rsidRPr="00451E74">
        <w:rPr>
          <w:rFonts w:ascii="Arial" w:hAnsi="Arial"/>
          <w:bCs/>
          <w:sz w:val="28"/>
          <w:szCs w:val="28"/>
          <w:lang w:val="en-GB"/>
        </w:rPr>
        <w:tab/>
      </w:r>
      <w:r w:rsidRPr="00451E74">
        <w:rPr>
          <w:rFonts w:ascii="Arial" w:hAnsi="Arial"/>
          <w:bCs/>
          <w:sz w:val="28"/>
          <w:szCs w:val="28"/>
          <w:lang w:val="en-GB"/>
        </w:rPr>
        <w:tab/>
      </w:r>
      <w:r w:rsidRPr="00451E74">
        <w:rPr>
          <w:rFonts w:ascii="Arial" w:hAnsi="Arial"/>
          <w:bCs/>
          <w:sz w:val="28"/>
          <w:szCs w:val="28"/>
          <w:lang w:val="en-GB"/>
        </w:rPr>
        <w:tab/>
        <w:t xml:space="preserve">PIU </w:t>
      </w:r>
      <w:r w:rsidR="001002B0" w:rsidRPr="00451E74">
        <w:rPr>
          <w:rFonts w:ascii="Arial" w:hAnsi="Arial"/>
          <w:bCs/>
          <w:sz w:val="28"/>
          <w:szCs w:val="28"/>
          <w:lang w:val="en-GB"/>
        </w:rPr>
        <w:t>VET Policies and Education Systems</w:t>
      </w:r>
      <w:r w:rsidRPr="00451E74">
        <w:rPr>
          <w:rFonts w:ascii="Arial" w:hAnsi="Arial"/>
          <w:bCs/>
          <w:sz w:val="28"/>
          <w:szCs w:val="28"/>
          <w:lang w:val="en-GB"/>
        </w:rPr>
        <w:t xml:space="preserve"> Expert</w:t>
      </w:r>
    </w:p>
    <w:p w14:paraId="4BDB3F01" w14:textId="7F498AED" w:rsidR="002E6B94" w:rsidRPr="00451E74" w:rsidRDefault="002E6B94" w:rsidP="002E6B94">
      <w:pPr>
        <w:pStyle w:val="03hUndertitel"/>
        <w:rPr>
          <w:rFonts w:ascii="Arial" w:hAnsi="Arial"/>
          <w:bCs/>
          <w:sz w:val="28"/>
          <w:szCs w:val="28"/>
          <w:lang w:val="en-GB"/>
        </w:rPr>
      </w:pPr>
      <w:r w:rsidRPr="00451E74">
        <w:rPr>
          <w:rFonts w:ascii="Arial" w:hAnsi="Arial"/>
          <w:bCs/>
          <w:sz w:val="28"/>
          <w:szCs w:val="28"/>
          <w:lang w:val="en-GB"/>
        </w:rPr>
        <w:t>Employment rate:</w:t>
      </w:r>
      <w:r w:rsidRPr="00451E74">
        <w:rPr>
          <w:rFonts w:ascii="Arial" w:hAnsi="Arial"/>
          <w:bCs/>
          <w:sz w:val="28"/>
          <w:szCs w:val="28"/>
          <w:lang w:val="en-GB"/>
        </w:rPr>
        <w:tab/>
        <w:t>100%</w:t>
      </w:r>
    </w:p>
    <w:p w14:paraId="0104D511" w14:textId="77777777" w:rsidR="00632466" w:rsidRPr="00451E74" w:rsidRDefault="00632466" w:rsidP="00400B6B">
      <w:pPr>
        <w:rPr>
          <w:rFonts w:ascii="Arial" w:hAnsi="Arial" w:cs="Arial"/>
          <w:sz w:val="21"/>
          <w:szCs w:val="21"/>
          <w:lang w:val="en-GB"/>
        </w:rPr>
      </w:pPr>
    </w:p>
    <w:p w14:paraId="3EAA3223" w14:textId="77777777" w:rsidR="00400B6B" w:rsidRPr="00451E74" w:rsidRDefault="00400B6B" w:rsidP="00400B6B">
      <w:pPr>
        <w:pStyle w:val="02hTitel"/>
        <w:rPr>
          <w:rFonts w:ascii="Arial" w:hAnsi="Arial" w:cs="Arial"/>
          <w:lang w:val="en-GB"/>
        </w:rPr>
      </w:pPr>
      <w:r w:rsidRPr="00451E74">
        <w:rPr>
          <w:rFonts w:ascii="Arial" w:hAnsi="Arial" w:cs="Arial"/>
          <w:lang w:val="en-GB"/>
        </w:rPr>
        <w:t>A) Definition of tasks</w:t>
      </w:r>
    </w:p>
    <w:p w14:paraId="22524C99" w14:textId="77777777" w:rsidR="00400B6B" w:rsidRPr="00451E74" w:rsidRDefault="00400B6B" w:rsidP="00400B6B">
      <w:pPr>
        <w:rPr>
          <w:rFonts w:ascii="Arial" w:hAnsi="Arial" w:cs="Arial"/>
          <w:b/>
          <w:sz w:val="21"/>
          <w:szCs w:val="21"/>
          <w:lang w:val="en-GB"/>
        </w:rPr>
      </w:pPr>
    </w:p>
    <w:p w14:paraId="4A5141EE" w14:textId="77777777" w:rsidR="00400B6B" w:rsidRPr="00451E74" w:rsidRDefault="00400B6B" w:rsidP="00400B6B">
      <w:pPr>
        <w:rPr>
          <w:rFonts w:ascii="Arial" w:hAnsi="Arial" w:cs="Arial"/>
          <w:b/>
          <w:sz w:val="21"/>
          <w:szCs w:val="21"/>
          <w:lang w:val="en-GB"/>
        </w:rPr>
      </w:pPr>
    </w:p>
    <w:p w14:paraId="2A5B11B7" w14:textId="67F069A2" w:rsidR="00400B6B" w:rsidRPr="00451E74" w:rsidRDefault="00400B6B" w:rsidP="00400B6B">
      <w:pPr>
        <w:pStyle w:val="03hUndertitel"/>
        <w:rPr>
          <w:rFonts w:ascii="Arial" w:hAnsi="Arial"/>
          <w:bCs/>
          <w:lang w:val="en-GB"/>
        </w:rPr>
      </w:pPr>
      <w:r w:rsidRPr="00451E74">
        <w:rPr>
          <w:rFonts w:ascii="Arial" w:hAnsi="Arial"/>
          <w:bCs/>
          <w:lang w:val="en-GB"/>
        </w:rPr>
        <w:t xml:space="preserve">Job title: </w:t>
      </w:r>
      <w:r w:rsidRPr="00451E74">
        <w:rPr>
          <w:rFonts w:ascii="Arial" w:hAnsi="Arial"/>
          <w:bCs/>
          <w:lang w:val="en-GB"/>
        </w:rPr>
        <w:tab/>
      </w:r>
      <w:r w:rsidRPr="00451E74">
        <w:rPr>
          <w:rFonts w:ascii="Arial" w:hAnsi="Arial"/>
          <w:bCs/>
          <w:lang w:val="en-GB"/>
        </w:rPr>
        <w:tab/>
      </w:r>
      <w:r w:rsidR="00C80444" w:rsidRPr="00451E74">
        <w:rPr>
          <w:rFonts w:ascii="Arial" w:hAnsi="Arial"/>
          <w:bCs/>
          <w:lang w:val="en-GB"/>
        </w:rPr>
        <w:t xml:space="preserve">PIU </w:t>
      </w:r>
      <w:r w:rsidR="008303E8" w:rsidRPr="00451E74">
        <w:rPr>
          <w:rFonts w:ascii="Arial" w:hAnsi="Arial"/>
          <w:bCs/>
          <w:lang w:val="en-GB"/>
        </w:rPr>
        <w:t xml:space="preserve">VET Policies and Education Systems Expert </w:t>
      </w:r>
    </w:p>
    <w:p w14:paraId="02C3738C" w14:textId="2AFF2EAE" w:rsidR="004E1C6F" w:rsidRPr="00451E74" w:rsidRDefault="004E1C6F" w:rsidP="00400B6B">
      <w:pPr>
        <w:pStyle w:val="03hUndertitel"/>
        <w:rPr>
          <w:rFonts w:ascii="Arial" w:hAnsi="Arial"/>
          <w:bCs/>
          <w:lang w:val="en-GB"/>
        </w:rPr>
      </w:pPr>
      <w:r w:rsidRPr="00451E74">
        <w:rPr>
          <w:rFonts w:ascii="Arial" w:hAnsi="Arial"/>
          <w:bCs/>
          <w:lang w:val="en-GB"/>
        </w:rPr>
        <w:t xml:space="preserve">Project Title: </w:t>
      </w:r>
      <w:r w:rsidRPr="00451E74">
        <w:rPr>
          <w:rFonts w:ascii="Arial" w:hAnsi="Arial"/>
          <w:bCs/>
          <w:lang w:val="en-GB"/>
        </w:rPr>
        <w:tab/>
      </w:r>
      <w:r w:rsidR="008D4F84">
        <w:rPr>
          <w:rFonts w:ascii="Arial" w:hAnsi="Arial"/>
          <w:bCs/>
          <w:lang w:val="en-GB"/>
        </w:rPr>
        <w:t xml:space="preserve">Cheber: </w:t>
      </w:r>
      <w:r w:rsidR="005D6FFB" w:rsidRPr="00451E74">
        <w:rPr>
          <w:rFonts w:ascii="Arial" w:hAnsi="Arial"/>
          <w:bCs/>
          <w:lang w:val="en-GB"/>
        </w:rPr>
        <w:t>Skills Development Kyrgyzstan</w:t>
      </w:r>
      <w:r w:rsidR="00BA5804" w:rsidRPr="00451E74">
        <w:rPr>
          <w:rFonts w:ascii="Arial" w:hAnsi="Arial"/>
          <w:bCs/>
          <w:lang w:val="en-GB"/>
        </w:rPr>
        <w:t xml:space="preserve"> </w:t>
      </w:r>
      <w:r w:rsidR="00D00097" w:rsidRPr="00451E74">
        <w:rPr>
          <w:rFonts w:ascii="Arial" w:hAnsi="Arial"/>
          <w:bCs/>
          <w:lang w:val="en-GB"/>
        </w:rPr>
        <w:t>Project</w:t>
      </w:r>
    </w:p>
    <w:p w14:paraId="1F348213" w14:textId="1C7DF35C" w:rsidR="00400B6B" w:rsidRPr="00451E74" w:rsidRDefault="00FF2138" w:rsidP="00FF2138">
      <w:pPr>
        <w:pStyle w:val="03hUndertitel"/>
        <w:rPr>
          <w:rFonts w:ascii="Arial" w:hAnsi="Arial"/>
          <w:bCs/>
          <w:lang w:val="en-GB"/>
        </w:rPr>
      </w:pPr>
      <w:r w:rsidRPr="00451E74">
        <w:rPr>
          <w:rFonts w:ascii="Arial" w:hAnsi="Arial"/>
          <w:bCs/>
          <w:lang w:val="en-GB"/>
        </w:rPr>
        <w:t>Project No.</w:t>
      </w:r>
      <w:r w:rsidRPr="00451E74">
        <w:rPr>
          <w:rFonts w:ascii="Arial" w:hAnsi="Arial"/>
          <w:bCs/>
          <w:lang w:val="en-GB"/>
        </w:rPr>
        <w:tab/>
      </w:r>
      <w:r w:rsidRPr="00451E74">
        <w:rPr>
          <w:rFonts w:ascii="Arial" w:hAnsi="Arial"/>
          <w:bCs/>
          <w:lang w:val="en-GB"/>
        </w:rPr>
        <w:tab/>
      </w:r>
      <w:r w:rsidR="00C80444" w:rsidRPr="00451E74">
        <w:rPr>
          <w:rFonts w:ascii="Arial" w:hAnsi="Arial"/>
          <w:bCs/>
          <w:lang w:val="en-GB"/>
        </w:rPr>
        <w:t>1251.20.2.0</w:t>
      </w:r>
    </w:p>
    <w:p w14:paraId="0D8BF506" w14:textId="77777777" w:rsidR="00632466" w:rsidRPr="00451E74" w:rsidRDefault="00632466" w:rsidP="00FF2138">
      <w:pPr>
        <w:pStyle w:val="03hUndertitel"/>
        <w:rPr>
          <w:rFonts w:ascii="Arial" w:hAnsi="Arial"/>
          <w:b w:val="0"/>
          <w:sz w:val="21"/>
          <w:szCs w:val="21"/>
          <w:lang w:val="en-GB"/>
        </w:rPr>
      </w:pPr>
    </w:p>
    <w:p w14:paraId="049193D1" w14:textId="77777777" w:rsidR="00400B6B" w:rsidRPr="00451E74" w:rsidRDefault="00400B6B" w:rsidP="00400B6B">
      <w:pPr>
        <w:pStyle w:val="03hUndertitel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/>
          <w:lang w:val="en-GB"/>
        </w:rPr>
      </w:pPr>
      <w:r w:rsidRPr="00451E74">
        <w:rPr>
          <w:rFonts w:ascii="Arial" w:hAnsi="Arial"/>
          <w:lang w:val="en-GB"/>
        </w:rPr>
        <w:t>Organisational integration</w:t>
      </w:r>
    </w:p>
    <w:p w14:paraId="5FE0710C" w14:textId="77777777" w:rsidR="00400B6B" w:rsidRPr="00451E74" w:rsidRDefault="00400B6B" w:rsidP="00400B6B">
      <w:pPr>
        <w:tabs>
          <w:tab w:val="left" w:pos="360"/>
        </w:tabs>
        <w:rPr>
          <w:rFonts w:ascii="Arial" w:hAnsi="Arial" w:cs="Arial"/>
          <w:b/>
          <w:sz w:val="21"/>
          <w:szCs w:val="21"/>
          <w:lang w:val="en-GB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7020"/>
      </w:tblGrid>
      <w:tr w:rsidR="00400B6B" w:rsidRPr="00451E74" w14:paraId="03A03E30" w14:textId="77777777">
        <w:trPr>
          <w:trHeight w:val="249"/>
        </w:trPr>
        <w:tc>
          <w:tcPr>
            <w:tcW w:w="2520" w:type="dxa"/>
          </w:tcPr>
          <w:p w14:paraId="405DB512" w14:textId="77777777" w:rsidR="00400B6B" w:rsidRPr="00451E74" w:rsidRDefault="00400B6B" w:rsidP="00A453F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Organizational unit</w:t>
            </w:r>
          </w:p>
        </w:tc>
        <w:tc>
          <w:tcPr>
            <w:tcW w:w="7020" w:type="dxa"/>
          </w:tcPr>
          <w:p w14:paraId="65F859F7" w14:textId="3EA993C2" w:rsidR="00400B6B" w:rsidRPr="00451E74" w:rsidRDefault="00400B6B" w:rsidP="00475A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Helvetas Swiss </w:t>
            </w:r>
            <w:r w:rsidR="00FB727C" w:rsidRPr="00451E74">
              <w:rPr>
                <w:rFonts w:ascii="Arial" w:hAnsi="Arial" w:cs="Arial"/>
                <w:sz w:val="22"/>
                <w:szCs w:val="22"/>
                <w:lang w:val="en-GB"/>
              </w:rPr>
              <w:t>Intercooperation</w:t>
            </w:r>
            <w:r w:rsidR="00475ADE"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 in </w:t>
            </w:r>
            <w:r w:rsidR="005D6FFB" w:rsidRPr="00451E74">
              <w:rPr>
                <w:rFonts w:ascii="Arial" w:hAnsi="Arial" w:cs="Arial"/>
                <w:sz w:val="22"/>
                <w:szCs w:val="22"/>
                <w:lang w:val="en-GB"/>
              </w:rPr>
              <w:t>Kyrygzstan</w:t>
            </w:r>
          </w:p>
        </w:tc>
      </w:tr>
      <w:tr w:rsidR="00400B6B" w:rsidRPr="00451E74" w14:paraId="155AD7E2" w14:textId="77777777">
        <w:trPr>
          <w:trHeight w:val="70"/>
        </w:trPr>
        <w:tc>
          <w:tcPr>
            <w:tcW w:w="2520" w:type="dxa"/>
          </w:tcPr>
          <w:p w14:paraId="357E68AB" w14:textId="77777777" w:rsidR="00400B6B" w:rsidRPr="00451E74" w:rsidRDefault="00400B6B" w:rsidP="00A453F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Wage scale </w:t>
            </w:r>
          </w:p>
        </w:tc>
        <w:tc>
          <w:tcPr>
            <w:tcW w:w="7020" w:type="dxa"/>
          </w:tcPr>
          <w:p w14:paraId="4D82288F" w14:textId="5DEEA865" w:rsidR="00400B6B" w:rsidRPr="00451E74" w:rsidRDefault="002B2040" w:rsidP="00475AD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PIU </w:t>
            </w:r>
            <w:r w:rsidR="008D4F84">
              <w:rPr>
                <w:rFonts w:ascii="Arial" w:hAnsi="Arial" w:cs="Arial"/>
                <w:sz w:val="22"/>
                <w:szCs w:val="22"/>
                <w:lang w:val="en-GB"/>
              </w:rPr>
              <w:t>VET Policies and Education Systems</w:t>
            </w: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 Expert</w:t>
            </w:r>
          </w:p>
        </w:tc>
      </w:tr>
      <w:tr w:rsidR="00400B6B" w:rsidRPr="00451E74" w14:paraId="52F8F072" w14:textId="77777777">
        <w:tc>
          <w:tcPr>
            <w:tcW w:w="2520" w:type="dxa"/>
          </w:tcPr>
          <w:p w14:paraId="5918BC16" w14:textId="77777777" w:rsidR="00400B6B" w:rsidRPr="00451E74" w:rsidRDefault="004E1C6F" w:rsidP="00A453F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Duty station</w:t>
            </w:r>
          </w:p>
        </w:tc>
        <w:tc>
          <w:tcPr>
            <w:tcW w:w="7020" w:type="dxa"/>
          </w:tcPr>
          <w:p w14:paraId="24F480AB" w14:textId="4ACB37CA" w:rsidR="00400B6B" w:rsidRPr="00451E74" w:rsidRDefault="005D6FFB" w:rsidP="0072595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Bishkek</w:t>
            </w:r>
          </w:p>
        </w:tc>
      </w:tr>
    </w:tbl>
    <w:p w14:paraId="332D1477" w14:textId="77777777" w:rsidR="00400B6B" w:rsidRPr="00451E74" w:rsidRDefault="00400B6B" w:rsidP="00400B6B">
      <w:pPr>
        <w:rPr>
          <w:rFonts w:ascii="Arial" w:hAnsi="Arial" w:cs="Arial"/>
          <w:sz w:val="21"/>
          <w:szCs w:val="21"/>
          <w:lang w:val="en-GB"/>
        </w:rPr>
      </w:pPr>
    </w:p>
    <w:p w14:paraId="6376E4E8" w14:textId="77777777" w:rsidR="00400B6B" w:rsidRPr="00451E74" w:rsidRDefault="00400B6B" w:rsidP="00400B6B">
      <w:pPr>
        <w:pStyle w:val="03hUndertitel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/>
          <w:lang w:val="en-GB"/>
        </w:rPr>
      </w:pPr>
      <w:r w:rsidRPr="00451E74">
        <w:rPr>
          <w:rFonts w:ascii="Arial" w:hAnsi="Arial"/>
          <w:lang w:val="en-GB"/>
        </w:rPr>
        <w:t>Reporting (title only)</w:t>
      </w:r>
    </w:p>
    <w:p w14:paraId="633883A7" w14:textId="77777777" w:rsidR="00400B6B" w:rsidRPr="00451E74" w:rsidRDefault="00400B6B" w:rsidP="00400B6B">
      <w:pPr>
        <w:rPr>
          <w:rFonts w:ascii="Arial" w:hAnsi="Arial" w:cs="Arial"/>
          <w:sz w:val="21"/>
          <w:szCs w:val="21"/>
          <w:lang w:val="en-GB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7020"/>
      </w:tblGrid>
      <w:tr w:rsidR="00400B6B" w:rsidRPr="00451E74" w14:paraId="66BDFDA7" w14:textId="77777777">
        <w:tc>
          <w:tcPr>
            <w:tcW w:w="2520" w:type="dxa"/>
          </w:tcPr>
          <w:p w14:paraId="0A1F82AD" w14:textId="77777777" w:rsidR="00400B6B" w:rsidRPr="00451E74" w:rsidRDefault="00400B6B" w:rsidP="00A453F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Reporting to</w:t>
            </w:r>
          </w:p>
        </w:tc>
        <w:tc>
          <w:tcPr>
            <w:tcW w:w="7020" w:type="dxa"/>
          </w:tcPr>
          <w:p w14:paraId="75E4D4A0" w14:textId="1CC2443E" w:rsidR="00400B6B" w:rsidRPr="00451E74" w:rsidRDefault="009F1B5C" w:rsidP="00F4544C">
            <w:pPr>
              <w:pStyle w:val="1"/>
              <w:ind w:left="372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CHeber</w:t>
            </w:r>
            <w:r w:rsidR="000257DF"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 Project Manager</w:t>
            </w:r>
          </w:p>
        </w:tc>
      </w:tr>
      <w:tr w:rsidR="00400B6B" w:rsidRPr="00451E74" w14:paraId="14AED533" w14:textId="77777777">
        <w:tc>
          <w:tcPr>
            <w:tcW w:w="2520" w:type="dxa"/>
          </w:tcPr>
          <w:p w14:paraId="21B8CF81" w14:textId="521E5AA3" w:rsidR="00400B6B" w:rsidRPr="00451E74" w:rsidRDefault="00400B6B" w:rsidP="00A453F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Direct</w:t>
            </w:r>
            <w:r w:rsidR="006319DB" w:rsidRPr="00451E74">
              <w:rPr>
                <w:rFonts w:ascii="Arial" w:hAnsi="Arial" w:cs="Arial"/>
                <w:sz w:val="22"/>
                <w:szCs w:val="22"/>
                <w:lang w:val="en-GB"/>
              </w:rPr>
              <w:t>l</w:t>
            </w:r>
            <w:r w:rsidR="00001BE7" w:rsidRPr="00451E74">
              <w:rPr>
                <w:rFonts w:ascii="Arial" w:hAnsi="Arial" w:cs="Arial"/>
                <w:sz w:val="22"/>
                <w:szCs w:val="22"/>
                <w:lang w:val="en-GB"/>
              </w:rPr>
              <w:t>y</w:t>
            </w: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 reports</w:t>
            </w:r>
            <w:r w:rsidR="006319DB"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 to</w:t>
            </w:r>
          </w:p>
        </w:tc>
        <w:tc>
          <w:tcPr>
            <w:tcW w:w="7020" w:type="dxa"/>
          </w:tcPr>
          <w:p w14:paraId="49FD478D" w14:textId="6F72FB63" w:rsidR="00400B6B" w:rsidRPr="00451E74" w:rsidRDefault="009F1B5C" w:rsidP="00475ADE">
            <w:pPr>
              <w:pStyle w:val="1"/>
              <w:ind w:left="372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CHeber</w:t>
            </w: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319DB" w:rsidRPr="00451E74">
              <w:rPr>
                <w:rFonts w:ascii="Arial" w:hAnsi="Arial" w:cs="Arial"/>
                <w:sz w:val="22"/>
                <w:szCs w:val="22"/>
                <w:lang w:val="en-GB"/>
              </w:rPr>
              <w:t>Project Manager</w:t>
            </w:r>
          </w:p>
        </w:tc>
      </w:tr>
      <w:tr w:rsidR="00400B6B" w:rsidRPr="00451E74" w14:paraId="61BAE2DF" w14:textId="77777777" w:rsidTr="0093739E">
        <w:tc>
          <w:tcPr>
            <w:tcW w:w="2520" w:type="dxa"/>
          </w:tcPr>
          <w:p w14:paraId="1235CB5D" w14:textId="77777777" w:rsidR="00400B6B" w:rsidRPr="00451E74" w:rsidRDefault="00400B6B" w:rsidP="00F6463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Act as </w:t>
            </w:r>
            <w:r w:rsidR="00F64634" w:rsidRPr="00451E74">
              <w:rPr>
                <w:rFonts w:ascii="Arial" w:hAnsi="Arial" w:cs="Arial"/>
                <w:sz w:val="22"/>
                <w:szCs w:val="22"/>
                <w:lang w:val="en-GB"/>
              </w:rPr>
              <w:t>back up to</w:t>
            </w:r>
          </w:p>
        </w:tc>
        <w:tc>
          <w:tcPr>
            <w:tcW w:w="7020" w:type="dxa"/>
          </w:tcPr>
          <w:p w14:paraId="34C76D5A" w14:textId="3E0BC5A5" w:rsidR="00400B6B" w:rsidRPr="0093739E" w:rsidRDefault="009F1B5C" w:rsidP="00FB727C">
            <w:pPr>
              <w:pStyle w:val="1"/>
              <w:ind w:left="372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CHeber</w:t>
            </w: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2B2040" w:rsidRPr="0093739E">
              <w:rPr>
                <w:rFonts w:ascii="Arial" w:hAnsi="Arial" w:cs="Arial"/>
                <w:sz w:val="22"/>
                <w:szCs w:val="22"/>
                <w:lang w:val="en-GB"/>
              </w:rPr>
              <w:t xml:space="preserve">Deputy </w:t>
            </w:r>
            <w:r w:rsidR="001B5417" w:rsidRPr="0093739E">
              <w:rPr>
                <w:rFonts w:ascii="Arial" w:hAnsi="Arial" w:cs="Arial"/>
                <w:sz w:val="22"/>
                <w:szCs w:val="22"/>
                <w:lang w:val="en-GB"/>
              </w:rPr>
              <w:t xml:space="preserve">Project </w:t>
            </w:r>
            <w:r w:rsidR="00DE7A4A" w:rsidRPr="0093739E">
              <w:rPr>
                <w:rFonts w:ascii="Arial" w:hAnsi="Arial" w:cs="Arial"/>
                <w:sz w:val="22"/>
                <w:szCs w:val="22"/>
                <w:lang w:val="en-GB"/>
              </w:rPr>
              <w:t>Manager</w:t>
            </w:r>
          </w:p>
        </w:tc>
      </w:tr>
      <w:tr w:rsidR="0072595C" w:rsidRPr="00451E74" w14:paraId="7680FF01" w14:textId="77777777" w:rsidTr="0093739E">
        <w:tc>
          <w:tcPr>
            <w:tcW w:w="2520" w:type="dxa"/>
          </w:tcPr>
          <w:p w14:paraId="599E624C" w14:textId="54356DCC" w:rsidR="0072595C" w:rsidRPr="00451E74" w:rsidRDefault="0072595C" w:rsidP="00F6463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Will be back</w:t>
            </w:r>
            <w:r w:rsidR="006319DB" w:rsidRPr="00451E74">
              <w:rPr>
                <w:rFonts w:ascii="Arial" w:hAnsi="Arial" w:cs="Arial"/>
                <w:sz w:val="22"/>
                <w:szCs w:val="22"/>
                <w:lang w:val="en-GB"/>
              </w:rPr>
              <w:t>ed</w:t>
            </w: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 up by</w:t>
            </w:r>
          </w:p>
        </w:tc>
        <w:tc>
          <w:tcPr>
            <w:tcW w:w="7020" w:type="dxa"/>
          </w:tcPr>
          <w:p w14:paraId="2C2DDCEB" w14:textId="6C3E1640" w:rsidR="0072595C" w:rsidRPr="0093739E" w:rsidRDefault="009F1B5C" w:rsidP="007D681E">
            <w:pPr>
              <w:pStyle w:val="1"/>
              <w:ind w:left="372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CHeber</w:t>
            </w: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B7528" w:rsidRPr="0093739E">
              <w:rPr>
                <w:rFonts w:ascii="Arial" w:hAnsi="Arial" w:cs="Arial"/>
                <w:sz w:val="22"/>
                <w:szCs w:val="22"/>
                <w:lang w:val="en-GB"/>
              </w:rPr>
              <w:t xml:space="preserve">Deputy </w:t>
            </w:r>
            <w:r w:rsidR="00DE7A4A" w:rsidRPr="0093739E">
              <w:rPr>
                <w:rFonts w:ascii="Arial" w:hAnsi="Arial" w:cs="Arial"/>
                <w:sz w:val="22"/>
                <w:szCs w:val="22"/>
                <w:lang w:val="en-GB"/>
              </w:rPr>
              <w:t xml:space="preserve">Project Manager </w:t>
            </w:r>
          </w:p>
        </w:tc>
      </w:tr>
    </w:tbl>
    <w:p w14:paraId="4DC3CF2F" w14:textId="77777777" w:rsidR="00400B6B" w:rsidRPr="00451E74" w:rsidRDefault="00400B6B" w:rsidP="00400B6B">
      <w:pPr>
        <w:rPr>
          <w:rFonts w:ascii="Arial" w:hAnsi="Arial" w:cs="Arial"/>
          <w:sz w:val="21"/>
          <w:szCs w:val="21"/>
          <w:lang w:val="en-GB"/>
        </w:rPr>
      </w:pPr>
    </w:p>
    <w:p w14:paraId="6BF027CC" w14:textId="7F2F7E05" w:rsidR="00400B6B" w:rsidRPr="00451E74" w:rsidRDefault="00400B6B" w:rsidP="00400B6B">
      <w:pPr>
        <w:pStyle w:val="03hUndertitel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/>
          <w:sz w:val="21"/>
          <w:szCs w:val="21"/>
          <w:lang w:val="en-GB"/>
        </w:rPr>
      </w:pPr>
      <w:r w:rsidRPr="00451E74">
        <w:rPr>
          <w:rFonts w:ascii="Arial" w:hAnsi="Arial"/>
          <w:lang w:val="en-GB"/>
        </w:rPr>
        <w:t xml:space="preserve">Overall targets </w:t>
      </w:r>
    </w:p>
    <w:p w14:paraId="7733A242" w14:textId="77777777" w:rsidR="00F64634" w:rsidRPr="00451E74" w:rsidRDefault="00F64634" w:rsidP="00857BEC">
      <w:pPr>
        <w:pStyle w:val="03hUndertitel"/>
        <w:ind w:left="360"/>
        <w:rPr>
          <w:rFonts w:ascii="Arial" w:hAnsi="Arial"/>
          <w:sz w:val="21"/>
          <w:szCs w:val="21"/>
          <w:lang w:val="en-GB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7"/>
        <w:gridCol w:w="1559"/>
      </w:tblGrid>
      <w:tr w:rsidR="00D13BA9" w:rsidRPr="00451E74" w14:paraId="14F9089E" w14:textId="440F7EDE" w:rsidTr="002E6B94">
        <w:trPr>
          <w:trHeight w:val="470"/>
        </w:trPr>
        <w:tc>
          <w:tcPr>
            <w:tcW w:w="7967" w:type="dxa"/>
          </w:tcPr>
          <w:p w14:paraId="6DA2ADF9" w14:textId="64DBD4F0" w:rsidR="00D13BA9" w:rsidRPr="00451E74" w:rsidRDefault="009F1B5C" w:rsidP="005625B2">
            <w:pPr>
              <w:pStyle w:val="ListParagraph"/>
              <w:numPr>
                <w:ilvl w:val="0"/>
                <w:numId w:val="27"/>
              </w:numPr>
              <w:tabs>
                <w:tab w:val="left" w:pos="792"/>
              </w:tabs>
              <w:spacing w:after="60"/>
              <w:ind w:left="714" w:hanging="357"/>
              <w:jc w:val="both"/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  <w:r w:rsidRPr="009F1B5C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 xml:space="preserve">Serve as </w:t>
            </w:r>
            <w:r w:rsidRPr="009F1B5C">
              <w:rPr>
                <w:rFonts w:ascii="Arial" w:hAnsi="Arial" w:cs="Arial"/>
                <w:bCs/>
                <w:noProof/>
                <w:sz w:val="22"/>
                <w:szCs w:val="22"/>
                <w:lang w:val="en-GB"/>
              </w:rPr>
              <w:t>focal point for VET policies and education systems, providing strategic guidance on developing an enabling regulatory and institutional framework that supports private-sector-led non-formal VSD training</w:t>
            </w:r>
            <w:r w:rsidRPr="009F1B5C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559" w:type="dxa"/>
          </w:tcPr>
          <w:p w14:paraId="2182EAB5" w14:textId="3CC158C6" w:rsidR="00D13BA9" w:rsidRPr="00451E74" w:rsidRDefault="009F1B5C" w:rsidP="00D13BA9">
            <w:pPr>
              <w:tabs>
                <w:tab w:val="left" w:pos="792"/>
              </w:tabs>
              <w:ind w:left="360"/>
              <w:jc w:val="both"/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45</w:t>
            </w:r>
            <w:r w:rsidR="00D13BA9" w:rsidRPr="00451E74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%</w:t>
            </w:r>
          </w:p>
        </w:tc>
      </w:tr>
      <w:tr w:rsidR="004C4B48" w:rsidRPr="00451E74" w14:paraId="75B99FDC" w14:textId="77777777" w:rsidTr="002E6B94">
        <w:trPr>
          <w:trHeight w:val="470"/>
        </w:trPr>
        <w:tc>
          <w:tcPr>
            <w:tcW w:w="7967" w:type="dxa"/>
          </w:tcPr>
          <w:p w14:paraId="0B155601" w14:textId="7F6B4E8B" w:rsidR="004C4B48" w:rsidRPr="00451E74" w:rsidRDefault="009F1B5C" w:rsidP="005625B2">
            <w:pPr>
              <w:pStyle w:val="ListParagraph"/>
              <w:numPr>
                <w:ilvl w:val="0"/>
                <w:numId w:val="27"/>
              </w:numPr>
              <w:tabs>
                <w:tab w:val="left" w:pos="792"/>
              </w:tabs>
              <w:spacing w:after="60"/>
              <w:ind w:left="714" w:hanging="357"/>
              <w:jc w:val="both"/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  <w:r w:rsidRPr="009F1B5C">
              <w:rPr>
                <w:rFonts w:ascii="Arial" w:hAnsi="Arial" w:cs="Arial"/>
                <w:bCs/>
                <w:noProof/>
                <w:sz w:val="22"/>
                <w:szCs w:val="22"/>
                <w:lang w:val="en-GB"/>
              </w:rPr>
              <w:t>Coordinate and manage policy dialogue activities, including</w:t>
            </w:r>
            <w:r w:rsidRPr="009F1B5C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 xml:space="preserve"> working groups, national for</w:t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ums</w:t>
            </w:r>
            <w:r w:rsidRPr="009F1B5C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 xml:space="preserve">, and thematic consultations with key stakeholders from state, private, and third sectors; provide technical inputs to studies, policy papers, and analytical work </w:t>
            </w:r>
          </w:p>
        </w:tc>
        <w:tc>
          <w:tcPr>
            <w:tcW w:w="1559" w:type="dxa"/>
          </w:tcPr>
          <w:p w14:paraId="4C911AB0" w14:textId="14C36565" w:rsidR="004C4B48" w:rsidRPr="00451E74" w:rsidRDefault="009F1B5C" w:rsidP="00D13BA9">
            <w:pPr>
              <w:tabs>
                <w:tab w:val="left" w:pos="792"/>
              </w:tabs>
              <w:ind w:left="360"/>
              <w:jc w:val="both"/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30</w:t>
            </w:r>
            <w:r w:rsidR="008E78C2" w:rsidRPr="00451E74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%</w:t>
            </w:r>
          </w:p>
        </w:tc>
      </w:tr>
      <w:tr w:rsidR="00D13BA9" w:rsidRPr="00451E74" w14:paraId="29A2B0F0" w14:textId="77777777" w:rsidTr="002E6B94">
        <w:trPr>
          <w:trHeight w:val="470"/>
        </w:trPr>
        <w:tc>
          <w:tcPr>
            <w:tcW w:w="7967" w:type="dxa"/>
          </w:tcPr>
          <w:p w14:paraId="7823A3E1" w14:textId="762A19AC" w:rsidR="00D13BA9" w:rsidRPr="00451E74" w:rsidRDefault="009F1B5C" w:rsidP="005625B2">
            <w:pPr>
              <w:pStyle w:val="ListParagraph"/>
              <w:numPr>
                <w:ilvl w:val="0"/>
                <w:numId w:val="27"/>
              </w:numPr>
              <w:tabs>
                <w:tab w:val="left" w:pos="792"/>
              </w:tabs>
              <w:spacing w:after="60"/>
              <w:ind w:left="714" w:hanging="357"/>
              <w:jc w:val="both"/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  <w:r w:rsidRPr="008D4F84">
              <w:rPr>
                <w:rFonts w:ascii="Arial" w:hAnsi="Arial" w:cs="Arial"/>
                <w:bCs/>
                <w:noProof/>
                <w:sz w:val="22"/>
                <w:szCs w:val="22"/>
                <w:lang w:val="en-GB"/>
              </w:rPr>
              <w:t>Ensure coordination with the Education Expert and Regional Coordinators</w:t>
            </w:r>
            <w:r w:rsidRPr="008D4F84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 xml:space="preserve"> to align regional implementation with policy-level objectives and to collect field evidence informing national-level recommendations</w:t>
            </w:r>
            <w:r w:rsidRPr="009F1B5C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559" w:type="dxa"/>
          </w:tcPr>
          <w:p w14:paraId="0A52E833" w14:textId="413FE462" w:rsidR="00D13BA9" w:rsidRPr="00451E74" w:rsidRDefault="009F1B5C" w:rsidP="00D13BA9">
            <w:pPr>
              <w:tabs>
                <w:tab w:val="left" w:pos="792"/>
              </w:tabs>
              <w:ind w:left="360"/>
              <w:jc w:val="both"/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15</w:t>
            </w:r>
            <w:r w:rsidR="00D13BA9" w:rsidRPr="00451E74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%</w:t>
            </w:r>
          </w:p>
        </w:tc>
      </w:tr>
      <w:tr w:rsidR="009632D5" w:rsidRPr="00451E74" w14:paraId="5E469B75" w14:textId="77777777" w:rsidTr="002E6B94">
        <w:trPr>
          <w:trHeight w:val="470"/>
        </w:trPr>
        <w:tc>
          <w:tcPr>
            <w:tcW w:w="7967" w:type="dxa"/>
          </w:tcPr>
          <w:p w14:paraId="4EFB79F8" w14:textId="66D2470E" w:rsidR="009632D5" w:rsidRPr="009F1B5C" w:rsidRDefault="009F1B5C" w:rsidP="005625B2">
            <w:pPr>
              <w:pStyle w:val="ListParagraph"/>
              <w:numPr>
                <w:ilvl w:val="0"/>
                <w:numId w:val="27"/>
              </w:numPr>
              <w:tabs>
                <w:tab w:val="left" w:pos="792"/>
              </w:tabs>
              <w:spacing w:after="60"/>
              <w:ind w:left="714" w:hanging="357"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en-GB"/>
              </w:rPr>
            </w:pPr>
            <w:r w:rsidRPr="008D4F84">
              <w:rPr>
                <w:rFonts w:ascii="Arial" w:hAnsi="Arial" w:cs="Arial"/>
                <w:bCs/>
                <w:noProof/>
                <w:sz w:val="22"/>
                <w:szCs w:val="22"/>
                <w:lang w:val="en-GB"/>
              </w:rPr>
              <w:t>Contribute to reporting, visibility, and knowledge sharing across the project, supporting the communication of policy results, reforms, and good practices</w:t>
            </w:r>
          </w:p>
        </w:tc>
        <w:tc>
          <w:tcPr>
            <w:tcW w:w="1559" w:type="dxa"/>
          </w:tcPr>
          <w:p w14:paraId="20830AEB" w14:textId="35A16A36" w:rsidR="009632D5" w:rsidRPr="00451E74" w:rsidRDefault="009632D5" w:rsidP="00D13BA9">
            <w:pPr>
              <w:tabs>
                <w:tab w:val="left" w:pos="792"/>
              </w:tabs>
              <w:ind w:left="360"/>
              <w:jc w:val="both"/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10%</w:t>
            </w:r>
          </w:p>
        </w:tc>
      </w:tr>
    </w:tbl>
    <w:p w14:paraId="376910CD" w14:textId="5DF2176C" w:rsidR="00E0406B" w:rsidRPr="00451E74" w:rsidRDefault="00E0406B" w:rsidP="00E0406B">
      <w:pPr>
        <w:rPr>
          <w:rFonts w:ascii="Arial" w:hAnsi="Arial" w:cs="Arial"/>
          <w:sz w:val="21"/>
          <w:szCs w:val="21"/>
          <w:lang w:val="en-GB"/>
        </w:rPr>
      </w:pPr>
    </w:p>
    <w:p w14:paraId="2776092C" w14:textId="764AA79C" w:rsidR="009632D5" w:rsidRDefault="009632D5" w:rsidP="00E0406B">
      <w:pPr>
        <w:rPr>
          <w:rFonts w:ascii="Arial" w:hAnsi="Arial" w:cs="Arial"/>
          <w:sz w:val="21"/>
          <w:szCs w:val="21"/>
          <w:lang w:val="en-GB"/>
        </w:rPr>
      </w:pPr>
    </w:p>
    <w:p w14:paraId="41F7A75B" w14:textId="77777777" w:rsidR="009F1B5C" w:rsidRDefault="009F1B5C" w:rsidP="00E0406B">
      <w:pPr>
        <w:rPr>
          <w:rFonts w:ascii="Arial" w:hAnsi="Arial" w:cs="Arial"/>
          <w:sz w:val="21"/>
          <w:szCs w:val="21"/>
          <w:lang w:val="en-GB"/>
        </w:rPr>
      </w:pPr>
    </w:p>
    <w:p w14:paraId="1E29E643" w14:textId="77777777" w:rsidR="009F1B5C" w:rsidRDefault="009F1B5C" w:rsidP="00E0406B">
      <w:pPr>
        <w:rPr>
          <w:rFonts w:ascii="Arial" w:hAnsi="Arial" w:cs="Arial"/>
          <w:sz w:val="21"/>
          <w:szCs w:val="21"/>
          <w:lang w:val="en-GB"/>
        </w:rPr>
      </w:pPr>
    </w:p>
    <w:p w14:paraId="0C6988FF" w14:textId="77777777" w:rsidR="009F1B5C" w:rsidRDefault="009F1B5C" w:rsidP="00E0406B">
      <w:pPr>
        <w:rPr>
          <w:rFonts w:ascii="Arial" w:hAnsi="Arial" w:cs="Arial"/>
          <w:sz w:val="21"/>
          <w:szCs w:val="21"/>
          <w:lang w:val="en-GB"/>
        </w:rPr>
      </w:pPr>
    </w:p>
    <w:p w14:paraId="29F206D5" w14:textId="77777777" w:rsidR="009F1B5C" w:rsidRPr="00451E74" w:rsidRDefault="009F1B5C" w:rsidP="00E0406B">
      <w:pPr>
        <w:rPr>
          <w:rFonts w:ascii="Arial" w:hAnsi="Arial" w:cs="Arial"/>
          <w:sz w:val="21"/>
          <w:szCs w:val="21"/>
          <w:lang w:val="en-GB"/>
        </w:rPr>
      </w:pPr>
    </w:p>
    <w:p w14:paraId="5D9A73DA" w14:textId="54C53C9B" w:rsidR="00400B6B" w:rsidRPr="00451E74" w:rsidRDefault="00400B6B" w:rsidP="00400B6B">
      <w:pPr>
        <w:pStyle w:val="03hUndertitel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/>
          <w:sz w:val="21"/>
          <w:szCs w:val="21"/>
          <w:lang w:val="en-GB"/>
        </w:rPr>
      </w:pPr>
      <w:r w:rsidRPr="00451E74">
        <w:rPr>
          <w:rFonts w:ascii="Arial" w:hAnsi="Arial"/>
          <w:lang w:val="en-GB"/>
        </w:rPr>
        <w:t xml:space="preserve">Main tasks </w:t>
      </w:r>
      <w:r w:rsidR="009F1B5C">
        <w:rPr>
          <w:rFonts w:ascii="Arial" w:hAnsi="Arial"/>
          <w:lang w:val="en-GB"/>
        </w:rPr>
        <w:t>and responsibilities</w:t>
      </w:r>
    </w:p>
    <w:p w14:paraId="095B6B6F" w14:textId="77777777" w:rsidR="003176E2" w:rsidRPr="00451E74" w:rsidRDefault="003176E2" w:rsidP="00632466">
      <w:pPr>
        <w:rPr>
          <w:rFonts w:ascii="Arial" w:hAnsi="Arial" w:cs="Arial"/>
          <w:sz w:val="21"/>
          <w:szCs w:val="21"/>
          <w:lang w:val="en-GB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8825"/>
      </w:tblGrid>
      <w:tr w:rsidR="00F11291" w:rsidRPr="00451E74" w14:paraId="4C1034BB" w14:textId="77777777" w:rsidTr="002E6B94">
        <w:trPr>
          <w:trHeight w:val="249"/>
        </w:trPr>
        <w:tc>
          <w:tcPr>
            <w:tcW w:w="420" w:type="pct"/>
          </w:tcPr>
          <w:p w14:paraId="133530C2" w14:textId="6CC3DBFB" w:rsidR="00F11291" w:rsidRPr="00451E74" w:rsidRDefault="00F11291" w:rsidP="00F11291">
            <w:pPr>
              <w:tabs>
                <w:tab w:val="left" w:pos="432"/>
              </w:tabs>
              <w:spacing w:before="60" w:after="60"/>
              <w:jc w:val="both"/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</w:p>
        </w:tc>
        <w:tc>
          <w:tcPr>
            <w:tcW w:w="4580" w:type="pct"/>
          </w:tcPr>
          <w:p w14:paraId="39FAA75E" w14:textId="7AC48685" w:rsidR="00F11291" w:rsidRPr="00451E74" w:rsidRDefault="00F11291" w:rsidP="00F11291">
            <w:pPr>
              <w:tabs>
                <w:tab w:val="left" w:pos="432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Strategic guidance on </w:t>
            </w:r>
            <w:r w:rsidR="00E11BB7" w:rsidRPr="00451E74">
              <w:rPr>
                <w:rFonts w:ascii="Arial" w:hAnsi="Arial" w:cs="Arial"/>
                <w:sz w:val="22"/>
                <w:szCs w:val="22"/>
                <w:lang w:val="en-GB"/>
              </w:rPr>
              <w:t>non-formal VSD regulatory framework and ecosystem</w:t>
            </w:r>
          </w:p>
          <w:p w14:paraId="5403BBEF" w14:textId="53A5B58D" w:rsidR="00E11BB7" w:rsidRPr="00451E74" w:rsidRDefault="00DB7AB7" w:rsidP="00180D15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Contribute to the i</w:t>
            </w:r>
            <w:r w:rsidR="00F11291"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mplementation of the overall project’s strategy on </w:t>
            </w:r>
            <w:r w:rsidR="00E11BB7" w:rsidRPr="00451E74">
              <w:rPr>
                <w:rFonts w:ascii="Arial" w:hAnsi="Arial" w:cs="Arial"/>
                <w:sz w:val="22"/>
                <w:szCs w:val="22"/>
                <w:lang w:val="en-GB"/>
              </w:rPr>
              <w:t>fostering non-formal education and training provision including dealing / communicating with project partners and stakeholders, etc. through applying gender and social inclusive principles;</w:t>
            </w:r>
          </w:p>
          <w:p w14:paraId="6F83FF52" w14:textId="48D149D9" w:rsidR="00E11BB7" w:rsidRPr="00451E74" w:rsidRDefault="00E11BB7" w:rsidP="00180D15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Support the design and conducting of a study / survey assessing the current awareness among users, providers and policy makers about needs, benefits and existing offers in non-formal education and training and their possible impact on socio-economic development in the KR to be conducted by a service provider;</w:t>
            </w:r>
          </w:p>
          <w:p w14:paraId="7918242B" w14:textId="1CE6DE0F" w:rsidR="00E11BB7" w:rsidRPr="00451E74" w:rsidRDefault="00E11BB7" w:rsidP="00180D15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Support the design of a policy dialogue / advocacy campaign enhancing </w:t>
            </w:r>
            <w:r w:rsidR="00F11291" w:rsidRPr="00451E74">
              <w:rPr>
                <w:rFonts w:ascii="Arial" w:hAnsi="Arial" w:cs="Arial"/>
                <w:sz w:val="22"/>
                <w:szCs w:val="22"/>
                <w:lang w:val="en-GB"/>
              </w:rPr>
              <w:t>private sector engagement in non-formal VSD provision</w:t>
            </w: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 and cooperation with state institutions addressing employability of youth, NEETs, unemployed and employed people</w:t>
            </w:r>
            <w:r w:rsidR="00451E74"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; </w:t>
            </w:r>
          </w:p>
          <w:p w14:paraId="5FE1AA3B" w14:textId="474305CC" w:rsidR="00451E74" w:rsidRPr="00451E74" w:rsidRDefault="00451E74" w:rsidP="00180D15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Facilitate the set-up and managing of a stakeholder working group</w:t>
            </w:r>
            <w:r w:rsidRPr="00451E74">
              <w:rPr>
                <w:lang w:val="en-GB"/>
              </w:rPr>
              <w:t xml:space="preserve"> </w:t>
            </w: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(government ministries, agencies, donors, business associations etc.) to better coordinate activities in the field of non-formal education and training provision;</w:t>
            </w:r>
          </w:p>
          <w:p w14:paraId="0B7537EB" w14:textId="54D460EA" w:rsidR="00451E74" w:rsidRPr="00451E74" w:rsidRDefault="00451E74" w:rsidP="00180D15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Contribute to existing initiatives to link non-formal education and training with systemic approaches to establish a functioning system of validation and certification of non-formal and informal learning;</w:t>
            </w:r>
          </w:p>
          <w:p w14:paraId="5E26381A" w14:textId="4A03313A" w:rsidR="00451E74" w:rsidRDefault="00451E74" w:rsidP="00180D15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Ensure the integration of labour migration related specifics into the strategic approach (needs of and benefits for labour migrants to participate in non-formal training courses)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;</w:t>
            </w:r>
          </w:p>
          <w:p w14:paraId="778468D7" w14:textId="70D29E0C" w:rsidR="00451E74" w:rsidRPr="00451E74" w:rsidRDefault="00451E74" w:rsidP="00180D15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Enhance lifelong learning and life skills provision as part of training offers;</w:t>
            </w:r>
          </w:p>
          <w:p w14:paraId="46DC38A0" w14:textId="1A0CA951" w:rsidR="00F11291" w:rsidRPr="00451E74" w:rsidRDefault="005625B2" w:rsidP="00F11291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Support</w:t>
            </w:r>
            <w:r w:rsidR="00F11291"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relevant empirical studies / research to enhance evidence-based policy approach to strengthen PS engagement </w:t>
            </w:r>
            <w:r w:rsidR="00FA6E47"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in non-formal skills provision </w:t>
            </w: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at local, regional and national levels; </w:t>
            </w:r>
          </w:p>
          <w:p w14:paraId="2DF569D6" w14:textId="364BB0CC" w:rsidR="005625B2" w:rsidRPr="00451E74" w:rsidRDefault="00FA6E47" w:rsidP="00F11291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Assist in</w:t>
            </w:r>
            <w:r w:rsidR="005625B2"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 exchang</w:t>
            </w: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ing</w:t>
            </w:r>
            <w:r w:rsidR="005625B2"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 of international good practice</w:t>
            </w:r>
            <w:r w:rsidR="00451E74">
              <w:rPr>
                <w:rFonts w:ascii="Arial" w:hAnsi="Arial" w:cs="Arial"/>
                <w:sz w:val="22"/>
                <w:szCs w:val="22"/>
                <w:lang w:val="en-GB"/>
              </w:rPr>
              <w:t>, e.g. ETF DARYA project, UNESCO</w:t>
            </w:r>
            <w:r w:rsidR="00645525">
              <w:rPr>
                <w:rFonts w:ascii="Arial" w:hAnsi="Arial" w:cs="Arial"/>
                <w:sz w:val="22"/>
                <w:szCs w:val="22"/>
                <w:lang w:val="en-GB"/>
              </w:rPr>
              <w:t xml:space="preserve">, IOM, ILO, </w:t>
            </w:r>
            <w:r w:rsidR="00DB7AB7">
              <w:rPr>
                <w:rFonts w:ascii="Arial" w:hAnsi="Arial" w:cs="Arial"/>
                <w:sz w:val="22"/>
                <w:szCs w:val="22"/>
                <w:lang w:val="en-GB"/>
              </w:rPr>
              <w:t xml:space="preserve">UCA </w:t>
            </w:r>
            <w:r w:rsidR="00645525">
              <w:rPr>
                <w:rFonts w:ascii="Arial" w:hAnsi="Arial" w:cs="Arial"/>
                <w:sz w:val="22"/>
                <w:szCs w:val="22"/>
                <w:lang w:val="en-GB"/>
              </w:rPr>
              <w:t>etc.</w:t>
            </w:r>
          </w:p>
          <w:p w14:paraId="6D97A781" w14:textId="4FEC0F6F" w:rsidR="00FA6E47" w:rsidRPr="00451E74" w:rsidRDefault="00FA6E47" w:rsidP="00F11291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Ensure timely and quality delivery of the work of project partners according to project design and ToR agreed;</w:t>
            </w:r>
          </w:p>
          <w:p w14:paraId="6EAF0999" w14:textId="56202163" w:rsidR="000B08D5" w:rsidRPr="00645525" w:rsidRDefault="00483BF0" w:rsidP="0064552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Contribute to a close collaboration with other donor projects providing advice and facilitating joint activities in the VSD field; promote the project among other donor agencies to create synergies;</w:t>
            </w:r>
          </w:p>
        </w:tc>
      </w:tr>
      <w:tr w:rsidR="00F11291" w:rsidRPr="00451E74" w14:paraId="49AFC941" w14:textId="77777777" w:rsidTr="002E6B94">
        <w:trPr>
          <w:trHeight w:val="249"/>
        </w:trPr>
        <w:tc>
          <w:tcPr>
            <w:tcW w:w="420" w:type="pct"/>
          </w:tcPr>
          <w:p w14:paraId="6BCE620E" w14:textId="2BD4A8A3" w:rsidR="00F11291" w:rsidRPr="00451E74" w:rsidRDefault="00193B11" w:rsidP="00F11291">
            <w:pPr>
              <w:tabs>
                <w:tab w:val="left" w:pos="432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</w:tc>
        <w:tc>
          <w:tcPr>
            <w:tcW w:w="4580" w:type="pct"/>
          </w:tcPr>
          <w:p w14:paraId="68A18407" w14:textId="6FDBE9CC" w:rsidR="00F11291" w:rsidRPr="00DB7AB7" w:rsidRDefault="009F1B5C" w:rsidP="00F11291">
            <w:pPr>
              <w:tabs>
                <w:tab w:val="left" w:pos="432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B7AB7">
              <w:rPr>
                <w:rFonts w:ascii="Arial" w:hAnsi="Arial" w:cs="Arial"/>
                <w:sz w:val="22"/>
                <w:szCs w:val="22"/>
                <w:lang w:val="en-GB"/>
              </w:rPr>
              <w:t>Coordinating and m</w:t>
            </w:r>
            <w:r w:rsidR="000B08D5" w:rsidRPr="00DB7AB7">
              <w:rPr>
                <w:rFonts w:ascii="Arial" w:hAnsi="Arial" w:cs="Arial"/>
                <w:sz w:val="22"/>
                <w:szCs w:val="22"/>
                <w:lang w:val="en-GB"/>
              </w:rPr>
              <w:t xml:space="preserve">anaging project </w:t>
            </w:r>
            <w:r w:rsidR="009D6A77" w:rsidRPr="00DB7AB7">
              <w:rPr>
                <w:rFonts w:ascii="Arial" w:hAnsi="Arial" w:cs="Arial"/>
                <w:sz w:val="22"/>
                <w:szCs w:val="22"/>
                <w:lang w:val="en-GB"/>
              </w:rPr>
              <w:t>activities</w:t>
            </w:r>
            <w:r w:rsidR="0028082C" w:rsidRPr="00DB7AB7">
              <w:rPr>
                <w:rFonts w:ascii="Arial" w:hAnsi="Arial" w:cs="Arial"/>
                <w:sz w:val="22"/>
                <w:szCs w:val="22"/>
                <w:lang w:val="en-GB"/>
              </w:rPr>
              <w:t xml:space="preserve"> linked to policy dialogue /advocacy and VET policies</w:t>
            </w:r>
          </w:p>
          <w:p w14:paraId="7B9E379B" w14:textId="5FE02D8A" w:rsidR="001E0697" w:rsidRPr="00DB7AB7" w:rsidRDefault="001E0697" w:rsidP="00483BF0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B7AB7">
              <w:rPr>
                <w:rFonts w:ascii="Arial" w:hAnsi="Arial" w:cs="Arial"/>
                <w:sz w:val="22"/>
                <w:szCs w:val="22"/>
                <w:lang w:val="en-GB"/>
              </w:rPr>
              <w:t xml:space="preserve">Prepare, manage and follow-up project events such as </w:t>
            </w:r>
            <w:r w:rsidR="0028082C" w:rsidRPr="00DB7AB7">
              <w:rPr>
                <w:rFonts w:ascii="Arial" w:hAnsi="Arial" w:cs="Arial"/>
                <w:sz w:val="22"/>
                <w:szCs w:val="22"/>
                <w:lang w:val="en-GB"/>
              </w:rPr>
              <w:t xml:space="preserve">policy dialogue events, </w:t>
            </w:r>
            <w:r w:rsidRPr="00DB7AB7">
              <w:rPr>
                <w:rFonts w:ascii="Arial" w:hAnsi="Arial" w:cs="Arial"/>
                <w:sz w:val="22"/>
                <w:szCs w:val="22"/>
                <w:lang w:val="en-GB"/>
              </w:rPr>
              <w:t>round tables, working groups</w:t>
            </w:r>
            <w:r w:rsidR="0028082C" w:rsidRPr="00DB7AB7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="009F1B5C" w:rsidRPr="00DB7AB7">
              <w:rPr>
                <w:rFonts w:ascii="Arial" w:hAnsi="Arial" w:cs="Arial"/>
                <w:sz w:val="22"/>
                <w:szCs w:val="22"/>
                <w:lang w:val="en-GB"/>
              </w:rPr>
              <w:t xml:space="preserve"> national forums,</w:t>
            </w:r>
            <w:r w:rsidR="0028082C" w:rsidRPr="00DB7AB7">
              <w:rPr>
                <w:rFonts w:ascii="Arial" w:hAnsi="Arial" w:cs="Arial"/>
                <w:sz w:val="22"/>
                <w:szCs w:val="22"/>
                <w:lang w:val="en-GB"/>
              </w:rPr>
              <w:t xml:space="preserve"> trainings</w:t>
            </w:r>
            <w:r w:rsidR="009F1B5C" w:rsidRPr="00DB7AB7">
              <w:rPr>
                <w:rFonts w:ascii="Arial" w:hAnsi="Arial" w:cs="Arial"/>
                <w:sz w:val="22"/>
                <w:szCs w:val="22"/>
                <w:lang w:val="en-GB"/>
              </w:rPr>
              <w:t>, thematic exchanges</w:t>
            </w:r>
            <w:r w:rsidRPr="00DB7AB7">
              <w:rPr>
                <w:rFonts w:ascii="Arial" w:hAnsi="Arial" w:cs="Arial"/>
                <w:sz w:val="22"/>
                <w:szCs w:val="22"/>
                <w:lang w:val="en-GB"/>
              </w:rPr>
              <w:t xml:space="preserve"> etc., through adequate administrative, financial and logistical arrangements and involving service providers, with support of </w:t>
            </w:r>
            <w:r w:rsidR="00466963" w:rsidRPr="00DB7AB7">
              <w:rPr>
                <w:rFonts w:ascii="Arial" w:hAnsi="Arial" w:cs="Arial"/>
                <w:sz w:val="22"/>
                <w:szCs w:val="22"/>
                <w:lang w:val="en-GB"/>
              </w:rPr>
              <w:t>CHeber</w:t>
            </w:r>
            <w:r w:rsidRPr="00DB7AB7">
              <w:rPr>
                <w:rFonts w:ascii="Arial" w:hAnsi="Arial" w:cs="Arial"/>
                <w:sz w:val="22"/>
                <w:szCs w:val="22"/>
                <w:lang w:val="en-GB"/>
              </w:rPr>
              <w:t xml:space="preserve"> Project Assistant;</w:t>
            </w:r>
          </w:p>
          <w:p w14:paraId="0AF5AEDD" w14:textId="60378854" w:rsidR="001E0697" w:rsidRPr="00DB7AB7" w:rsidRDefault="001E0697" w:rsidP="00483BF0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B7AB7">
              <w:rPr>
                <w:rFonts w:ascii="Arial" w:hAnsi="Arial" w:cs="Arial"/>
                <w:sz w:val="22"/>
                <w:szCs w:val="22"/>
                <w:lang w:val="en-GB"/>
              </w:rPr>
              <w:t>Pr</w:t>
            </w:r>
            <w:r w:rsidR="00483BF0" w:rsidRPr="00DB7AB7">
              <w:rPr>
                <w:rFonts w:ascii="Arial" w:hAnsi="Arial" w:cs="Arial"/>
                <w:sz w:val="22"/>
                <w:szCs w:val="22"/>
                <w:lang w:val="en-GB"/>
              </w:rPr>
              <w:t>epare and pr</w:t>
            </w:r>
            <w:r w:rsidRPr="00DB7AB7">
              <w:rPr>
                <w:rFonts w:ascii="Arial" w:hAnsi="Arial" w:cs="Arial"/>
                <w:sz w:val="22"/>
                <w:szCs w:val="22"/>
                <w:lang w:val="en-GB"/>
              </w:rPr>
              <w:t xml:space="preserve">ovide event content; </w:t>
            </w:r>
            <w:r w:rsidR="009F1B5C" w:rsidRPr="00DB7AB7">
              <w:rPr>
                <w:rFonts w:ascii="Arial" w:hAnsi="Arial" w:cs="Arial"/>
                <w:sz w:val="22"/>
                <w:szCs w:val="22"/>
                <w:lang w:val="en-GB"/>
              </w:rPr>
              <w:t>draft terms of reference in cases of engaging</w:t>
            </w:r>
            <w:r w:rsidRPr="00DB7AB7">
              <w:rPr>
                <w:rFonts w:ascii="Arial" w:hAnsi="Arial" w:cs="Arial"/>
                <w:sz w:val="22"/>
                <w:szCs w:val="22"/>
                <w:lang w:val="en-GB"/>
              </w:rPr>
              <w:t xml:space="preserve"> external experts</w:t>
            </w:r>
            <w:r w:rsidR="009F1B5C" w:rsidRPr="00DB7AB7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DB7AB7">
              <w:rPr>
                <w:rFonts w:ascii="Arial" w:hAnsi="Arial" w:cs="Arial"/>
                <w:sz w:val="22"/>
                <w:szCs w:val="22"/>
                <w:lang w:val="en-GB"/>
              </w:rPr>
              <w:t xml:space="preserve"> to be endorsed by the Project Manager</w:t>
            </w:r>
            <w:r w:rsidR="00193B11" w:rsidRPr="00DB7AB7">
              <w:rPr>
                <w:rFonts w:ascii="Arial" w:hAnsi="Arial" w:cs="Arial"/>
                <w:sz w:val="22"/>
                <w:szCs w:val="22"/>
                <w:lang w:val="en-GB"/>
              </w:rPr>
              <w:t>, ensure quality service provision</w:t>
            </w:r>
            <w:r w:rsidRPr="00DB7AB7">
              <w:rPr>
                <w:rFonts w:ascii="Arial" w:hAnsi="Arial" w:cs="Arial"/>
                <w:sz w:val="22"/>
                <w:szCs w:val="22"/>
                <w:lang w:val="en-GB"/>
              </w:rPr>
              <w:t>;</w:t>
            </w:r>
          </w:p>
          <w:p w14:paraId="679491F1" w14:textId="4D5DC20A" w:rsidR="00483BF0" w:rsidRPr="00DB7AB7" w:rsidRDefault="001E0697" w:rsidP="00483BF0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spacing w:after="60"/>
              <w:ind w:left="737" w:hanging="357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B7AB7">
              <w:rPr>
                <w:rFonts w:ascii="Arial" w:hAnsi="Arial" w:cs="Arial"/>
                <w:sz w:val="22"/>
                <w:szCs w:val="22"/>
                <w:lang w:val="en-GB"/>
              </w:rPr>
              <w:t xml:space="preserve">Ensure proper communication </w:t>
            </w:r>
            <w:r w:rsidR="00193B11" w:rsidRPr="00DB7AB7">
              <w:rPr>
                <w:rFonts w:ascii="Arial" w:hAnsi="Arial" w:cs="Arial"/>
                <w:sz w:val="22"/>
                <w:szCs w:val="22"/>
                <w:lang w:val="en-GB"/>
              </w:rPr>
              <w:t xml:space="preserve">flows </w:t>
            </w:r>
            <w:r w:rsidRPr="00DB7AB7">
              <w:rPr>
                <w:rFonts w:ascii="Arial" w:hAnsi="Arial" w:cs="Arial"/>
                <w:sz w:val="22"/>
                <w:szCs w:val="22"/>
                <w:lang w:val="en-GB"/>
              </w:rPr>
              <w:t>an</w:t>
            </w:r>
            <w:r w:rsidR="00193B11" w:rsidRPr="00DB7AB7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  <w:r w:rsidRPr="00DB7AB7">
              <w:rPr>
                <w:rFonts w:ascii="Arial" w:hAnsi="Arial" w:cs="Arial"/>
                <w:sz w:val="22"/>
                <w:szCs w:val="22"/>
                <w:lang w:val="en-GB"/>
              </w:rPr>
              <w:t xml:space="preserve"> liais</w:t>
            </w:r>
            <w:r w:rsidR="009F1B5C" w:rsidRPr="00DB7AB7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Pr="00DB7AB7">
              <w:rPr>
                <w:rFonts w:ascii="Arial" w:hAnsi="Arial" w:cs="Arial"/>
                <w:sz w:val="22"/>
                <w:szCs w:val="22"/>
                <w:lang w:val="en-GB"/>
              </w:rPr>
              <w:t xml:space="preserve"> with </w:t>
            </w:r>
            <w:r w:rsidR="00193B11" w:rsidRPr="00DB7AB7">
              <w:rPr>
                <w:rFonts w:ascii="Arial" w:hAnsi="Arial" w:cs="Arial"/>
                <w:sz w:val="22"/>
                <w:szCs w:val="22"/>
                <w:lang w:val="en-GB"/>
              </w:rPr>
              <w:t>relevant project stakeholders;</w:t>
            </w:r>
          </w:p>
        </w:tc>
      </w:tr>
      <w:tr w:rsidR="00F11291" w:rsidRPr="00451E74" w14:paraId="3A27B7FD" w14:textId="77777777" w:rsidTr="002E6B94">
        <w:trPr>
          <w:trHeight w:val="249"/>
        </w:trPr>
        <w:tc>
          <w:tcPr>
            <w:tcW w:w="420" w:type="pct"/>
          </w:tcPr>
          <w:p w14:paraId="148067FC" w14:textId="38B21973" w:rsidR="00F11291" w:rsidRPr="00451E74" w:rsidRDefault="00483BF0" w:rsidP="00F11291">
            <w:pPr>
              <w:tabs>
                <w:tab w:val="left" w:pos="432"/>
              </w:tabs>
              <w:spacing w:before="60" w:after="60"/>
              <w:jc w:val="both"/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C</w:t>
            </w:r>
          </w:p>
        </w:tc>
        <w:tc>
          <w:tcPr>
            <w:tcW w:w="4580" w:type="pct"/>
          </w:tcPr>
          <w:p w14:paraId="439260B3" w14:textId="450A482A" w:rsidR="00193B11" w:rsidRPr="00DB7AB7" w:rsidRDefault="00466963" w:rsidP="00193B11">
            <w:pPr>
              <w:tabs>
                <w:tab w:val="left" w:pos="432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B7AB7">
              <w:rPr>
                <w:rFonts w:ascii="Arial" w:hAnsi="Arial" w:cs="Arial"/>
                <w:sz w:val="22"/>
                <w:szCs w:val="22"/>
                <w:lang w:val="en-GB"/>
              </w:rPr>
              <w:t>Aligning regional implementation with policy-level objectives</w:t>
            </w:r>
          </w:p>
          <w:p w14:paraId="165C6563" w14:textId="0CF74BD6" w:rsidR="00DB7AB7" w:rsidRPr="00DB7AB7" w:rsidRDefault="00DB7AB7" w:rsidP="00DB7AB7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B7AB7">
              <w:rPr>
                <w:rFonts w:ascii="Arial" w:hAnsi="Arial" w:cs="Arial"/>
                <w:sz w:val="22"/>
                <w:szCs w:val="22"/>
              </w:rPr>
              <w:t>Support Regional Coordinators in translating national policy priorities and project objectives into consistent regional implementation practices</w:t>
            </w:r>
            <w:r>
              <w:rPr>
                <w:rFonts w:ascii="Arial" w:hAnsi="Arial" w:cs="Arial"/>
                <w:sz w:val="22"/>
                <w:szCs w:val="22"/>
              </w:rPr>
              <w:t xml:space="preserve"> e.g. by organizing regular exchange meetings with Regional Coordinators</w:t>
            </w:r>
          </w:p>
          <w:p w14:paraId="310487DF" w14:textId="77777777" w:rsidR="00DB7AB7" w:rsidRPr="00DB7AB7" w:rsidRDefault="00DB7AB7" w:rsidP="00DB7AB7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B7AB7">
              <w:rPr>
                <w:rFonts w:ascii="Arial" w:hAnsi="Arial" w:cs="Arial"/>
                <w:sz w:val="22"/>
                <w:szCs w:val="22"/>
              </w:rPr>
              <w:t>Develop simple tools (e.g. briefs, checklists, feedback templates) to capture qualitative and quantitative evidence from regional activities relevant for VET and skills policy development;</w:t>
            </w:r>
          </w:p>
          <w:p w14:paraId="068B6DC3" w14:textId="77777777" w:rsidR="00DB7AB7" w:rsidRPr="00DB7AB7" w:rsidRDefault="00DB7AB7" w:rsidP="00DB7AB7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B7AB7">
              <w:rPr>
                <w:rFonts w:ascii="Arial" w:hAnsi="Arial" w:cs="Arial"/>
                <w:sz w:val="22"/>
                <w:szCs w:val="22"/>
              </w:rPr>
              <w:lastRenderedPageBreak/>
              <w:t>Support the project’s M&amp;E Specialist in tracking regional implementation against policy priorities and project objectives, with a focus on policy-relevant outputs and outcomes;</w:t>
            </w:r>
          </w:p>
          <w:p w14:paraId="1D21F103" w14:textId="6C2AC9BB" w:rsidR="00DB7AB7" w:rsidRPr="00DB7AB7" w:rsidRDefault="00DB7AB7" w:rsidP="00DB7AB7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B7AB7">
              <w:rPr>
                <w:rFonts w:ascii="Arial" w:hAnsi="Arial" w:cs="Arial"/>
                <w:sz w:val="22"/>
                <w:szCs w:val="22"/>
              </w:rPr>
              <w:t>Consolidate regional evidence, challenges, and good practices and feed them into national-level decision-making, policy drafts, and strategic recommendations.</w:t>
            </w:r>
          </w:p>
        </w:tc>
      </w:tr>
      <w:tr w:rsidR="00F11291" w:rsidRPr="00451E74" w14:paraId="395634A1" w14:textId="77777777" w:rsidTr="002E6B94">
        <w:trPr>
          <w:trHeight w:val="249"/>
        </w:trPr>
        <w:tc>
          <w:tcPr>
            <w:tcW w:w="420" w:type="pct"/>
          </w:tcPr>
          <w:p w14:paraId="5787C8BB" w14:textId="296448F2" w:rsidR="00F11291" w:rsidRPr="00FD3EF9" w:rsidRDefault="00483BF0" w:rsidP="00F11291">
            <w:pPr>
              <w:tabs>
                <w:tab w:val="left" w:pos="432"/>
              </w:tabs>
              <w:spacing w:before="60" w:after="60"/>
              <w:jc w:val="both"/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  <w:r w:rsidRPr="00FD3EF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lastRenderedPageBreak/>
              <w:t>D</w:t>
            </w:r>
          </w:p>
        </w:tc>
        <w:tc>
          <w:tcPr>
            <w:tcW w:w="4580" w:type="pct"/>
          </w:tcPr>
          <w:p w14:paraId="7A123C3C" w14:textId="689ECF4F" w:rsidR="00FD3EF9" w:rsidRPr="00FD3EF9" w:rsidRDefault="00FD3EF9" w:rsidP="00DB7AB7">
            <w:pPr>
              <w:tabs>
                <w:tab w:val="left" w:pos="432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D3EF9">
              <w:rPr>
                <w:rFonts w:ascii="Arial" w:hAnsi="Arial" w:cs="Arial"/>
                <w:sz w:val="22"/>
                <w:szCs w:val="22"/>
                <w:lang w:val="en-GB"/>
              </w:rPr>
              <w:t>Provide analytical inputs to periodic project reports and policy briefs, highlighting policy relevance, reform progress, and systemic implications of project activities</w:t>
            </w:r>
          </w:p>
          <w:p w14:paraId="289DBB9D" w14:textId="39DD2E88" w:rsidR="00FD3EF9" w:rsidRPr="00FD3EF9" w:rsidRDefault="00FD3EF9" w:rsidP="00FD3EF9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D3EF9">
              <w:rPr>
                <w:rFonts w:ascii="Arial" w:hAnsi="Arial" w:cs="Arial"/>
                <w:sz w:val="22"/>
                <w:szCs w:val="22"/>
                <w:lang w:val="en-GB"/>
              </w:rPr>
              <w:t>Translate complex policy and reform content into clear, accessible language for diverse audiences, including decision-makers, practitioners, partners, and the wider public;</w:t>
            </w:r>
          </w:p>
          <w:p w14:paraId="46334C94" w14:textId="66A856BC" w:rsidR="00FD3EF9" w:rsidRPr="00FD3EF9" w:rsidRDefault="00FD3EF9" w:rsidP="00FD3EF9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D3EF9">
              <w:rPr>
                <w:rFonts w:ascii="Arial" w:hAnsi="Arial" w:cs="Arial"/>
                <w:sz w:val="22"/>
                <w:szCs w:val="22"/>
                <w:lang w:val="en-GB"/>
              </w:rPr>
              <w:t>Identify, document, and systematise good practices, lessons learned, and emerging policy insights demonstrating reform impact or scaling potential;</w:t>
            </w:r>
          </w:p>
          <w:p w14:paraId="390D9BBD" w14:textId="1C053EB3" w:rsidR="00FD3EF9" w:rsidRPr="00FD3EF9" w:rsidRDefault="00FD3EF9" w:rsidP="00FD3EF9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D3EF9">
              <w:rPr>
                <w:rFonts w:ascii="Arial" w:hAnsi="Arial" w:cs="Arial"/>
                <w:sz w:val="22"/>
                <w:szCs w:val="22"/>
                <w:lang w:val="en-GB"/>
              </w:rPr>
              <w:t>Contribute to the development of visibility and knowledge products (e.g. briefs, presentations, case studies, articles, learning materials) that synthesise project evidence and experience;</w:t>
            </w:r>
          </w:p>
          <w:p w14:paraId="0F2C80CF" w14:textId="2E6B434F" w:rsidR="00FA6E47" w:rsidRPr="00FD3EF9" w:rsidRDefault="00FD3EF9" w:rsidP="00FD3EF9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D3EF9">
              <w:rPr>
                <w:rFonts w:ascii="Arial" w:hAnsi="Arial" w:cs="Arial"/>
                <w:sz w:val="22"/>
                <w:szCs w:val="22"/>
                <w:lang w:val="en-GB"/>
              </w:rPr>
              <w:t>Coordinate closely with the project team, including the M&amp;E/Visibility Specialist, to ensure coherent framing, terminology, and messaging across reporting, communication, and knowledge-sharing activities, including policy dialogues and learning events.</w:t>
            </w:r>
          </w:p>
        </w:tc>
      </w:tr>
      <w:tr w:rsidR="00F11291" w:rsidRPr="00451E74" w14:paraId="2BDC7A66" w14:textId="77777777" w:rsidTr="002E6B94">
        <w:trPr>
          <w:trHeight w:val="249"/>
        </w:trPr>
        <w:tc>
          <w:tcPr>
            <w:tcW w:w="420" w:type="pct"/>
          </w:tcPr>
          <w:p w14:paraId="171A1E02" w14:textId="77777777" w:rsidR="00F11291" w:rsidRPr="00451E74" w:rsidRDefault="00F11291" w:rsidP="00F11291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4580" w:type="pct"/>
          </w:tcPr>
          <w:p w14:paraId="5F90E612" w14:textId="70897227" w:rsidR="000B08D5" w:rsidRPr="00451E74" w:rsidRDefault="000B08D5" w:rsidP="000B08D5">
            <w:pPr>
              <w:tabs>
                <w:tab w:val="left" w:pos="432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Other duties </w:t>
            </w:r>
          </w:p>
          <w:p w14:paraId="081FD34A" w14:textId="77777777" w:rsidR="00193B11" w:rsidRPr="00451E74" w:rsidRDefault="00193B11" w:rsidP="00193B11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Show readiness for frequent travels within Kyrgyzstan and to work outside office hours;</w:t>
            </w:r>
          </w:p>
          <w:p w14:paraId="699805B5" w14:textId="47F96BE3" w:rsidR="00193B11" w:rsidRPr="00451E74" w:rsidRDefault="00193B11" w:rsidP="00193B11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Show good communication (oral &amp; written) in Kyrgyz, Russian, and English languages;</w:t>
            </w:r>
          </w:p>
          <w:p w14:paraId="54D7192E" w14:textId="24B03291" w:rsidR="000B08D5" w:rsidRPr="00451E74" w:rsidRDefault="000B08D5" w:rsidP="000B08D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Perform other tasks that deemed necessary upon request of the P</w:t>
            </w:r>
            <w:r w:rsidR="002E3063">
              <w:rPr>
                <w:rFonts w:ascii="Arial" w:hAnsi="Arial" w:cs="Arial"/>
                <w:sz w:val="22"/>
                <w:szCs w:val="22"/>
                <w:lang w:val="en-GB"/>
              </w:rPr>
              <w:t xml:space="preserve">roject </w:t>
            </w: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M</w:t>
            </w:r>
            <w:r w:rsidR="002E3063">
              <w:rPr>
                <w:rFonts w:ascii="Arial" w:hAnsi="Arial" w:cs="Arial"/>
                <w:sz w:val="22"/>
                <w:szCs w:val="22"/>
                <w:lang w:val="en-GB"/>
              </w:rPr>
              <w:t>anager</w:t>
            </w: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 within the project mandate;</w:t>
            </w:r>
          </w:p>
          <w:p w14:paraId="5FFDEF91" w14:textId="5AEDCEFA" w:rsidR="00F11291" w:rsidRPr="00451E74" w:rsidRDefault="000B08D5" w:rsidP="000B08D5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spacing w:after="60"/>
              <w:ind w:left="737" w:hanging="357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Maintaining confidentiality in all aspects on the firm’s dealing and working.</w:t>
            </w:r>
          </w:p>
        </w:tc>
      </w:tr>
    </w:tbl>
    <w:p w14:paraId="242C29F1" w14:textId="066C01FB" w:rsidR="00400B6B" w:rsidRPr="00451E74" w:rsidRDefault="00400B6B" w:rsidP="00400B6B">
      <w:pPr>
        <w:rPr>
          <w:rFonts w:ascii="Arial" w:hAnsi="Arial" w:cs="Arial"/>
          <w:sz w:val="21"/>
          <w:szCs w:val="21"/>
          <w:lang w:val="en-GB"/>
        </w:rPr>
      </w:pPr>
    </w:p>
    <w:p w14:paraId="148309E2" w14:textId="77777777" w:rsidR="00193B11" w:rsidRPr="00451E74" w:rsidRDefault="00193B11" w:rsidP="00193B11">
      <w:pPr>
        <w:rPr>
          <w:rFonts w:ascii="Arial" w:hAnsi="Arial" w:cs="Arial"/>
          <w:lang w:val="en-GB"/>
        </w:rPr>
      </w:pPr>
    </w:p>
    <w:p w14:paraId="021ED801" w14:textId="77777777" w:rsidR="00193B11" w:rsidRPr="00451E74" w:rsidRDefault="00193B11" w:rsidP="00193B11">
      <w:pPr>
        <w:pStyle w:val="02hTitel"/>
        <w:rPr>
          <w:rFonts w:ascii="Arial" w:hAnsi="Arial" w:cs="Arial"/>
          <w:lang w:val="en-GB"/>
        </w:rPr>
      </w:pPr>
      <w:r w:rsidRPr="00451E74">
        <w:rPr>
          <w:rFonts w:ascii="Arial" w:hAnsi="Arial" w:cs="Arial"/>
          <w:lang w:val="en-GB"/>
        </w:rPr>
        <w:t>B) Competency profile</w:t>
      </w:r>
    </w:p>
    <w:p w14:paraId="74515AFA" w14:textId="77777777" w:rsidR="00193B11" w:rsidRPr="00451E74" w:rsidRDefault="00193B11" w:rsidP="00193B11">
      <w:pPr>
        <w:spacing w:before="40" w:after="40"/>
        <w:rPr>
          <w:rFonts w:ascii="Arial" w:hAnsi="Arial" w:cs="Arial"/>
          <w:sz w:val="22"/>
          <w:szCs w:val="22"/>
          <w:lang w:val="en-GB"/>
        </w:rPr>
      </w:pPr>
    </w:p>
    <w:p w14:paraId="701C2700" w14:textId="77777777" w:rsidR="00193B11" w:rsidRPr="00451E74" w:rsidRDefault="00193B11" w:rsidP="00193B11">
      <w:pPr>
        <w:pStyle w:val="03hUndertitel"/>
        <w:numPr>
          <w:ilvl w:val="0"/>
          <w:numId w:val="34"/>
        </w:numPr>
        <w:spacing w:after="60"/>
        <w:ind w:left="357" w:hanging="357"/>
        <w:rPr>
          <w:rFonts w:ascii="Arial" w:hAnsi="Arial"/>
          <w:sz w:val="22"/>
          <w:szCs w:val="22"/>
          <w:lang w:val="en-GB"/>
        </w:rPr>
      </w:pPr>
      <w:r w:rsidRPr="00451E74">
        <w:rPr>
          <w:rFonts w:ascii="Arial" w:hAnsi="Arial"/>
          <w:sz w:val="22"/>
          <w:szCs w:val="22"/>
          <w:lang w:val="en-GB"/>
        </w:rPr>
        <w:t>Basic education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193B11" w:rsidRPr="00451E74" w14:paraId="72668970" w14:textId="77777777" w:rsidTr="00D82A54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176D" w14:textId="77777777" w:rsidR="00193B11" w:rsidRPr="00451E74" w:rsidRDefault="00193B11" w:rsidP="00D82A54">
            <w:pPr>
              <w:spacing w:before="40" w:after="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Mandatory</w:t>
            </w:r>
          </w:p>
          <w:p w14:paraId="003EEA20" w14:textId="77777777" w:rsidR="002E3063" w:rsidRPr="002E3063" w:rsidRDefault="002E3063" w:rsidP="002E3063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spacing w:after="60"/>
              <w:ind w:left="737" w:hanging="357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E3063">
              <w:rPr>
                <w:rFonts w:ascii="Arial" w:hAnsi="Arial" w:cs="Arial"/>
                <w:sz w:val="22"/>
                <w:szCs w:val="22"/>
                <w:lang w:val="en-GB"/>
              </w:rPr>
              <w:t>Master’s degree (or equivalent) in business administration, economics, education policy, or a related field (alternatively, a Bachelor’s degree combined with relevant and sufficient professional experience).</w:t>
            </w:r>
          </w:p>
          <w:p w14:paraId="41BC5DC8" w14:textId="70294BE5" w:rsidR="00193B11" w:rsidRPr="002E3063" w:rsidRDefault="00193B11" w:rsidP="002E3063">
            <w:pPr>
              <w:tabs>
                <w:tab w:val="left" w:pos="432"/>
              </w:tabs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62B37EFA" w14:textId="77777777" w:rsidR="00193B11" w:rsidRPr="00451E74" w:rsidRDefault="00193B11" w:rsidP="00193B11">
      <w:pPr>
        <w:spacing w:before="40" w:after="40"/>
        <w:rPr>
          <w:rFonts w:ascii="Arial" w:hAnsi="Arial" w:cs="Arial"/>
          <w:sz w:val="22"/>
          <w:szCs w:val="22"/>
          <w:lang w:val="en-GB"/>
        </w:rPr>
      </w:pPr>
    </w:p>
    <w:p w14:paraId="1B1B2F3D" w14:textId="77777777" w:rsidR="00193B11" w:rsidRPr="00451E74" w:rsidRDefault="00193B11" w:rsidP="00193B11">
      <w:pPr>
        <w:pStyle w:val="03hUndertitel"/>
        <w:numPr>
          <w:ilvl w:val="0"/>
          <w:numId w:val="34"/>
        </w:numPr>
        <w:spacing w:after="60"/>
        <w:ind w:left="357" w:hanging="357"/>
        <w:rPr>
          <w:rFonts w:ascii="Arial" w:hAnsi="Arial"/>
          <w:sz w:val="22"/>
          <w:szCs w:val="22"/>
          <w:lang w:val="en-GB"/>
        </w:rPr>
      </w:pPr>
      <w:r w:rsidRPr="00451E74">
        <w:rPr>
          <w:rFonts w:ascii="Arial" w:hAnsi="Arial"/>
          <w:sz w:val="22"/>
          <w:szCs w:val="22"/>
          <w:lang w:val="en-GB"/>
        </w:rPr>
        <w:t>Further training or specific skills and experience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193B11" w:rsidRPr="00451E74" w14:paraId="27469E93" w14:textId="77777777" w:rsidTr="00D82A54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F8A5" w14:textId="77777777" w:rsidR="00193B11" w:rsidRPr="00451E74" w:rsidRDefault="00193B11" w:rsidP="00D82A5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Mandatory</w:t>
            </w:r>
          </w:p>
          <w:p w14:paraId="1D22C8B5" w14:textId="760C74C5" w:rsidR="00193B11" w:rsidRDefault="00EB3742" w:rsidP="00D82A54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spacing w:after="60"/>
              <w:ind w:left="737" w:hanging="357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Sound background in dealing with </w:t>
            </w:r>
            <w:r w:rsidR="0014148B">
              <w:rPr>
                <w:rFonts w:ascii="Arial" w:hAnsi="Arial" w:cs="Arial"/>
                <w:sz w:val="22"/>
                <w:szCs w:val="22"/>
                <w:lang w:val="en-GB"/>
              </w:rPr>
              <w:t>education system reform, ideally in VET and social partnership</w:t>
            </w:r>
          </w:p>
          <w:p w14:paraId="75587F32" w14:textId="77777777" w:rsidR="00193B11" w:rsidRDefault="00193B11" w:rsidP="00D82A54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spacing w:after="60"/>
              <w:ind w:left="737" w:hanging="357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Sound knowledge and experience in PCM</w:t>
            </w:r>
          </w:p>
          <w:p w14:paraId="5A7A777B" w14:textId="239FEBC3" w:rsidR="0014148B" w:rsidRPr="00451E74" w:rsidRDefault="0014148B" w:rsidP="00D82A54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spacing w:after="60"/>
              <w:ind w:left="737" w:hanging="357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Experience in labour migration and lifelong learning skills is an asset</w:t>
            </w:r>
          </w:p>
        </w:tc>
      </w:tr>
    </w:tbl>
    <w:p w14:paraId="5B3E2EAA" w14:textId="77777777" w:rsidR="00193B11" w:rsidRPr="00451E74" w:rsidRDefault="00193B11" w:rsidP="00193B11">
      <w:pPr>
        <w:spacing w:before="40" w:after="40"/>
        <w:rPr>
          <w:rFonts w:ascii="Arial" w:hAnsi="Arial" w:cs="Arial"/>
          <w:sz w:val="22"/>
          <w:szCs w:val="22"/>
          <w:lang w:val="en-GB"/>
        </w:rPr>
      </w:pPr>
    </w:p>
    <w:p w14:paraId="7B91119C" w14:textId="77777777" w:rsidR="00193B11" w:rsidRPr="00451E74" w:rsidRDefault="00193B11" w:rsidP="00193B11">
      <w:pPr>
        <w:pStyle w:val="03hUndertitel"/>
        <w:numPr>
          <w:ilvl w:val="0"/>
          <w:numId w:val="34"/>
        </w:numPr>
        <w:spacing w:after="60"/>
        <w:ind w:left="357" w:hanging="357"/>
        <w:rPr>
          <w:rFonts w:ascii="Arial" w:hAnsi="Arial"/>
          <w:sz w:val="22"/>
          <w:szCs w:val="22"/>
          <w:lang w:val="en-GB"/>
        </w:rPr>
      </w:pPr>
      <w:r w:rsidRPr="00451E74">
        <w:rPr>
          <w:rFonts w:ascii="Arial" w:hAnsi="Arial"/>
          <w:sz w:val="22"/>
          <w:szCs w:val="22"/>
          <w:lang w:val="en-GB"/>
        </w:rPr>
        <w:t>Professional experience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193B11" w:rsidRPr="00451E74" w14:paraId="67BA21FB" w14:textId="77777777" w:rsidTr="00D82A54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966B" w14:textId="77777777" w:rsidR="00193B11" w:rsidRPr="00451E74" w:rsidRDefault="00193B11" w:rsidP="00D82A54">
            <w:pPr>
              <w:spacing w:before="40" w:after="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Mandatory</w:t>
            </w:r>
          </w:p>
          <w:p w14:paraId="2C604D61" w14:textId="7F26FF85" w:rsidR="00193B11" w:rsidRPr="00451E74" w:rsidRDefault="00193B11" w:rsidP="00D82A54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spacing w:after="60"/>
              <w:ind w:left="737" w:hanging="357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At least </w:t>
            </w:r>
            <w:r w:rsidR="0014148B">
              <w:rPr>
                <w:rFonts w:ascii="Arial" w:hAnsi="Arial" w:cs="Arial"/>
                <w:sz w:val="22"/>
                <w:szCs w:val="22"/>
                <w:lang w:val="en-GB"/>
              </w:rPr>
              <w:t>five</w:t>
            </w: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-year experience in education or policy related projects</w:t>
            </w:r>
          </w:p>
          <w:p w14:paraId="05855929" w14:textId="759EF2CC" w:rsidR="00193B11" w:rsidRPr="00451E74" w:rsidRDefault="00237416" w:rsidP="00D82A54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spacing w:after="60"/>
              <w:ind w:left="737" w:hanging="357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Sound understanding of project management cycle</w:t>
            </w:r>
          </w:p>
        </w:tc>
      </w:tr>
    </w:tbl>
    <w:p w14:paraId="6AB67AD7" w14:textId="77777777" w:rsidR="00193B11" w:rsidRPr="00451E74" w:rsidRDefault="00193B11" w:rsidP="00193B11">
      <w:pPr>
        <w:spacing w:before="40" w:after="40"/>
        <w:rPr>
          <w:rFonts w:ascii="Arial" w:hAnsi="Arial" w:cs="Arial"/>
          <w:sz w:val="22"/>
          <w:szCs w:val="22"/>
          <w:lang w:val="en-GB"/>
        </w:rPr>
      </w:pPr>
    </w:p>
    <w:p w14:paraId="75937014" w14:textId="77777777" w:rsidR="00193B11" w:rsidRPr="00451E74" w:rsidRDefault="00193B11" w:rsidP="00193B11">
      <w:pPr>
        <w:pStyle w:val="03hUndertitel"/>
        <w:numPr>
          <w:ilvl w:val="0"/>
          <w:numId w:val="34"/>
        </w:numPr>
        <w:spacing w:after="60"/>
        <w:ind w:left="357" w:hanging="357"/>
        <w:rPr>
          <w:rFonts w:ascii="Arial" w:hAnsi="Arial"/>
          <w:sz w:val="22"/>
          <w:szCs w:val="22"/>
          <w:lang w:val="en-GB"/>
        </w:rPr>
      </w:pPr>
      <w:r w:rsidRPr="00451E74">
        <w:rPr>
          <w:rFonts w:ascii="Arial" w:hAnsi="Arial"/>
          <w:sz w:val="22"/>
          <w:szCs w:val="22"/>
          <w:lang w:val="en-GB"/>
        </w:rPr>
        <w:t>Methodological and/or leadership competencies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193B11" w:rsidRPr="00451E74" w14:paraId="104803E7" w14:textId="77777777" w:rsidTr="00D82A54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B7A3" w14:textId="77777777" w:rsidR="00193B11" w:rsidRPr="00451E74" w:rsidRDefault="00193B11" w:rsidP="00D82A5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Mandatory</w:t>
            </w:r>
          </w:p>
          <w:p w14:paraId="0B74B22C" w14:textId="77777777" w:rsidR="00193B11" w:rsidRPr="00451E74" w:rsidRDefault="00193B11" w:rsidP="00D82A54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spacing w:after="60"/>
              <w:ind w:left="737" w:hanging="357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Result-oriented personality / maintaining deadlines</w:t>
            </w:r>
          </w:p>
          <w:p w14:paraId="16E4002D" w14:textId="77777777" w:rsidR="00193B11" w:rsidRPr="00451E74" w:rsidRDefault="00193B11" w:rsidP="00D82A54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spacing w:after="60"/>
              <w:ind w:left="737" w:hanging="357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Process facilitation / moderation and coaching skills </w:t>
            </w:r>
          </w:p>
          <w:p w14:paraId="43E78F0C" w14:textId="77777777" w:rsidR="00193B11" w:rsidRPr="00451E74" w:rsidRDefault="00193B11" w:rsidP="00D82A54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spacing w:after="60"/>
              <w:ind w:left="737" w:hanging="357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Knowledge and experience in participatory and gender-sensitive approaches</w:t>
            </w:r>
          </w:p>
          <w:p w14:paraId="25678AE4" w14:textId="77777777" w:rsidR="00193B11" w:rsidRPr="00451E74" w:rsidRDefault="00193B11" w:rsidP="00D82A54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spacing w:after="60"/>
              <w:ind w:left="737" w:hanging="357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Excellent analytical, conceptual, visionary and programmatic competencies</w:t>
            </w:r>
          </w:p>
        </w:tc>
      </w:tr>
    </w:tbl>
    <w:p w14:paraId="35CA7BCD" w14:textId="77777777" w:rsidR="00193B11" w:rsidRPr="00451E74" w:rsidRDefault="00193B11" w:rsidP="00193B11">
      <w:pPr>
        <w:spacing w:before="40" w:after="40"/>
        <w:rPr>
          <w:rFonts w:ascii="Arial" w:hAnsi="Arial" w:cs="Arial"/>
          <w:sz w:val="22"/>
          <w:szCs w:val="22"/>
          <w:lang w:val="en-GB"/>
        </w:rPr>
      </w:pPr>
    </w:p>
    <w:p w14:paraId="33FC3ADE" w14:textId="77777777" w:rsidR="00193B11" w:rsidRPr="00451E74" w:rsidRDefault="00193B11" w:rsidP="00193B11">
      <w:pPr>
        <w:pStyle w:val="03hUndertitel"/>
        <w:numPr>
          <w:ilvl w:val="0"/>
          <w:numId w:val="34"/>
        </w:numPr>
        <w:spacing w:after="60"/>
        <w:ind w:left="357" w:hanging="357"/>
        <w:rPr>
          <w:rFonts w:ascii="Arial" w:hAnsi="Arial"/>
          <w:sz w:val="22"/>
          <w:szCs w:val="22"/>
          <w:lang w:val="en-GB"/>
        </w:rPr>
      </w:pPr>
      <w:r w:rsidRPr="00451E74">
        <w:rPr>
          <w:rFonts w:ascii="Arial" w:hAnsi="Arial"/>
          <w:sz w:val="22"/>
          <w:szCs w:val="22"/>
          <w:lang w:val="en-GB"/>
        </w:rPr>
        <w:t>Social and personal competencies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193B11" w:rsidRPr="00451E74" w14:paraId="27875726" w14:textId="77777777" w:rsidTr="00D82A54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36DB" w14:textId="77777777" w:rsidR="00193B11" w:rsidRPr="00451E74" w:rsidRDefault="00193B11" w:rsidP="00193B11">
            <w:pPr>
              <w:numPr>
                <w:ilvl w:val="0"/>
                <w:numId w:val="33"/>
              </w:numPr>
              <w:snapToGrid w:val="0"/>
              <w:spacing w:before="40" w:after="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Social competence and intercultural communication skills</w:t>
            </w:r>
          </w:p>
          <w:p w14:paraId="22245217" w14:textId="77777777" w:rsidR="00193B11" w:rsidRPr="00451E74" w:rsidRDefault="00193B11" w:rsidP="00193B11">
            <w:pPr>
              <w:numPr>
                <w:ilvl w:val="0"/>
                <w:numId w:val="33"/>
              </w:numPr>
              <w:snapToGrid w:val="0"/>
              <w:spacing w:before="40" w:after="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Good reporting and writing skills </w:t>
            </w:r>
          </w:p>
          <w:p w14:paraId="666E10CC" w14:textId="77777777" w:rsidR="00193B11" w:rsidRPr="00451E74" w:rsidRDefault="00193B11" w:rsidP="00193B11">
            <w:pPr>
              <w:numPr>
                <w:ilvl w:val="0"/>
                <w:numId w:val="33"/>
              </w:numPr>
              <w:snapToGrid w:val="0"/>
              <w:spacing w:before="40" w:after="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Negotiation skills</w:t>
            </w:r>
          </w:p>
        </w:tc>
      </w:tr>
    </w:tbl>
    <w:p w14:paraId="0E271C02" w14:textId="77777777" w:rsidR="00193B11" w:rsidRPr="00451E74" w:rsidRDefault="00193B11" w:rsidP="00193B11">
      <w:pPr>
        <w:spacing w:before="40" w:after="40"/>
        <w:rPr>
          <w:rFonts w:ascii="Arial" w:hAnsi="Arial" w:cs="Arial"/>
          <w:sz w:val="22"/>
          <w:szCs w:val="22"/>
          <w:lang w:val="en-GB"/>
        </w:rPr>
      </w:pPr>
    </w:p>
    <w:p w14:paraId="0D6A2BFB" w14:textId="77777777" w:rsidR="00193B11" w:rsidRPr="00451E74" w:rsidRDefault="00193B11" w:rsidP="00193B11">
      <w:pPr>
        <w:pStyle w:val="03hUndertitel"/>
        <w:numPr>
          <w:ilvl w:val="0"/>
          <w:numId w:val="34"/>
        </w:numPr>
        <w:spacing w:after="60"/>
        <w:ind w:left="357" w:hanging="357"/>
        <w:rPr>
          <w:rFonts w:ascii="Arial" w:hAnsi="Arial"/>
          <w:sz w:val="22"/>
          <w:szCs w:val="22"/>
          <w:lang w:val="en-GB"/>
        </w:rPr>
      </w:pPr>
      <w:r w:rsidRPr="00451E74">
        <w:rPr>
          <w:rFonts w:ascii="Arial" w:hAnsi="Arial"/>
          <w:sz w:val="22"/>
          <w:szCs w:val="22"/>
          <w:lang w:val="en-GB"/>
        </w:rPr>
        <w:t>Languages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193B11" w:rsidRPr="00451E74" w14:paraId="60BFC801" w14:textId="77777777" w:rsidTr="00D82A54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F8F3" w14:textId="77777777" w:rsidR="00193B11" w:rsidRPr="00451E74" w:rsidRDefault="00193B11" w:rsidP="00D82A54">
            <w:pPr>
              <w:spacing w:before="40" w:after="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Mandatory</w:t>
            </w:r>
          </w:p>
          <w:p w14:paraId="302985DD" w14:textId="50BF6D45" w:rsidR="00DB7AB7" w:rsidRDefault="00DB7AB7" w:rsidP="00193B11">
            <w:pPr>
              <w:numPr>
                <w:ilvl w:val="0"/>
                <w:numId w:val="33"/>
              </w:numPr>
              <w:snapToGrid w:val="0"/>
              <w:spacing w:before="40" w:after="4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Excellent </w:t>
            </w: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Kyrgyz (oral and written) and Russian (oral and written)</w:t>
            </w:r>
          </w:p>
          <w:p w14:paraId="74CC6807" w14:textId="5ACFD239" w:rsidR="00193B11" w:rsidRPr="00451E74" w:rsidRDefault="00193B11" w:rsidP="00193B11">
            <w:pPr>
              <w:numPr>
                <w:ilvl w:val="0"/>
                <w:numId w:val="33"/>
              </w:numPr>
              <w:snapToGrid w:val="0"/>
              <w:spacing w:before="40" w:after="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 xml:space="preserve">English (oral and written) </w:t>
            </w:r>
          </w:p>
        </w:tc>
      </w:tr>
    </w:tbl>
    <w:p w14:paraId="518A5947" w14:textId="77777777" w:rsidR="00193B11" w:rsidRPr="00451E74" w:rsidRDefault="00193B11" w:rsidP="00193B11">
      <w:pPr>
        <w:spacing w:before="40" w:after="40"/>
        <w:rPr>
          <w:rFonts w:ascii="Arial" w:hAnsi="Arial" w:cs="Arial"/>
          <w:sz w:val="22"/>
          <w:szCs w:val="22"/>
          <w:lang w:val="en-GB"/>
        </w:rPr>
      </w:pPr>
    </w:p>
    <w:p w14:paraId="3868CB1F" w14:textId="7B644A7B" w:rsidR="00193B11" w:rsidRPr="00451E74" w:rsidRDefault="00193B11" w:rsidP="00193B11">
      <w:pPr>
        <w:pStyle w:val="03hUndertitel"/>
        <w:numPr>
          <w:ilvl w:val="0"/>
          <w:numId w:val="34"/>
        </w:numPr>
        <w:spacing w:after="60"/>
        <w:ind w:left="357" w:hanging="357"/>
        <w:rPr>
          <w:rFonts w:ascii="Arial" w:hAnsi="Arial"/>
          <w:sz w:val="22"/>
          <w:szCs w:val="22"/>
          <w:lang w:val="en-GB"/>
        </w:rPr>
      </w:pPr>
      <w:r w:rsidRPr="00451E74">
        <w:rPr>
          <w:rFonts w:ascii="Arial" w:hAnsi="Arial"/>
          <w:sz w:val="22"/>
          <w:szCs w:val="22"/>
          <w:lang w:val="en-GB"/>
        </w:rPr>
        <w:t>IT skills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193B11" w:rsidRPr="00451E74" w14:paraId="4767231B" w14:textId="77777777" w:rsidTr="00D82A54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284C" w14:textId="77777777" w:rsidR="00193B11" w:rsidRPr="00451E74" w:rsidRDefault="00193B11" w:rsidP="00D82A54">
            <w:pPr>
              <w:spacing w:before="40" w:after="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Mandatory</w:t>
            </w:r>
          </w:p>
          <w:p w14:paraId="2327C2C1" w14:textId="77777777" w:rsidR="00193B11" w:rsidRPr="00451E74" w:rsidRDefault="00193B11" w:rsidP="00D82A54">
            <w:pPr>
              <w:pStyle w:val="ListParagraph"/>
              <w:numPr>
                <w:ilvl w:val="0"/>
                <w:numId w:val="24"/>
              </w:numPr>
              <w:tabs>
                <w:tab w:val="left" w:pos="432"/>
              </w:tabs>
              <w:spacing w:after="60"/>
              <w:ind w:left="737" w:hanging="357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51E74">
              <w:rPr>
                <w:rFonts w:ascii="Arial" w:hAnsi="Arial" w:cs="Arial"/>
                <w:sz w:val="22"/>
                <w:szCs w:val="22"/>
                <w:lang w:val="en-GB"/>
              </w:rPr>
              <w:t>Proficiency with MS Office software</w:t>
            </w:r>
          </w:p>
        </w:tc>
      </w:tr>
    </w:tbl>
    <w:p w14:paraId="5ABA971A" w14:textId="77777777" w:rsidR="00193B11" w:rsidRPr="00451E74" w:rsidRDefault="00193B11" w:rsidP="00193B11">
      <w:pPr>
        <w:tabs>
          <w:tab w:val="left" w:pos="1985"/>
          <w:tab w:val="left" w:pos="2382"/>
          <w:tab w:val="left" w:pos="2948"/>
        </w:tabs>
        <w:rPr>
          <w:rFonts w:ascii="Arial" w:hAnsi="Arial" w:cs="Arial"/>
          <w:sz w:val="22"/>
          <w:szCs w:val="22"/>
          <w:lang w:val="en-GB"/>
        </w:rPr>
      </w:pPr>
    </w:p>
    <w:p w14:paraId="4343A78C" w14:textId="77777777" w:rsidR="00193B11" w:rsidRPr="00451E74" w:rsidRDefault="00193B11" w:rsidP="00193B11">
      <w:pPr>
        <w:rPr>
          <w:rFonts w:ascii="Arial" w:hAnsi="Arial"/>
          <w:sz w:val="22"/>
          <w:szCs w:val="22"/>
          <w:lang w:val="en-GB"/>
        </w:rPr>
      </w:pPr>
    </w:p>
    <w:sectPr w:rsidR="00193B11" w:rsidRPr="00451E74" w:rsidSect="00A453F1">
      <w:headerReference w:type="default" r:id="rId12"/>
      <w:type w:val="continuous"/>
      <w:pgSz w:w="11906" w:h="16838" w:code="9"/>
      <w:pgMar w:top="1797" w:right="851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007A4" w14:textId="77777777" w:rsidR="00196E8C" w:rsidRDefault="00196E8C">
      <w:r>
        <w:separator/>
      </w:r>
    </w:p>
  </w:endnote>
  <w:endnote w:type="continuationSeparator" w:id="0">
    <w:p w14:paraId="7FCB16DD" w14:textId="77777777" w:rsidR="00196E8C" w:rsidRDefault="0019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BCE6" w14:textId="77777777" w:rsidR="00196E8C" w:rsidRDefault="00196E8C">
      <w:r>
        <w:separator/>
      </w:r>
    </w:p>
  </w:footnote>
  <w:footnote w:type="continuationSeparator" w:id="0">
    <w:p w14:paraId="47709E11" w14:textId="77777777" w:rsidR="00196E8C" w:rsidRDefault="0019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6053" w14:textId="77777777" w:rsidR="00C63827" w:rsidRPr="00290CFE" w:rsidRDefault="00C63827" w:rsidP="00A453F1">
    <w:pPr>
      <w:tabs>
        <w:tab w:val="right" w:pos="9327"/>
      </w:tabs>
      <w:rPr>
        <w:rFonts w:ascii="Arial" w:hAnsi="Arial" w:cs="Arial"/>
        <w:sz w:val="15"/>
        <w:szCs w:val="15"/>
      </w:rPr>
    </w:pPr>
    <w:r w:rsidRPr="00290CFE">
      <w:rPr>
        <w:rFonts w:ascii="Arial" w:hAnsi="Arial" w:cs="Arial"/>
        <w:sz w:val="15"/>
        <w:szCs w:val="15"/>
      </w:rPr>
      <w:t>HELVETAS</w:t>
    </w:r>
    <w:r w:rsidRPr="00290CFE">
      <w:rPr>
        <w:rFonts w:ascii="Arial" w:hAnsi="Arial" w:cs="Arial"/>
        <w:sz w:val="15"/>
        <w:szCs w:val="15"/>
      </w:rPr>
      <w:tab/>
    </w:r>
    <w:r w:rsidRPr="00290CFE">
      <w:rPr>
        <w:rFonts w:ascii="Arial" w:hAnsi="Arial" w:cs="Arial"/>
        <w:sz w:val="15"/>
        <w:szCs w:val="15"/>
      </w:rPr>
      <w:fldChar w:fldCharType="begin"/>
    </w:r>
    <w:r w:rsidRPr="00290CFE">
      <w:rPr>
        <w:rFonts w:ascii="Arial" w:hAnsi="Arial" w:cs="Arial"/>
        <w:sz w:val="15"/>
        <w:szCs w:val="15"/>
      </w:rPr>
      <w:instrText xml:space="preserve"> PAGE </w:instrText>
    </w:r>
    <w:r w:rsidRPr="00290CFE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noProof/>
        <w:sz w:val="15"/>
        <w:szCs w:val="15"/>
      </w:rPr>
      <w:t>3</w:t>
    </w:r>
    <w:r w:rsidRPr="00290CFE">
      <w:rPr>
        <w:rFonts w:ascii="Arial" w:hAnsi="Arial" w:cs="Arial"/>
        <w:sz w:val="15"/>
        <w:szCs w:val="15"/>
      </w:rPr>
      <w:fldChar w:fldCharType="end"/>
    </w:r>
  </w:p>
  <w:p w14:paraId="5856117D" w14:textId="77777777" w:rsidR="00C63827" w:rsidRDefault="00C63827" w:rsidP="00A453F1">
    <w:pPr>
      <w:tabs>
        <w:tab w:val="right" w:leader="dot" w:pos="9360"/>
      </w:tabs>
      <w:spacing w:line="60" w:lineRule="exact"/>
      <w:rPr>
        <w:rFonts w:cs="Arial"/>
        <w:sz w:val="15"/>
        <w:szCs w:val="15"/>
      </w:rPr>
    </w:pPr>
    <w:r>
      <w:rPr>
        <w:rFonts w:cs="Arial"/>
        <w:sz w:val="15"/>
        <w:szCs w:val="15"/>
      </w:rPr>
      <w:tab/>
    </w:r>
  </w:p>
  <w:p w14:paraId="78E9D13B" w14:textId="77777777" w:rsidR="00C63827" w:rsidRPr="002C3CFF" w:rsidRDefault="00C63827" w:rsidP="00A453F1">
    <w:pPr>
      <w:tabs>
        <w:tab w:val="right" w:leader="dot" w:pos="9360"/>
      </w:tabs>
      <w:spacing w:line="14" w:lineRule="exact"/>
      <w:rPr>
        <w:rFonts w:cs="Arial"/>
        <w:sz w:val="15"/>
        <w:szCs w:val="15"/>
      </w:rPr>
    </w:pPr>
  </w:p>
  <w:p w14:paraId="3D0CC90F" w14:textId="77777777" w:rsidR="00C63827" w:rsidRDefault="00C63827" w:rsidP="00A453F1"/>
  <w:p w14:paraId="2E8A0B68" w14:textId="77777777" w:rsidR="00C63827" w:rsidRDefault="00C63827" w:rsidP="00A453F1"/>
  <w:p w14:paraId="00E46F26" w14:textId="77777777" w:rsidR="00C63827" w:rsidRDefault="00C638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034F"/>
    <w:multiLevelType w:val="hybridMultilevel"/>
    <w:tmpl w:val="B454830E"/>
    <w:lvl w:ilvl="0" w:tplc="BFBAB456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739570C"/>
    <w:multiLevelType w:val="hybridMultilevel"/>
    <w:tmpl w:val="F708AD3C"/>
    <w:lvl w:ilvl="0" w:tplc="1A48C37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8D8691D"/>
    <w:multiLevelType w:val="hybridMultilevel"/>
    <w:tmpl w:val="B69E4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4514F"/>
    <w:multiLevelType w:val="hybridMultilevel"/>
    <w:tmpl w:val="3364EB70"/>
    <w:lvl w:ilvl="0" w:tplc="68ACF1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C286F"/>
    <w:multiLevelType w:val="hybridMultilevel"/>
    <w:tmpl w:val="25AA6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7E2B"/>
    <w:multiLevelType w:val="hybridMultilevel"/>
    <w:tmpl w:val="1158A79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52D0C"/>
    <w:multiLevelType w:val="hybridMultilevel"/>
    <w:tmpl w:val="1622710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676F22"/>
    <w:multiLevelType w:val="hybridMultilevel"/>
    <w:tmpl w:val="F538F1EC"/>
    <w:lvl w:ilvl="0" w:tplc="FED6DD22">
      <w:start w:val="2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1A8E68CC"/>
    <w:multiLevelType w:val="hybridMultilevel"/>
    <w:tmpl w:val="8206BEE2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6712E"/>
    <w:multiLevelType w:val="hybridMultilevel"/>
    <w:tmpl w:val="A0B4AD7E"/>
    <w:lvl w:ilvl="0" w:tplc="116CE18E">
      <w:start w:val="4"/>
      <w:numFmt w:val="upp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1F5D73C9"/>
    <w:multiLevelType w:val="hybridMultilevel"/>
    <w:tmpl w:val="48C060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A51AA"/>
    <w:multiLevelType w:val="hybridMultilevel"/>
    <w:tmpl w:val="B5D4FE82"/>
    <w:lvl w:ilvl="0" w:tplc="0807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DD006D"/>
    <w:multiLevelType w:val="hybridMultilevel"/>
    <w:tmpl w:val="76B6BBF2"/>
    <w:lvl w:ilvl="0" w:tplc="974821DA">
      <w:start w:val="1"/>
      <w:numFmt w:val="bullet"/>
      <w:lvlText w:val=""/>
      <w:lvlJc w:val="left"/>
      <w:pPr>
        <w:ind w:left="738" w:hanging="360"/>
      </w:pPr>
      <w:rPr>
        <w:rFonts w:ascii="Wingdings" w:hAnsi="Wingdings" w:hint="default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3" w15:restartNumberingAfterBreak="0">
    <w:nsid w:val="2F9B0629"/>
    <w:multiLevelType w:val="hybridMultilevel"/>
    <w:tmpl w:val="0E5642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6677E"/>
    <w:multiLevelType w:val="hybridMultilevel"/>
    <w:tmpl w:val="8C5C3B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E7152"/>
    <w:multiLevelType w:val="hybridMultilevel"/>
    <w:tmpl w:val="A510F7BC"/>
    <w:lvl w:ilvl="0" w:tplc="67EA1944">
      <w:start w:val="2"/>
      <w:numFmt w:val="bullet"/>
      <w:lvlText w:val="-"/>
      <w:lvlJc w:val="left"/>
      <w:pPr>
        <w:ind w:left="117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389F5F75"/>
    <w:multiLevelType w:val="hybridMultilevel"/>
    <w:tmpl w:val="90185C4E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CE27B5"/>
    <w:multiLevelType w:val="hybridMultilevel"/>
    <w:tmpl w:val="C9A2E22A"/>
    <w:lvl w:ilvl="0" w:tplc="FEAA4BE6">
      <w:start w:val="1"/>
      <w:numFmt w:val="upperLetter"/>
      <w:lvlText w:val="%1."/>
      <w:lvlJc w:val="left"/>
      <w:pPr>
        <w:ind w:left="117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7A5780"/>
    <w:multiLevelType w:val="hybridMultilevel"/>
    <w:tmpl w:val="1A160884"/>
    <w:lvl w:ilvl="0" w:tplc="08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7E42F3"/>
    <w:multiLevelType w:val="multilevel"/>
    <w:tmpl w:val="441099FC"/>
    <w:lvl w:ilvl="0">
      <w:start w:val="1"/>
      <w:numFmt w:val="bullet"/>
      <w:pStyle w:val="BulletPoints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40BD498E"/>
    <w:multiLevelType w:val="hybridMultilevel"/>
    <w:tmpl w:val="2F80A8EA"/>
    <w:lvl w:ilvl="0" w:tplc="31E0EAEE">
      <w:start w:val="1"/>
      <w:numFmt w:val="bullet"/>
      <w:lvlText w:val="-"/>
      <w:lvlJc w:val="left"/>
      <w:pPr>
        <w:ind w:left="37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1" w15:restartNumberingAfterBreak="0">
    <w:nsid w:val="42B31620"/>
    <w:multiLevelType w:val="hybridMultilevel"/>
    <w:tmpl w:val="42D8D49E"/>
    <w:lvl w:ilvl="0" w:tplc="22BC0F82">
      <w:start w:val="1"/>
      <w:numFmt w:val="bullet"/>
      <w:lvlText w:val="-"/>
      <w:lvlJc w:val="left"/>
      <w:pPr>
        <w:ind w:left="79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454B7FD9"/>
    <w:multiLevelType w:val="hybridMultilevel"/>
    <w:tmpl w:val="EE945CF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A4452"/>
    <w:multiLevelType w:val="hybridMultilevel"/>
    <w:tmpl w:val="6694C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5476F"/>
    <w:multiLevelType w:val="hybridMultilevel"/>
    <w:tmpl w:val="9D2666B8"/>
    <w:lvl w:ilvl="0" w:tplc="DE5C2F4A">
      <w:start w:val="2"/>
      <w:numFmt w:val="bullet"/>
      <w:lvlText w:val="-"/>
      <w:lvlJc w:val="left"/>
      <w:pPr>
        <w:ind w:left="117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25B3AF0"/>
    <w:multiLevelType w:val="hybridMultilevel"/>
    <w:tmpl w:val="360A9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C0A73"/>
    <w:multiLevelType w:val="hybridMultilevel"/>
    <w:tmpl w:val="16227104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163DFE"/>
    <w:multiLevelType w:val="hybridMultilevel"/>
    <w:tmpl w:val="B1EE89FC"/>
    <w:lvl w:ilvl="0" w:tplc="D83612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CEC20B6"/>
    <w:multiLevelType w:val="hybridMultilevel"/>
    <w:tmpl w:val="204EBBB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034E18"/>
    <w:multiLevelType w:val="hybridMultilevel"/>
    <w:tmpl w:val="71786A56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EC09F5"/>
    <w:multiLevelType w:val="hybridMultilevel"/>
    <w:tmpl w:val="7F94E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6404A"/>
    <w:multiLevelType w:val="hybridMultilevel"/>
    <w:tmpl w:val="30383E8C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0E67A1"/>
    <w:multiLevelType w:val="hybridMultilevel"/>
    <w:tmpl w:val="C9A2E22A"/>
    <w:lvl w:ilvl="0" w:tplc="FEAA4BE6">
      <w:start w:val="1"/>
      <w:numFmt w:val="upperLetter"/>
      <w:lvlText w:val="%1."/>
      <w:lvlJc w:val="left"/>
      <w:pPr>
        <w:ind w:left="117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0F7F3C"/>
    <w:multiLevelType w:val="multilevel"/>
    <w:tmpl w:val="08980724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9951096"/>
    <w:multiLevelType w:val="hybridMultilevel"/>
    <w:tmpl w:val="9482AD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036056">
    <w:abstractNumId w:val="10"/>
  </w:num>
  <w:num w:numId="2" w16cid:durableId="1748841467">
    <w:abstractNumId w:val="18"/>
  </w:num>
  <w:num w:numId="3" w16cid:durableId="2145387781">
    <w:abstractNumId w:val="6"/>
  </w:num>
  <w:num w:numId="4" w16cid:durableId="1060246549">
    <w:abstractNumId w:val="16"/>
  </w:num>
  <w:num w:numId="5" w16cid:durableId="2101832088">
    <w:abstractNumId w:val="20"/>
  </w:num>
  <w:num w:numId="6" w16cid:durableId="1026490726">
    <w:abstractNumId w:val="15"/>
  </w:num>
  <w:num w:numId="7" w16cid:durableId="439572747">
    <w:abstractNumId w:val="24"/>
  </w:num>
  <w:num w:numId="8" w16cid:durableId="1444761159">
    <w:abstractNumId w:val="7"/>
  </w:num>
  <w:num w:numId="9" w16cid:durableId="1749842264">
    <w:abstractNumId w:val="1"/>
  </w:num>
  <w:num w:numId="10" w16cid:durableId="134808542">
    <w:abstractNumId w:val="14"/>
  </w:num>
  <w:num w:numId="11" w16cid:durableId="934561203">
    <w:abstractNumId w:val="32"/>
  </w:num>
  <w:num w:numId="12" w16cid:durableId="1437284563">
    <w:abstractNumId w:val="9"/>
  </w:num>
  <w:num w:numId="13" w16cid:durableId="84884968">
    <w:abstractNumId w:val="17"/>
  </w:num>
  <w:num w:numId="14" w16cid:durableId="770515880">
    <w:abstractNumId w:val="4"/>
  </w:num>
  <w:num w:numId="15" w16cid:durableId="487719529">
    <w:abstractNumId w:val="22"/>
  </w:num>
  <w:num w:numId="16" w16cid:durableId="1029524025">
    <w:abstractNumId w:val="2"/>
  </w:num>
  <w:num w:numId="17" w16cid:durableId="2095543704">
    <w:abstractNumId w:val="8"/>
  </w:num>
  <w:num w:numId="18" w16cid:durableId="1920943037">
    <w:abstractNumId w:val="25"/>
  </w:num>
  <w:num w:numId="19" w16cid:durableId="777872490">
    <w:abstractNumId w:val="34"/>
  </w:num>
  <w:num w:numId="20" w16cid:durableId="1219511923">
    <w:abstractNumId w:val="21"/>
  </w:num>
  <w:num w:numId="21" w16cid:durableId="911234515">
    <w:abstractNumId w:val="3"/>
  </w:num>
  <w:num w:numId="22" w16cid:durableId="2143380578">
    <w:abstractNumId w:val="0"/>
  </w:num>
  <w:num w:numId="23" w16cid:durableId="1348019354">
    <w:abstractNumId w:val="13"/>
  </w:num>
  <w:num w:numId="24" w16cid:durableId="597714782">
    <w:abstractNumId w:val="12"/>
  </w:num>
  <w:num w:numId="25" w16cid:durableId="975720999">
    <w:abstractNumId w:val="29"/>
  </w:num>
  <w:num w:numId="26" w16cid:durableId="680010066">
    <w:abstractNumId w:val="31"/>
  </w:num>
  <w:num w:numId="27" w16cid:durableId="1689595907">
    <w:abstractNumId w:val="23"/>
  </w:num>
  <w:num w:numId="28" w16cid:durableId="1694963339">
    <w:abstractNumId w:val="33"/>
  </w:num>
  <w:num w:numId="29" w16cid:durableId="647707543">
    <w:abstractNumId w:val="11"/>
  </w:num>
  <w:num w:numId="30" w16cid:durableId="1115363467">
    <w:abstractNumId w:val="30"/>
  </w:num>
  <w:num w:numId="31" w16cid:durableId="599223693">
    <w:abstractNumId w:val="19"/>
  </w:num>
  <w:num w:numId="32" w16cid:durableId="1561212046">
    <w:abstractNumId w:val="28"/>
  </w:num>
  <w:num w:numId="33" w16cid:durableId="1009140804">
    <w:abstractNumId w:val="10"/>
  </w:num>
  <w:num w:numId="34" w16cid:durableId="1256282881">
    <w:abstractNumId w:val="26"/>
  </w:num>
  <w:num w:numId="35" w16cid:durableId="1071121986">
    <w:abstractNumId w:val="27"/>
  </w:num>
  <w:num w:numId="36" w16cid:durableId="2123913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6B"/>
    <w:rsid w:val="0000180D"/>
    <w:rsid w:val="00001BE7"/>
    <w:rsid w:val="00003B99"/>
    <w:rsid w:val="00013A23"/>
    <w:rsid w:val="000219D5"/>
    <w:rsid w:val="000257DF"/>
    <w:rsid w:val="00042593"/>
    <w:rsid w:val="00042F45"/>
    <w:rsid w:val="00046F47"/>
    <w:rsid w:val="00047798"/>
    <w:rsid w:val="000562DE"/>
    <w:rsid w:val="000569C4"/>
    <w:rsid w:val="00057237"/>
    <w:rsid w:val="00062678"/>
    <w:rsid w:val="000803BF"/>
    <w:rsid w:val="0008069C"/>
    <w:rsid w:val="00095C5A"/>
    <w:rsid w:val="000A46CD"/>
    <w:rsid w:val="000A49BB"/>
    <w:rsid w:val="000A4DE4"/>
    <w:rsid w:val="000B08D5"/>
    <w:rsid w:val="000B15E0"/>
    <w:rsid w:val="000B2176"/>
    <w:rsid w:val="000C31F4"/>
    <w:rsid w:val="000E13C7"/>
    <w:rsid w:val="000E6610"/>
    <w:rsid w:val="000E6E58"/>
    <w:rsid w:val="000F13D8"/>
    <w:rsid w:val="000F379A"/>
    <w:rsid w:val="001002B0"/>
    <w:rsid w:val="00101AC2"/>
    <w:rsid w:val="00103339"/>
    <w:rsid w:val="00105B92"/>
    <w:rsid w:val="0010731F"/>
    <w:rsid w:val="0012653F"/>
    <w:rsid w:val="00140554"/>
    <w:rsid w:val="00140B5D"/>
    <w:rsid w:val="0014148B"/>
    <w:rsid w:val="00151257"/>
    <w:rsid w:val="00157A48"/>
    <w:rsid w:val="00181D75"/>
    <w:rsid w:val="00184077"/>
    <w:rsid w:val="0018523D"/>
    <w:rsid w:val="00193B11"/>
    <w:rsid w:val="00193CA4"/>
    <w:rsid w:val="00196E8C"/>
    <w:rsid w:val="001A370C"/>
    <w:rsid w:val="001A7C3B"/>
    <w:rsid w:val="001A7DB4"/>
    <w:rsid w:val="001B2612"/>
    <w:rsid w:val="001B5417"/>
    <w:rsid w:val="001B6358"/>
    <w:rsid w:val="001C7384"/>
    <w:rsid w:val="001D3FFE"/>
    <w:rsid w:val="001E0697"/>
    <w:rsid w:val="001E44C9"/>
    <w:rsid w:val="001E4808"/>
    <w:rsid w:val="001E6BD2"/>
    <w:rsid w:val="001F74D4"/>
    <w:rsid w:val="00200456"/>
    <w:rsid w:val="00210C47"/>
    <w:rsid w:val="00214D0A"/>
    <w:rsid w:val="00224C34"/>
    <w:rsid w:val="00237416"/>
    <w:rsid w:val="002454C2"/>
    <w:rsid w:val="002454D6"/>
    <w:rsid w:val="00254959"/>
    <w:rsid w:val="00266EA9"/>
    <w:rsid w:val="00272981"/>
    <w:rsid w:val="002742A6"/>
    <w:rsid w:val="0028082C"/>
    <w:rsid w:val="0028317F"/>
    <w:rsid w:val="00283F32"/>
    <w:rsid w:val="00284F0F"/>
    <w:rsid w:val="002A3A1D"/>
    <w:rsid w:val="002B2040"/>
    <w:rsid w:val="002B3510"/>
    <w:rsid w:val="002B539A"/>
    <w:rsid w:val="002B6727"/>
    <w:rsid w:val="002C4B94"/>
    <w:rsid w:val="002E3063"/>
    <w:rsid w:val="002E6253"/>
    <w:rsid w:val="002E62EB"/>
    <w:rsid w:val="002E6B94"/>
    <w:rsid w:val="002E6DA2"/>
    <w:rsid w:val="003176E2"/>
    <w:rsid w:val="00320CA4"/>
    <w:rsid w:val="00320F68"/>
    <w:rsid w:val="003313C2"/>
    <w:rsid w:val="00333EB0"/>
    <w:rsid w:val="003410D3"/>
    <w:rsid w:val="00372D3A"/>
    <w:rsid w:val="003731B6"/>
    <w:rsid w:val="0037749E"/>
    <w:rsid w:val="0039133D"/>
    <w:rsid w:val="003A04EC"/>
    <w:rsid w:val="003A442D"/>
    <w:rsid w:val="003A582A"/>
    <w:rsid w:val="003B0E40"/>
    <w:rsid w:val="003B304A"/>
    <w:rsid w:val="003C21D3"/>
    <w:rsid w:val="003C2D5C"/>
    <w:rsid w:val="003C6D69"/>
    <w:rsid w:val="003E4B99"/>
    <w:rsid w:val="003F4351"/>
    <w:rsid w:val="003F71BA"/>
    <w:rsid w:val="004003E7"/>
    <w:rsid w:val="00400B6B"/>
    <w:rsid w:val="004126F7"/>
    <w:rsid w:val="004255C9"/>
    <w:rsid w:val="00425668"/>
    <w:rsid w:val="0042640E"/>
    <w:rsid w:val="0044096E"/>
    <w:rsid w:val="00450447"/>
    <w:rsid w:val="00451E74"/>
    <w:rsid w:val="00454DD5"/>
    <w:rsid w:val="00466814"/>
    <w:rsid w:val="00466963"/>
    <w:rsid w:val="00467E4E"/>
    <w:rsid w:val="00475ADE"/>
    <w:rsid w:val="00483BF0"/>
    <w:rsid w:val="0048403F"/>
    <w:rsid w:val="00484840"/>
    <w:rsid w:val="0048746B"/>
    <w:rsid w:val="004A11A0"/>
    <w:rsid w:val="004A2718"/>
    <w:rsid w:val="004A6051"/>
    <w:rsid w:val="004A7AE6"/>
    <w:rsid w:val="004A7E46"/>
    <w:rsid w:val="004B7D75"/>
    <w:rsid w:val="004C0C6C"/>
    <w:rsid w:val="004C12ED"/>
    <w:rsid w:val="004C4B48"/>
    <w:rsid w:val="004C4CF2"/>
    <w:rsid w:val="004D795E"/>
    <w:rsid w:val="004E1C6F"/>
    <w:rsid w:val="004F221F"/>
    <w:rsid w:val="004F339F"/>
    <w:rsid w:val="0051310E"/>
    <w:rsid w:val="00530608"/>
    <w:rsid w:val="005428EE"/>
    <w:rsid w:val="00551609"/>
    <w:rsid w:val="005574E6"/>
    <w:rsid w:val="005625B2"/>
    <w:rsid w:val="00562876"/>
    <w:rsid w:val="00565CC2"/>
    <w:rsid w:val="005664BB"/>
    <w:rsid w:val="00592327"/>
    <w:rsid w:val="005A0AFC"/>
    <w:rsid w:val="005B0D40"/>
    <w:rsid w:val="005B11E2"/>
    <w:rsid w:val="005B1EF1"/>
    <w:rsid w:val="005B2F85"/>
    <w:rsid w:val="005B4791"/>
    <w:rsid w:val="005B607E"/>
    <w:rsid w:val="005D6FFB"/>
    <w:rsid w:val="005E0BDD"/>
    <w:rsid w:val="005E3E65"/>
    <w:rsid w:val="005E3EA3"/>
    <w:rsid w:val="005E4170"/>
    <w:rsid w:val="005E5320"/>
    <w:rsid w:val="006140F2"/>
    <w:rsid w:val="0062567C"/>
    <w:rsid w:val="0063128A"/>
    <w:rsid w:val="006319DB"/>
    <w:rsid w:val="00632466"/>
    <w:rsid w:val="00642B6B"/>
    <w:rsid w:val="00645525"/>
    <w:rsid w:val="006536A2"/>
    <w:rsid w:val="006649E3"/>
    <w:rsid w:val="00666B54"/>
    <w:rsid w:val="00673DE6"/>
    <w:rsid w:val="00676B32"/>
    <w:rsid w:val="00677834"/>
    <w:rsid w:val="00677966"/>
    <w:rsid w:val="00680A07"/>
    <w:rsid w:val="00685BAE"/>
    <w:rsid w:val="006A71FA"/>
    <w:rsid w:val="006A767E"/>
    <w:rsid w:val="006B2CD6"/>
    <w:rsid w:val="006B4970"/>
    <w:rsid w:val="006B6338"/>
    <w:rsid w:val="006C142C"/>
    <w:rsid w:val="006D358E"/>
    <w:rsid w:val="006F00FD"/>
    <w:rsid w:val="006F315C"/>
    <w:rsid w:val="006F3A8F"/>
    <w:rsid w:val="0070045C"/>
    <w:rsid w:val="00703EEC"/>
    <w:rsid w:val="007249D5"/>
    <w:rsid w:val="0072595C"/>
    <w:rsid w:val="00747843"/>
    <w:rsid w:val="00766AB8"/>
    <w:rsid w:val="00766EA2"/>
    <w:rsid w:val="00771458"/>
    <w:rsid w:val="00773703"/>
    <w:rsid w:val="007765EE"/>
    <w:rsid w:val="00780B3A"/>
    <w:rsid w:val="0079462D"/>
    <w:rsid w:val="0079705B"/>
    <w:rsid w:val="007C22D0"/>
    <w:rsid w:val="007D2F38"/>
    <w:rsid w:val="007D681E"/>
    <w:rsid w:val="007E1CD8"/>
    <w:rsid w:val="007E3BDF"/>
    <w:rsid w:val="007F5904"/>
    <w:rsid w:val="007F76DC"/>
    <w:rsid w:val="0082230B"/>
    <w:rsid w:val="00830057"/>
    <w:rsid w:val="008303E8"/>
    <w:rsid w:val="00834386"/>
    <w:rsid w:val="0084642C"/>
    <w:rsid w:val="00857BEC"/>
    <w:rsid w:val="00866C9A"/>
    <w:rsid w:val="008736A9"/>
    <w:rsid w:val="008778E1"/>
    <w:rsid w:val="00890656"/>
    <w:rsid w:val="00897CD2"/>
    <w:rsid w:val="008A4E46"/>
    <w:rsid w:val="008C2CDF"/>
    <w:rsid w:val="008C5450"/>
    <w:rsid w:val="008C58E6"/>
    <w:rsid w:val="008C6A04"/>
    <w:rsid w:val="008C6FC3"/>
    <w:rsid w:val="008D4F84"/>
    <w:rsid w:val="008D52D8"/>
    <w:rsid w:val="008E78C2"/>
    <w:rsid w:val="008F2101"/>
    <w:rsid w:val="008F3F3F"/>
    <w:rsid w:val="00903169"/>
    <w:rsid w:val="009119F4"/>
    <w:rsid w:val="00913012"/>
    <w:rsid w:val="00917EDD"/>
    <w:rsid w:val="00924FD4"/>
    <w:rsid w:val="0093468D"/>
    <w:rsid w:val="0093739E"/>
    <w:rsid w:val="00942EBF"/>
    <w:rsid w:val="00945A32"/>
    <w:rsid w:val="009632D5"/>
    <w:rsid w:val="009645C2"/>
    <w:rsid w:val="00971377"/>
    <w:rsid w:val="009747A9"/>
    <w:rsid w:val="00984C22"/>
    <w:rsid w:val="00985DA1"/>
    <w:rsid w:val="009A0350"/>
    <w:rsid w:val="009A56D4"/>
    <w:rsid w:val="009D1367"/>
    <w:rsid w:val="009D6A77"/>
    <w:rsid w:val="009D7AE7"/>
    <w:rsid w:val="009F1B5C"/>
    <w:rsid w:val="00A16A88"/>
    <w:rsid w:val="00A309B6"/>
    <w:rsid w:val="00A34103"/>
    <w:rsid w:val="00A412A9"/>
    <w:rsid w:val="00A453F1"/>
    <w:rsid w:val="00A52CB6"/>
    <w:rsid w:val="00A53405"/>
    <w:rsid w:val="00A56A35"/>
    <w:rsid w:val="00A70E15"/>
    <w:rsid w:val="00A7238B"/>
    <w:rsid w:val="00A7724E"/>
    <w:rsid w:val="00A80028"/>
    <w:rsid w:val="00A84329"/>
    <w:rsid w:val="00A96AE4"/>
    <w:rsid w:val="00A9792A"/>
    <w:rsid w:val="00A97BE0"/>
    <w:rsid w:val="00AA3F33"/>
    <w:rsid w:val="00AA6403"/>
    <w:rsid w:val="00AA7A50"/>
    <w:rsid w:val="00AB1034"/>
    <w:rsid w:val="00AB7DE1"/>
    <w:rsid w:val="00AC4CBC"/>
    <w:rsid w:val="00AC70FC"/>
    <w:rsid w:val="00AF0878"/>
    <w:rsid w:val="00B27657"/>
    <w:rsid w:val="00B30639"/>
    <w:rsid w:val="00B32068"/>
    <w:rsid w:val="00B45D70"/>
    <w:rsid w:val="00B541F5"/>
    <w:rsid w:val="00B55881"/>
    <w:rsid w:val="00B56DD9"/>
    <w:rsid w:val="00B62A3D"/>
    <w:rsid w:val="00B77E0D"/>
    <w:rsid w:val="00BA1E7F"/>
    <w:rsid w:val="00BA408D"/>
    <w:rsid w:val="00BA5804"/>
    <w:rsid w:val="00BB22D6"/>
    <w:rsid w:val="00BB7528"/>
    <w:rsid w:val="00BC0C5B"/>
    <w:rsid w:val="00BC540D"/>
    <w:rsid w:val="00BD174A"/>
    <w:rsid w:val="00BD2C6F"/>
    <w:rsid w:val="00BD76F1"/>
    <w:rsid w:val="00BE0B22"/>
    <w:rsid w:val="00BF16A4"/>
    <w:rsid w:val="00BF247F"/>
    <w:rsid w:val="00C03579"/>
    <w:rsid w:val="00C06AB9"/>
    <w:rsid w:val="00C07D37"/>
    <w:rsid w:val="00C2373F"/>
    <w:rsid w:val="00C43701"/>
    <w:rsid w:val="00C6240D"/>
    <w:rsid w:val="00C63827"/>
    <w:rsid w:val="00C80444"/>
    <w:rsid w:val="00C85377"/>
    <w:rsid w:val="00C93887"/>
    <w:rsid w:val="00C95038"/>
    <w:rsid w:val="00CA7337"/>
    <w:rsid w:val="00CA76D2"/>
    <w:rsid w:val="00CC0F2B"/>
    <w:rsid w:val="00CC2A5A"/>
    <w:rsid w:val="00CC2C3A"/>
    <w:rsid w:val="00CC3BB6"/>
    <w:rsid w:val="00CC4B60"/>
    <w:rsid w:val="00CD27E0"/>
    <w:rsid w:val="00CD3F76"/>
    <w:rsid w:val="00CF07EE"/>
    <w:rsid w:val="00CF7155"/>
    <w:rsid w:val="00D00097"/>
    <w:rsid w:val="00D055C3"/>
    <w:rsid w:val="00D0748F"/>
    <w:rsid w:val="00D10F12"/>
    <w:rsid w:val="00D1191A"/>
    <w:rsid w:val="00D13BA9"/>
    <w:rsid w:val="00D15F72"/>
    <w:rsid w:val="00D372A0"/>
    <w:rsid w:val="00D422E3"/>
    <w:rsid w:val="00D46324"/>
    <w:rsid w:val="00D57E82"/>
    <w:rsid w:val="00D57E86"/>
    <w:rsid w:val="00D701D3"/>
    <w:rsid w:val="00D80EC9"/>
    <w:rsid w:val="00D821BA"/>
    <w:rsid w:val="00D8231F"/>
    <w:rsid w:val="00D94E4F"/>
    <w:rsid w:val="00DA0AF8"/>
    <w:rsid w:val="00DB1D51"/>
    <w:rsid w:val="00DB7AB7"/>
    <w:rsid w:val="00DC135F"/>
    <w:rsid w:val="00DD388F"/>
    <w:rsid w:val="00DE15D6"/>
    <w:rsid w:val="00DE182D"/>
    <w:rsid w:val="00DE37DC"/>
    <w:rsid w:val="00DE64DE"/>
    <w:rsid w:val="00DE7A4A"/>
    <w:rsid w:val="00DF21F5"/>
    <w:rsid w:val="00E0406B"/>
    <w:rsid w:val="00E05401"/>
    <w:rsid w:val="00E11BB7"/>
    <w:rsid w:val="00E12371"/>
    <w:rsid w:val="00E205F2"/>
    <w:rsid w:val="00E24BC0"/>
    <w:rsid w:val="00E33526"/>
    <w:rsid w:val="00E418EE"/>
    <w:rsid w:val="00E43D86"/>
    <w:rsid w:val="00E44714"/>
    <w:rsid w:val="00E47EB0"/>
    <w:rsid w:val="00E54C3C"/>
    <w:rsid w:val="00E77FF2"/>
    <w:rsid w:val="00E8595C"/>
    <w:rsid w:val="00E86688"/>
    <w:rsid w:val="00E90BA7"/>
    <w:rsid w:val="00E957FB"/>
    <w:rsid w:val="00EA0873"/>
    <w:rsid w:val="00EB3742"/>
    <w:rsid w:val="00EC0F44"/>
    <w:rsid w:val="00EC268C"/>
    <w:rsid w:val="00ED11AC"/>
    <w:rsid w:val="00ED1E9A"/>
    <w:rsid w:val="00EF57B2"/>
    <w:rsid w:val="00EF7109"/>
    <w:rsid w:val="00F00C2C"/>
    <w:rsid w:val="00F01814"/>
    <w:rsid w:val="00F07361"/>
    <w:rsid w:val="00F11291"/>
    <w:rsid w:val="00F139C5"/>
    <w:rsid w:val="00F15D85"/>
    <w:rsid w:val="00F25D47"/>
    <w:rsid w:val="00F37F1E"/>
    <w:rsid w:val="00F43A7C"/>
    <w:rsid w:val="00F44DF0"/>
    <w:rsid w:val="00F4544C"/>
    <w:rsid w:val="00F45D87"/>
    <w:rsid w:val="00F4785F"/>
    <w:rsid w:val="00F51E62"/>
    <w:rsid w:val="00F64634"/>
    <w:rsid w:val="00F75696"/>
    <w:rsid w:val="00F80713"/>
    <w:rsid w:val="00F83BD5"/>
    <w:rsid w:val="00F90583"/>
    <w:rsid w:val="00FA356B"/>
    <w:rsid w:val="00FA6E47"/>
    <w:rsid w:val="00FB727C"/>
    <w:rsid w:val="00FC1269"/>
    <w:rsid w:val="00FD3EF9"/>
    <w:rsid w:val="00FF034F"/>
    <w:rsid w:val="00FF2138"/>
    <w:rsid w:val="00FF2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2474D"/>
  <w15:docId w15:val="{64586A23-1EC6-4B38-90FF-E748D5F9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B6B"/>
    <w:rPr>
      <w:rFonts w:ascii="Times New Roman" w:eastAsia="Times New Roman" w:hAnsi="Times New Roman"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hHaupttitel">
    <w:name w:val="01 h_Haupttitel"/>
    <w:basedOn w:val="Normal"/>
    <w:rsid w:val="00400B6B"/>
    <w:pPr>
      <w:pBdr>
        <w:top w:val="dotted" w:sz="8" w:space="1" w:color="auto"/>
        <w:bottom w:val="dotted" w:sz="8" w:space="1" w:color="auto"/>
      </w:pBdr>
      <w:spacing w:line="480" w:lineRule="atLeast"/>
    </w:pPr>
    <w:rPr>
      <w:rFonts w:ascii="Arial Narrow" w:hAnsi="Arial Narrow"/>
      <w:b/>
      <w:sz w:val="40"/>
      <w:szCs w:val="40"/>
      <w:lang w:eastAsia="de-CH"/>
    </w:rPr>
  </w:style>
  <w:style w:type="paragraph" w:customStyle="1" w:styleId="02hTitel">
    <w:name w:val="02 h_Titel"/>
    <w:basedOn w:val="Normal"/>
    <w:rsid w:val="00400B6B"/>
    <w:pPr>
      <w:pBdr>
        <w:top w:val="dotted" w:sz="8" w:space="1" w:color="auto"/>
        <w:bottom w:val="dotted" w:sz="8" w:space="1" w:color="auto"/>
      </w:pBdr>
      <w:spacing w:line="380" w:lineRule="atLeast"/>
    </w:pPr>
    <w:rPr>
      <w:rFonts w:ascii="Arial Narrow" w:hAnsi="Arial Narrow"/>
      <w:b/>
      <w:sz w:val="32"/>
      <w:szCs w:val="32"/>
      <w:lang w:eastAsia="de-CH"/>
    </w:rPr>
  </w:style>
  <w:style w:type="paragraph" w:customStyle="1" w:styleId="03hUndertitel">
    <w:name w:val="03 h_Undertitel"/>
    <w:basedOn w:val="Normal"/>
    <w:rsid w:val="00400B6B"/>
    <w:pPr>
      <w:spacing w:line="280" w:lineRule="atLeast"/>
    </w:pPr>
    <w:rPr>
      <w:rFonts w:cs="Arial"/>
      <w:b/>
      <w:sz w:val="23"/>
      <w:szCs w:val="23"/>
      <w:lang w:eastAsia="de-CH"/>
    </w:rPr>
  </w:style>
  <w:style w:type="paragraph" w:styleId="Footer">
    <w:name w:val="footer"/>
    <w:basedOn w:val="Normal"/>
    <w:link w:val="FooterChar"/>
    <w:rsid w:val="00400B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00B6B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table" w:styleId="TableGrid">
    <w:name w:val="Table Grid"/>
    <w:basedOn w:val="TableNormal"/>
    <w:rsid w:val="00400B6B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B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B6B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1">
    <w:name w:val="Абзац списка1"/>
    <w:basedOn w:val="Normal"/>
    <w:uiPriority w:val="34"/>
    <w:qFormat/>
    <w:rsid w:val="00400B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6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634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ListParagraph">
    <w:name w:val="List Paragraph"/>
    <w:aliases w:val="Bullets,Red"/>
    <w:basedOn w:val="Normal"/>
    <w:link w:val="ListParagraphChar"/>
    <w:uiPriority w:val="34"/>
    <w:qFormat/>
    <w:rsid w:val="00C43701"/>
    <w:pPr>
      <w:ind w:left="720"/>
    </w:pPr>
  </w:style>
  <w:style w:type="paragraph" w:styleId="BodyText">
    <w:name w:val="Body Text"/>
    <w:basedOn w:val="Normal"/>
    <w:link w:val="BodyTextChar"/>
    <w:rsid w:val="00AA3F33"/>
    <w:pPr>
      <w:jc w:val="both"/>
    </w:pPr>
    <w:rPr>
      <w:rFonts w:ascii="Arial" w:hAnsi="Arial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A3F33"/>
    <w:rPr>
      <w:rFonts w:ascii="Arial" w:eastAsia="Times New Roman" w:hAnsi="Arial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A44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44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442D"/>
    <w:rPr>
      <w:rFonts w:ascii="Times New Roman" w:eastAsia="Times New Roman" w:hAnsi="Times New Roman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42D"/>
    <w:rPr>
      <w:rFonts w:ascii="Times New Roman" w:eastAsia="Times New Roman" w:hAnsi="Times New Roman"/>
      <w:b/>
      <w:bCs/>
      <w:lang w:val="de-DE" w:eastAsia="de-DE"/>
    </w:rPr>
  </w:style>
  <w:style w:type="paragraph" w:customStyle="1" w:styleId="BulletPoints">
    <w:name w:val="Bullet Points"/>
    <w:basedOn w:val="ListParagraph"/>
    <w:qFormat/>
    <w:rsid w:val="00AA7A50"/>
    <w:pPr>
      <w:numPr>
        <w:numId w:val="31"/>
      </w:numPr>
      <w:tabs>
        <w:tab w:val="num" w:pos="360"/>
        <w:tab w:val="left" w:pos="567"/>
      </w:tabs>
      <w:spacing w:before="60"/>
      <w:ind w:left="720" w:firstLine="0"/>
      <w:jc w:val="both"/>
    </w:pPr>
    <w:rPr>
      <w:rFonts w:ascii="Arial" w:hAnsi="Arial"/>
      <w:sz w:val="22"/>
    </w:rPr>
  </w:style>
  <w:style w:type="character" w:customStyle="1" w:styleId="ListParagraphChar">
    <w:name w:val="List Paragraph Char"/>
    <w:aliases w:val="Bullets Char,Red Char"/>
    <w:link w:val="ListParagraph"/>
    <w:uiPriority w:val="34"/>
    <w:locked/>
    <w:rsid w:val="00AA7A50"/>
    <w:rPr>
      <w:rFonts w:ascii="Times New Roman" w:eastAsia="Times New Roman" w:hAnsi="Times New Roman"/>
      <w:sz w:val="24"/>
      <w:szCs w:val="24"/>
      <w:lang w:eastAsia="de-DE"/>
    </w:rPr>
  </w:style>
  <w:style w:type="paragraph" w:styleId="Revision">
    <w:name w:val="Revision"/>
    <w:hidden/>
    <w:uiPriority w:val="99"/>
    <w:semiHidden/>
    <w:rsid w:val="003A04EC"/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EFF3D61C64847A92F63B3C088A4E3" ma:contentTypeVersion="10" ma:contentTypeDescription="Create a new document." ma:contentTypeScope="" ma:versionID="324bdb77f4960228dd51501ad1b76c82">
  <xsd:schema xmlns:xsd="http://www.w3.org/2001/XMLSchema" xmlns:xs="http://www.w3.org/2001/XMLSchema" xmlns:p="http://schemas.microsoft.com/office/2006/metadata/properties" xmlns:ns3="6db8b01a-3d02-4e63-80b0-74afbf9a78f1" targetNamespace="http://schemas.microsoft.com/office/2006/metadata/properties" ma:root="true" ma:fieldsID="3d38fb435ac7255d0593aa892afbb795" ns3:_="">
    <xsd:import namespace="6db8b01a-3d02-4e63-80b0-74afbf9a78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b01a-3d02-4e63-80b0-74afbf9a7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B29EF6-0608-4EED-AC08-99327B68B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585D8-4D08-4A6C-81BB-82CA2B6E2B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03248-E7D7-4F08-8D32-64E9B86E4F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C9427F-95F1-4F6C-B8F3-489481307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8b01a-3d02-4e63-80b0-74afbf9a7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1170</Words>
  <Characters>6670</Characters>
  <Application>Microsoft Office Word</Application>
  <DocSecurity>4</DocSecurity>
  <Lines>55</Lines>
  <Paragraphs>15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home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altyn</cp:lastModifiedBy>
  <cp:revision>2</cp:revision>
  <cp:lastPrinted>2013-10-29T03:34:00Z</cp:lastPrinted>
  <dcterms:created xsi:type="dcterms:W3CDTF">2025-12-18T09:22:00Z</dcterms:created>
  <dcterms:modified xsi:type="dcterms:W3CDTF">2025-12-18T09:22:00Z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0x010100122EFF3D61C64847A92F63B3C088A4E3</vt:lpwstr>
  </property>
</Properties>
</file>